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szCs w:val="32"/>
        </w:rPr>
      </w:pPr>
      <w:r>
        <w:rPr>
          <w:szCs w:val="32"/>
        </w:rPr>
        <w:t xml:space="preserve">П О С Т А Н О В Л Е Н И Е</w:t>
      </w:r>
    </w:p>
    <w:p>
      <w:pPr>
        <w:pStyle w:val="Title"/>
        <w:rPr>
          <w:sz w:val="28"/>
          <w:szCs w:val="28"/>
        </w:rPr>
      </w:pPr>
      <w:r>
        <w:rPr>
          <w:sz w:val="28"/>
          <w:szCs w:val="28"/>
        </w:rPr>
      </w:r>
    </w:p>
    <w:p>
      <w:pPr>
        <w:pStyle w:val="Title"/>
        <w:rPr>
          <w:b w:val="0"/>
          <w:sz w:val="24"/>
        </w:rPr>
      </w:pPr>
      <w:r>
        <w:rPr>
          <w:b w:val="0"/>
          <w:sz w:val="24"/>
        </w:rPr>
        <w:t xml:space="preserve">АДМИНИСТРАЦИИ ПЕТРОВСКОГО </w:t>
      </w:r>
      <w:r>
        <w:rPr>
          <w:b w:val="0"/>
          <w:sz w:val="24"/>
        </w:rPr>
        <w:t xml:space="preserve">МУНИЦИПАЛЬНОГО</w:t>
      </w:r>
      <w:r>
        <w:rPr>
          <w:b w:val="0"/>
          <w:sz w:val="24"/>
        </w:rPr>
        <w:t xml:space="preserve"> ОКРУГА</w:t>
      </w:r>
    </w:p>
    <w:p>
      <w:pPr>
        <w:pStyle w:val="Title"/>
        <w:rPr>
          <w:b w:val="0"/>
          <w:sz w:val="24"/>
        </w:rPr>
      </w:pPr>
      <w:r>
        <w:rPr>
          <w:b w:val="0"/>
          <w:sz w:val="24"/>
        </w:rPr>
        <w:t xml:space="preserve">СТАВРОПОЛЬСКОГО КРАЯ</w:t>
      </w:r>
      <w:r>
        <w:rPr>
          <w:b w:val="0"/>
          <w:sz w:val="24"/>
        </w:rPr>
      </w:r>
    </w:p>
    <w:p>
      <w:pPr>
        <w:pStyle w:val="Title"/>
        <w:rPr>
          <w:b w:val="0"/>
          <w:sz w:val="28"/>
          <w:szCs w:val="28"/>
        </w:rPr>
      </w:pPr>
      <w:r>
        <w:rPr>
          <w:b w:val="0"/>
          <w:sz w:val="28"/>
          <w:szCs w:val="28"/>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b w:val="0"/>
                <w:sz w:val="24"/>
                <w:lang w:val="ru-RU"/>
              </w:rPr>
            </w:pPr>
            <w:r>
              <w:rPr>
                <w:b w:val="0"/>
                <w:sz w:val="24"/>
                <w:lang w:val="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rFonts w:ascii="Times New Roman" w:hAnsi="Times New Roman"/>
                <w:b/>
                <w:sz w:val="24"/>
                <w:szCs w:val="24"/>
              </w:rPr>
            </w:pPr>
            <w:r>
              <w:rPr>
                <w:rFonts w:ascii="Times New Roman" w:hAnsi="Times New Roman"/>
                <w:sz w:val="24"/>
                <w:szCs w:val="24"/>
              </w:rPr>
              <w:t xml:space="preserve">г. Светлоград</w:t>
            </w:r>
            <w:r>
              <w:rPr>
                <w:rFonts w:ascii="Times New Roman" w:hAnsi="Times New Roman"/>
                <w:b/>
                <w:sz w:val="24"/>
                <w:szCs w:val="24"/>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b w:val="0"/>
                <w:sz w:val="24"/>
                <w:lang w:val="ru-RU"/>
              </w:rPr>
            </w:pPr>
            <w:r>
              <w:rPr>
                <w:b w:val="0"/>
                <w:sz w:val="24"/>
                <w:lang w:val="ru-RU"/>
              </w:rPr>
            </w:r>
          </w:p>
        </w:tc>
      </w:tr>
    </w:tbl>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0"/>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Правил</w:t>
      </w:r>
      <w:r>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формирования и реализации адресной инвестиционной программы Петровского муниципального округа Ставропольского края</w:t>
      </w:r>
      <w:r>
        <w:rPr>
          <w:rFonts w:ascii="Times New Roman" w:hAnsi="Times New Roman" w:cs="Times New Roman"/>
          <w:sz w:val="28"/>
          <w:szCs w:val="28"/>
        </w:rPr>
      </w:r>
    </w:p>
    <w:p>
      <w:pPr>
        <w:pStyle w:val="UserStyle_0"/>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0"/>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0"/>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Pr>
          <w:rFonts w:ascii="Times New Roman" w:hAnsi="Times New Roman" w:cs="Times New Roman"/>
          <w:sz w:val="28"/>
          <w:szCs w:val="28"/>
        </w:rPr>
        <w:t xml:space="preserve">статьями 78, 78</w:t>
      </w:r>
      <w:r>
        <w:rPr>
          <w:rFonts w:ascii="Times New Roman" w:hAnsi="Times New Roman" w:cs="Times New Roman"/>
          <w:sz w:val="28"/>
          <w:szCs w:val="28"/>
          <w:vertAlign w:val="superscript"/>
        </w:rPr>
        <w:t xml:space="preserve">2</w:t>
      </w:r>
      <w:r>
        <w:rPr>
          <w:rFonts w:ascii="Times New Roman" w:hAnsi="Times New Roman" w:cs="Times New Roman"/>
          <w:sz w:val="28"/>
          <w:szCs w:val="28"/>
        </w:rPr>
        <w:t xml:space="preserve">, 79, 80, 179 Бюджетного кодекса Российской Федерации, подпунктом </w:t>
      </w:r>
      <w:r>
        <w:rPr>
          <w:rFonts w:ascii="Times New Roman" w:hAnsi="Times New Roman" w:cs="Times New Roman"/>
          <w:sz w:val="28"/>
          <w:szCs w:val="28"/>
        </w:rPr>
        <w:t xml:space="preserve">13.1</w:t>
      </w:r>
      <w:r>
        <w:rPr>
          <w:rFonts w:ascii="Times New Roman" w:hAnsi="Times New Roman" w:cs="Times New Roman"/>
          <w:sz w:val="28"/>
          <w:szCs w:val="28"/>
        </w:rPr>
        <w:t xml:space="preserve"> пункта 1</w:t>
      </w:r>
      <w:r>
        <w:rPr>
          <w:rFonts w:ascii="Times New Roman" w:hAnsi="Times New Roman" w:cs="Times New Roman"/>
          <w:sz w:val="28"/>
          <w:szCs w:val="28"/>
        </w:rPr>
        <w:t xml:space="preserve">3 </w:t>
      </w:r>
      <w:r>
        <w:rPr>
          <w:rFonts w:ascii="Times New Roman" w:hAnsi="Times New Roman" w:cs="Times New Roman"/>
          <w:sz w:val="28"/>
          <w:szCs w:val="28"/>
        </w:rPr>
        <w:t xml:space="preserve">Положения о бюджетном процессе в Петровском </w:t>
      </w:r>
      <w:r>
        <w:rPr>
          <w:rFonts w:ascii="Times New Roman" w:hAnsi="Times New Roman" w:cs="Times New Roman"/>
          <w:sz w:val="28"/>
          <w:szCs w:val="28"/>
        </w:rPr>
        <w:t xml:space="preserve">муниципальном</w:t>
      </w:r>
      <w:r>
        <w:rPr>
          <w:rFonts w:ascii="Times New Roman" w:hAnsi="Times New Roman" w:cs="Times New Roman"/>
          <w:sz w:val="28"/>
          <w:szCs w:val="28"/>
        </w:rPr>
        <w:t xml:space="preserve"> округе Ставропольского края, утвержденного решением 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от </w:t>
      </w:r>
      <w:r>
        <w:rPr>
          <w:rFonts w:ascii="Times New Roman" w:hAnsi="Times New Roman" w:cs="Times New Roman"/>
          <w:sz w:val="28"/>
          <w:szCs w:val="28"/>
        </w:rPr>
        <w:t xml:space="preserve">29 февраля 2024 </w:t>
      </w:r>
      <w:r>
        <w:rPr>
          <w:rFonts w:ascii="Times New Roman" w:hAnsi="Times New Roman" w:cs="Times New Roman"/>
          <w:sz w:val="28"/>
          <w:szCs w:val="28"/>
        </w:rPr>
        <w:t xml:space="preserve">года № </w:t>
      </w:r>
      <w:r>
        <w:rPr>
          <w:rFonts w:ascii="Times New Roman" w:hAnsi="Times New Roman" w:cs="Times New Roman"/>
          <w:sz w:val="28"/>
          <w:szCs w:val="28"/>
        </w:rPr>
        <w:t xml:space="preserve">10</w:t>
      </w:r>
      <w:r>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Петровского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w:t>
      </w:r>
      <w:r>
        <w:rPr>
          <w:rFonts w:ascii="Times New Roman" w:hAnsi="Times New Roman" w:cs="Times New Roman"/>
          <w:sz w:val="28"/>
          <w:szCs w:val="28"/>
        </w:rPr>
      </w:r>
    </w:p>
    <w:p>
      <w:pPr>
        <w:pStyle w:val="UserStyle_0"/>
        <w:jc w:val="both"/>
        <w:rPr>
          <w:rFonts w:ascii="Times New Roman" w:hAnsi="Times New Roman" w:cs="Times New Roman"/>
          <w:sz w:val="28"/>
          <w:szCs w:val="28"/>
        </w:rPr>
      </w:pPr>
      <w:r>
        <w:rPr>
          <w:rFonts w:ascii="Times New Roman" w:hAnsi="Times New Roman" w:cs="Times New Roman"/>
          <w:sz w:val="28"/>
          <w:szCs w:val="28"/>
        </w:rPr>
      </w:r>
    </w:p>
    <w:p>
      <w:pPr>
        <w:pStyle w:val="UserStyle_0"/>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ind w:firstLine="540"/>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 Утвердить </w:t>
      </w:r>
      <w:r>
        <w:rPr>
          <w:rFonts w:ascii="Times New Roman" w:hAnsi="Times New Roman"/>
          <w:sz w:val="28"/>
          <w:szCs w:val="28"/>
        </w:rPr>
        <w:t xml:space="preserve">прилагаемые Правила формирования и реализации адресной инвестиционной программы Петровского </w:t>
      </w:r>
      <w:r>
        <w:rPr>
          <w:rFonts w:ascii="Times New Roman" w:hAnsi="Times New Roman"/>
          <w:sz w:val="28"/>
          <w:szCs w:val="28"/>
        </w:rPr>
        <w:t xml:space="preserve">муниципального округа Ставропольского края.</w:t>
      </w:r>
    </w:p>
    <w:p>
      <w:pPr>
        <w:pStyle w:val="Normal"/>
        <w:ind w:firstLine="540"/>
        <w:rPr>
          <w:rFonts w:ascii="Times New Roman" w:hAnsi="Times New Roman"/>
          <w:sz w:val="28"/>
          <w:szCs w:val="28"/>
        </w:rPr>
      </w:pPr>
      <w:r>
        <w:rPr>
          <w:rFonts w:ascii="Times New Roman" w:hAnsi="Times New Roman"/>
          <w:sz w:val="28"/>
          <w:szCs w:val="28"/>
        </w:rPr>
      </w:r>
    </w:p>
    <w:p>
      <w:pPr>
        <w:pStyle w:val="Normal"/>
        <w:ind w:firstLine="540"/>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Петровского городского округа Ставропольского края от 16 июня 2020 №769 «Об утверждении Правил формирования и реализации адресной инвестиционной программы Петровского городского округа Ставропольского края».</w:t>
      </w:r>
    </w:p>
    <w:p>
      <w:pPr>
        <w:pStyle w:val="Normal"/>
        <w:ind w:firstLine="540"/>
        <w:rPr>
          <w:rFonts w:ascii="Times New Roman" w:hAnsi="Times New Roman"/>
          <w:sz w:val="28"/>
          <w:szCs w:val="28"/>
        </w:rPr>
      </w:pPr>
      <w:r>
        <w:rPr>
          <w:rFonts w:ascii="Times New Roman" w:hAnsi="Times New Roman"/>
          <w:sz w:val="28"/>
          <w:szCs w:val="28"/>
        </w:rPr>
      </w:r>
    </w:p>
    <w:p>
      <w:pPr>
        <w:pStyle w:val="Normal"/>
        <w:ind w:firstLine="540"/>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w:t>
      </w:r>
      <w:r>
        <w:rPr>
          <w:rFonts w:ascii="Times New Roman" w:hAnsi="Times New Roman"/>
          <w:sz w:val="28"/>
          <w:szCs w:val="28"/>
        </w:rPr>
        <w:t xml:space="preserve">оставляю за собой.</w:t>
      </w:r>
      <w:r>
        <w:rPr>
          <w:rFonts w:ascii="Times New Roman" w:hAnsi="Times New Roman"/>
          <w:sz w:val="28"/>
          <w:szCs w:val="28"/>
        </w:rPr>
      </w:r>
    </w:p>
    <w:p>
      <w:pPr>
        <w:pStyle w:val="Normal"/>
        <w:ind w:firstLine="540"/>
        <w:rPr>
          <w:rFonts w:ascii="Times New Roman" w:hAnsi="Times New Roman"/>
          <w:sz w:val="28"/>
          <w:szCs w:val="28"/>
        </w:rPr>
      </w:pPr>
      <w:r>
        <w:rPr>
          <w:rFonts w:ascii="Times New Roman" w:hAnsi="Times New Roman"/>
          <w:sz w:val="28"/>
          <w:szCs w:val="28"/>
        </w:rPr>
      </w:r>
    </w:p>
    <w:p>
      <w:pPr>
        <w:pStyle w:val="Normal"/>
        <w:ind w:firstLine="540"/>
        <w:rPr>
          <w:rFonts w:ascii="Times New Roman" w:hAnsi="Times New Roman"/>
          <w:sz w:val="28"/>
          <w:szCs w:val="28"/>
        </w:rPr>
      </w:pPr>
      <w:r>
        <w:rPr>
          <w:rFonts w:ascii="Times New Roman" w:hAnsi="Times New Roman"/>
          <w:sz w:val="28"/>
          <w:szCs w:val="28"/>
        </w:rPr>
        <w:t xml:space="preserve">4. Настоящее постановление вступает в силу со дня опубликования в газете «Вестник Петровского муниципального округа». </w:t>
      </w:r>
    </w:p>
    <w:p>
      <w:pPr>
        <w:pStyle w:val="Normal"/>
        <w:ind w:firstLine="540"/>
        <w:rPr>
          <w:rFonts w:ascii="Times New Roman" w:hAnsi="Times New Roman"/>
          <w:sz w:val="28"/>
          <w:szCs w:val="28"/>
        </w:rPr>
      </w:pPr>
      <w:r>
        <w:rPr>
          <w:rFonts w:ascii="Times New Roman" w:hAnsi="Times New Roman"/>
          <w:sz w:val="28"/>
          <w:szCs w:val="28"/>
        </w:rPr>
      </w:r>
    </w:p>
    <w:p>
      <w:pPr>
        <w:pStyle w:val="Normal"/>
        <w:ind w:firstLine="540"/>
        <w:rPr>
          <w:rFonts w:ascii="Times New Roman" w:hAnsi="Times New Roman"/>
          <w:sz w:val="28"/>
          <w:szCs w:val="28"/>
        </w:rPr>
      </w:pPr>
      <w:r>
        <w:rPr>
          <w:rFonts w:ascii="Times New Roman" w:hAnsi="Times New Roman"/>
          <w:sz w:val="28"/>
          <w:szCs w:val="28"/>
        </w:rPr>
      </w:r>
    </w:p>
    <w:p>
      <w:pPr>
        <w:pStyle w:val="Normal"/>
        <w:ind w:firstLine="540"/>
        <w:rPr>
          <w:rFonts w:ascii="Times New Roman" w:hAnsi="Times New Roman"/>
          <w:sz w:val="28"/>
          <w:szCs w:val="28"/>
        </w:rPr>
      </w:pPr>
      <w:r>
        <w:rPr>
          <w:rFonts w:ascii="Times New Roman" w:hAnsi="Times New Roman"/>
          <w:sz w:val="28"/>
          <w:szCs w:val="28"/>
        </w:rPr>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tab/>
        <w:tab/>
        <w:tab/>
        <w:tab/>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Н.В.Конкина</w:t>
      </w:r>
      <w:r>
        <w:rPr>
          <w:rFonts w:ascii="Times New Roman" w:hAnsi="Times New Roman" w:cs="Times New Roman"/>
          <w:sz w:val="28"/>
          <w:szCs w:val="28"/>
        </w:rPr>
      </w:r>
    </w:p>
    <w:p>
      <w:pPr>
        <w:pStyle w:val="UserStyle_10"/>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ight="1276"/>
        <w:rPr>
          <w:rFonts w:ascii="Times New Roman" w:hAnsi="Times New Roman" w:eastAsia="Times New Roman"/>
          <w:sz w:val="28"/>
          <w:szCs w:val="28"/>
        </w:rPr>
      </w:pPr>
      <w:r>
        <w:rPr>
          <w:rFonts w:ascii="Times New Roman" w:hAnsi="Times New Roman" w:eastAsia="Times New Roman"/>
          <w:sz w:val="28"/>
          <w:szCs w:val="28"/>
        </w:rPr>
        <w:t xml:space="preserve">Проект </w:t>
      </w:r>
      <w:r>
        <w:rPr>
          <w:rFonts w:ascii="Times New Roman" w:hAnsi="Times New Roman" w:eastAsia="Times New Roman"/>
          <w:sz w:val="28"/>
          <w:szCs w:val="28"/>
        </w:rPr>
        <w:t xml:space="preserve">постановления</w:t>
      </w:r>
      <w:r>
        <w:rPr>
          <w:rFonts w:ascii="Times New Roman" w:hAnsi="Times New Roman" w:eastAsia="Times New Roman"/>
          <w:sz w:val="28"/>
          <w:szCs w:val="28"/>
        </w:rPr>
        <w:t xml:space="preserve"> вносит первый заместитель главы </w:t>
      </w:r>
      <w:r>
        <w:rPr>
          <w:rFonts w:ascii="Times New Roman" w:hAnsi="Times New Roman" w:eastAsia="Times New Roman"/>
          <w:sz w:val="28"/>
          <w:szCs w:val="28"/>
        </w:rPr>
        <w:t xml:space="preserve">администрации </w:t>
      </w:r>
      <w:r>
        <w:rPr>
          <w:rFonts w:ascii="Times New Roman" w:hAnsi="Times New Roman" w:eastAsia="Times New Roman"/>
          <w:sz w:val="28"/>
          <w:szCs w:val="28"/>
        </w:rPr>
        <w:t xml:space="preserve">Петровского муниципального района Ставропольского края                                                      </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sz w:val="28"/>
          <w:szCs w:val="28"/>
        </w:rPr>
        <w:t xml:space="preserve">А.И.Бабыкин</w:t>
      </w:r>
      <w:r>
        <w:rPr>
          <w:rFonts w:ascii="Times New Roman" w:hAnsi="Times New Roman" w:eastAsia="Times New Roman"/>
          <w:sz w:val="28"/>
          <w:szCs w:val="28"/>
        </w:rPr>
      </w:r>
    </w:p>
    <w:p>
      <w:pPr>
        <w:pStyle w:val="Normal"/>
        <w:spacing w:line="240" w:lineRule="exact"/>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Визируют:</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Исполняющий обязанности </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начальника финансового </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управления администрации </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Петровского муниципального </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округа Ставропольского края                                                        Е.С.Меркулова</w:t>
      </w: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Начальник отдела имущественных </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и земельных отношений администрации</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Петровского муниципального округа </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Ставропольского края                                                                        Н.А.Мишура</w:t>
      </w: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Начальник правового отдела</w:t>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администрации Петровского </w:t>
      </w: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муниципального</w:t>
      </w:r>
      <w:r>
        <w:rPr>
          <w:rFonts w:ascii="Times New Roman" w:hAnsi="Times New Roman" w:eastAsia="Times New Roman"/>
          <w:sz w:val="28"/>
          <w:szCs w:val="28"/>
        </w:rPr>
        <w:t xml:space="preserve"> округа </w:t>
      </w:r>
      <w:r>
        <w:rPr>
          <w:rFonts w:ascii="Times New Roman" w:hAnsi="Times New Roman" w:eastAsia="Times New Roman"/>
          <w:sz w:val="28"/>
          <w:szCs w:val="28"/>
        </w:rPr>
      </w:r>
    </w:p>
    <w:p>
      <w:pPr>
        <w:pStyle w:val="Normal"/>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Ставропольского края                                               </w:t>
      </w:r>
      <w:r>
        <w:rPr>
          <w:rFonts w:ascii="Times New Roman" w:hAnsi="Times New Roman" w:eastAsia="Times New Roman"/>
          <w:sz w:val="28"/>
          <w:szCs w:val="28"/>
        </w:rPr>
        <w:t xml:space="preserve">                     </w:t>
      </w:r>
      <w:r>
        <w:rPr>
          <w:rFonts w:ascii="Times New Roman" w:hAnsi="Times New Roman" w:eastAsia="Times New Roman"/>
          <w:sz w:val="28"/>
          <w:szCs w:val="28"/>
        </w:rPr>
        <w:t xml:space="preserve">     О.А.Нехаенко</w:t>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Н</w:t>
      </w:r>
      <w:r>
        <w:rPr>
          <w:rFonts w:ascii="Times New Roman" w:hAnsi="Times New Roman" w:eastAsia="Times New Roman"/>
          <w:sz w:val="28"/>
          <w:szCs w:val="28"/>
        </w:rPr>
        <w:t xml:space="preserve">ачальник</w:t>
      </w:r>
      <w:r>
        <w:rPr>
          <w:rFonts w:ascii="Times New Roman" w:hAnsi="Times New Roman" w:eastAsia="Times New Roman"/>
          <w:sz w:val="28"/>
          <w:szCs w:val="28"/>
        </w:rPr>
        <w:t xml:space="preserve">а</w:t>
      </w:r>
      <w:r>
        <w:rPr>
          <w:rFonts w:ascii="Times New Roman" w:hAnsi="Times New Roman" w:eastAsia="Times New Roman"/>
          <w:sz w:val="28"/>
          <w:szCs w:val="28"/>
        </w:rPr>
        <w:t xml:space="preserve"> отдела </w:t>
      </w:r>
      <w:r>
        <w:rPr>
          <w:rFonts w:ascii="Times New Roman" w:hAnsi="Times New Roman" w:eastAsia="Times New Roman"/>
          <w:sz w:val="28"/>
          <w:szCs w:val="28"/>
        </w:rPr>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по организационно - кадровым вопросам</w:t>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и профилактике коррупционных</w:t>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правонарушений администрации</w:t>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Петровского </w:t>
      </w:r>
      <w:r>
        <w:rPr>
          <w:rFonts w:ascii="Times New Roman" w:hAnsi="Times New Roman" w:eastAsia="Times New Roman"/>
          <w:sz w:val="28"/>
          <w:szCs w:val="28"/>
        </w:rPr>
        <w:t xml:space="preserve">муниципального </w:t>
      </w:r>
      <w:r>
        <w:rPr>
          <w:rFonts w:ascii="Times New Roman" w:hAnsi="Times New Roman" w:eastAsia="Times New Roman"/>
          <w:sz w:val="28"/>
          <w:szCs w:val="28"/>
        </w:rPr>
        <w:t xml:space="preserve">округа</w:t>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Ставропольского края                                                           </w:t>
      </w:r>
      <w:r>
        <w:rPr>
          <w:rFonts w:ascii="Times New Roman" w:hAnsi="Times New Roman" w:eastAsia="Times New Roman"/>
          <w:sz w:val="28"/>
          <w:szCs w:val="28"/>
        </w:rPr>
        <w:t xml:space="preserve">               С.Н.Кулькина</w:t>
      </w:r>
      <w:r>
        <w:rPr>
          <w:rFonts w:ascii="Times New Roman" w:hAnsi="Times New Roman" w:eastAsia="Times New Roman"/>
          <w:sz w:val="28"/>
          <w:szCs w:val="28"/>
        </w:rPr>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Управляющий делами администрации </w:t>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Петровского </w:t>
      </w:r>
      <w:r>
        <w:rPr>
          <w:rFonts w:ascii="Times New Roman" w:hAnsi="Times New Roman" w:eastAsia="Times New Roman"/>
          <w:sz w:val="28"/>
          <w:szCs w:val="28"/>
        </w:rPr>
        <w:t xml:space="preserve">муниципального</w:t>
      </w:r>
      <w:r>
        <w:rPr>
          <w:rFonts w:ascii="Times New Roman" w:hAnsi="Times New Roman" w:eastAsia="Times New Roman"/>
          <w:sz w:val="28"/>
          <w:szCs w:val="28"/>
        </w:rPr>
        <w:t xml:space="preserve"> округа </w:t>
      </w:r>
    </w:p>
    <w:p>
      <w:pPr>
        <w:pStyle w:val="Normal"/>
        <w:tabs>
          <w:tab w:val="left" w:pos="0"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t xml:space="preserve">Ставропольского края                </w:t>
        <w:tab/>
        <w:tab/>
        <w:tab/>
        <w:t xml:space="preserve">                              </w:t>
      </w:r>
      <w:r>
        <w:rPr>
          <w:rFonts w:ascii="Times New Roman" w:hAnsi="Times New Roman" w:eastAsia="Times New Roman"/>
          <w:sz w:val="28"/>
          <w:szCs w:val="28"/>
        </w:rPr>
        <w:t xml:space="preserve">Ю.В.Петрич</w:t>
      </w:r>
      <w:r>
        <w:rPr>
          <w:rFonts w:ascii="Times New Roman" w:hAnsi="Times New Roman" w:eastAsia="Times New Roman"/>
          <w:sz w:val="28"/>
          <w:szCs w:val="28"/>
        </w:rPr>
      </w:r>
    </w:p>
    <w:p>
      <w:pPr>
        <w:pStyle w:val="Normal"/>
        <w:tabs>
          <w:tab w:val="left" w:pos="9214" w:leader="none"/>
        </w:tabs>
        <w:spacing w:line="240" w:lineRule="exact"/>
        <w:ind w:left="-1418"/>
        <w:rPr>
          <w:rFonts w:ascii="Times New Roman" w:hAnsi="Times New Roman" w:eastAsia="Times New Roman"/>
          <w:sz w:val="28"/>
          <w:szCs w:val="28"/>
        </w:rPr>
      </w:pPr>
      <w:r>
        <w:rPr>
          <w:rFonts w:ascii="Times New Roman" w:hAnsi="Times New Roman" w:eastAsia="Times New Roman"/>
          <w:sz w:val="28"/>
          <w:szCs w:val="28"/>
        </w:rPr>
      </w:r>
    </w:p>
    <w:p>
      <w:pPr>
        <w:pStyle w:val="Normal"/>
        <w:tabs>
          <w:tab w:val="left" w:pos="9214" w:leader="none"/>
        </w:tabs>
        <w:spacing w:line="240" w:lineRule="exact"/>
        <w:ind w:left="-1418" w:right="1274"/>
        <w:rPr>
          <w:rFonts w:ascii="Times New Roman" w:hAnsi="Times New Roman" w:eastAsia="Times New Roman"/>
          <w:sz w:val="28"/>
          <w:szCs w:val="28"/>
        </w:rPr>
      </w:pPr>
      <w:r>
        <w:rPr>
          <w:rFonts w:ascii="Times New Roman" w:hAnsi="Times New Roman" w:eastAsia="Times New Roman"/>
          <w:sz w:val="28"/>
          <w:szCs w:val="28"/>
        </w:rPr>
      </w:r>
    </w:p>
    <w:p>
      <w:pPr>
        <w:pStyle w:val="Normal"/>
        <w:tabs>
          <w:tab w:val="left" w:pos="9214" w:leader="none"/>
        </w:tabs>
        <w:spacing w:line="240" w:lineRule="exact"/>
        <w:ind w:left="-1418" w:right="1274"/>
        <w:rPr>
          <w:rFonts w:ascii="Times New Roman" w:hAnsi="Times New Roman" w:eastAsia="Times New Roman"/>
          <w:sz w:val="28"/>
          <w:szCs w:val="28"/>
        </w:rPr>
      </w:pPr>
      <w:r>
        <w:rPr>
          <w:rFonts w:ascii="Times New Roman" w:hAnsi="Times New Roman" w:eastAsia="Times New Roman"/>
          <w:sz w:val="28"/>
          <w:szCs w:val="28"/>
        </w:rPr>
        <w:t xml:space="preserve">Проект </w:t>
      </w:r>
      <w:r>
        <w:rPr>
          <w:rFonts w:ascii="Times New Roman" w:hAnsi="Times New Roman" w:eastAsia="Times New Roman"/>
          <w:sz w:val="28"/>
          <w:szCs w:val="28"/>
        </w:rPr>
        <w:t xml:space="preserve">постановления</w:t>
      </w:r>
      <w:r>
        <w:rPr>
          <w:rFonts w:ascii="Times New Roman" w:hAnsi="Times New Roman" w:eastAsia="Times New Roman"/>
          <w:sz w:val="28"/>
          <w:szCs w:val="28"/>
        </w:rPr>
        <w:t xml:space="preserve"> подготовлен отделом </w:t>
      </w:r>
      <w:r>
        <w:rPr>
          <w:rFonts w:ascii="Times New Roman" w:hAnsi="Times New Roman" w:eastAsia="Times New Roman"/>
          <w:sz w:val="28"/>
          <w:szCs w:val="24"/>
        </w:rPr>
        <w:t xml:space="preserve">стратегического планирования и инвестиций администрации Петровского</w:t>
      </w:r>
      <w:r>
        <w:rPr>
          <w:rFonts w:ascii="Times New Roman" w:hAnsi="Times New Roman" w:eastAsia="Times New Roman"/>
          <w:sz w:val="28"/>
          <w:szCs w:val="24"/>
        </w:rPr>
        <w:t xml:space="preserve"> муниципального</w:t>
      </w:r>
      <w:r>
        <w:rPr>
          <w:rFonts w:ascii="Times New Roman" w:hAnsi="Times New Roman" w:eastAsia="Times New Roman"/>
          <w:sz w:val="28"/>
          <w:szCs w:val="24"/>
        </w:rPr>
        <w:t xml:space="preserve"> округ</w:t>
      </w:r>
      <w:r>
        <w:rPr>
          <w:rFonts w:ascii="Times New Roman" w:hAnsi="Times New Roman" w:eastAsia="Times New Roman"/>
          <w:sz w:val="28"/>
          <w:szCs w:val="24"/>
        </w:rPr>
        <w:t xml:space="preserve">а </w:t>
      </w:r>
      <w:r>
        <w:rPr>
          <w:rFonts w:ascii="Times New Roman" w:hAnsi="Times New Roman" w:eastAsia="Times New Roman"/>
          <w:sz w:val="28"/>
          <w:szCs w:val="24"/>
        </w:rPr>
        <w:t xml:space="preserve">Ставропольского края</w:t>
      </w:r>
      <w:r>
        <w:rPr>
          <w:rFonts w:ascii="Times New Roman" w:hAnsi="Times New Roman" w:eastAsia="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sz w:val="28"/>
          <w:szCs w:val="28"/>
        </w:rPr>
        <w:t xml:space="preserve">Л.В.Кириленк</w:t>
      </w:r>
      <w:r>
        <w:rPr>
          <w:rFonts w:ascii="Times New Roman" w:hAnsi="Times New Roman" w:eastAsia="Times New Roman"/>
          <w:sz w:val="28"/>
          <w:szCs w:val="28"/>
        </w:rPr>
        <w:t xml:space="preserve">о</w:t>
      </w:r>
      <w:r>
        <w:rPr>
          <w:rFonts w:ascii="Times New Roman" w:hAnsi="Times New Roman" w:eastAsia="Times New Roman"/>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br w:type="page" w:clear="all"/>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ascii="Times New Roman" w:hAnsi="Times New Roman"/>
                <w:sz w:val="28"/>
                <w:szCs w:val="28"/>
              </w:rPr>
            </w:pPr>
            <w:r>
              <w:rPr>
                <w:rFonts w:ascii="Times New Roman" w:hAnsi="Times New Roman"/>
                <w:sz w:val="28"/>
                <w:szCs w:val="28"/>
              </w:rPr>
              <w:t xml:space="preserve">Приложение</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line="240" w:lineRule="exact"/>
              <w:jc w:val="center"/>
              <w:rPr>
                <w:rFonts w:ascii="Times New Roman" w:hAnsi="Times New Roman"/>
                <w:sz w:val="28"/>
                <w:szCs w:val="28"/>
              </w:rPr>
            </w:pPr>
            <w:r>
              <w:rPr>
                <w:rFonts w:ascii="Times New Roman" w:hAnsi="Times New Roman"/>
                <w:sz w:val="28"/>
                <w:szCs w:val="28"/>
              </w:rPr>
              <w:t xml:space="preserve">к постановлению администрации 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w:t>
            </w:r>
            <w:r>
              <w:rPr>
                <w:rFonts w:ascii="Times New Roman" w:hAnsi="Times New Roman"/>
                <w:sz w:val="28"/>
                <w:szCs w:val="28"/>
              </w:rPr>
              <w:t xml:space="preserve">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ascii="Times New Roman" w:hAnsi="Times New Roman"/>
                <w:sz w:val="28"/>
                <w:szCs w:val="28"/>
              </w:rPr>
            </w:pPr>
            <w:r>
              <w:rPr>
                <w:rFonts w:ascii="Times New Roman" w:hAnsi="Times New Roman"/>
                <w:sz w:val="28"/>
                <w:szCs w:val="28"/>
              </w:rPr>
            </w:r>
          </w:p>
        </w:tc>
      </w:tr>
    </w:tbl>
    <w:p>
      <w:pPr>
        <w:pStyle w:val="Normal"/>
        <w:ind w:firstLine="540"/>
        <w:rPr>
          <w:rFonts w:ascii="Times New Roman" w:hAnsi="Times New Roman"/>
          <w:sz w:val="28"/>
          <w:szCs w:val="28"/>
        </w:rPr>
      </w:pPr>
      <w:r>
        <w:rPr>
          <w:rFonts w:ascii="Times New Roman" w:hAnsi="Times New Roman"/>
          <w:sz w:val="28"/>
          <w:szCs w:val="28"/>
        </w:rPr>
      </w:r>
    </w:p>
    <w:p>
      <w:pPr>
        <w:pStyle w:val="UserStyle_0"/>
        <w:jc w:val="both"/>
        <w:rPr>
          <w:rFonts w:ascii="Times New Roman" w:hAnsi="Times New Roman" w:cs="Times New Roman"/>
          <w:sz w:val="28"/>
          <w:szCs w:val="28"/>
        </w:rPr>
      </w:pPr>
      <w:r>
        <w:rPr>
          <w:rFonts w:ascii="Times New Roman" w:hAnsi="Times New Roman" w:cs="Times New Roman"/>
          <w:sz w:val="28"/>
          <w:szCs w:val="28"/>
        </w:rPr>
      </w:r>
    </w:p>
    <w:p>
      <w:pPr>
        <w:pStyle w:val="UserStyle_2"/>
        <w:spacing w:line="240" w:lineRule="exact"/>
        <w:jc w:val="center"/>
        <w:rPr>
          <w:rFonts w:ascii="Times New Roman" w:hAnsi="Times New Roman" w:cs="Times New Roman"/>
          <w:b w:val="0"/>
          <w:bCs/>
          <w:sz w:val="28"/>
          <w:szCs w:val="28"/>
        </w:rPr>
      </w:pPr>
      <w:bookmarkStart w:id="0" w:name="P40"/>
      <w:bookmarkEnd w:id="0"/>
      <w:r>
        <w:rPr>
          <w:rFonts w:ascii="Times New Roman" w:hAnsi="Times New Roman" w:cs="Times New Roman"/>
          <w:b w:val="0"/>
          <w:bCs/>
          <w:sz w:val="28"/>
          <w:szCs w:val="28"/>
        </w:rPr>
        <w:t xml:space="preserve">П</w:t>
      </w:r>
      <w:r>
        <w:rPr>
          <w:rFonts w:ascii="Times New Roman" w:hAnsi="Times New Roman" w:cs="Times New Roman"/>
          <w:b w:val="0"/>
          <w:bCs/>
          <w:sz w:val="28"/>
          <w:szCs w:val="28"/>
        </w:rPr>
        <w:t xml:space="preserve">РАВИЛА</w:t>
      </w:r>
      <w:r>
        <w:rPr>
          <w:rFonts w:ascii="Times New Roman" w:hAnsi="Times New Roman" w:cs="Times New Roman"/>
          <w:b w:val="0"/>
          <w:bCs/>
          <w:sz w:val="28"/>
          <w:szCs w:val="28"/>
        </w:rPr>
      </w:r>
    </w:p>
    <w:p>
      <w:pPr>
        <w:pStyle w:val="UserStyle_2"/>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формирования и реализации</w:t>
      </w:r>
      <w:r>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адресной инвестиционной программы</w:t>
      </w:r>
      <w:r>
        <w:rPr>
          <w:rFonts w:ascii="Times New Roman" w:hAnsi="Times New Roman" w:cs="Times New Roman"/>
          <w:b w:val="0"/>
          <w:bCs/>
          <w:sz w:val="28"/>
          <w:szCs w:val="28"/>
        </w:rPr>
        <w:t xml:space="preserve"> П</w:t>
      </w:r>
      <w:r>
        <w:rPr>
          <w:rFonts w:ascii="Times New Roman" w:hAnsi="Times New Roman" w:cs="Times New Roman"/>
          <w:b w:val="0"/>
          <w:bCs/>
          <w:sz w:val="28"/>
          <w:szCs w:val="28"/>
        </w:rPr>
        <w:t xml:space="preserve">етровского</w:t>
      </w:r>
      <w:r>
        <w:rPr>
          <w:rFonts w:ascii="Times New Roman" w:hAnsi="Times New Roman" w:cs="Times New Roman"/>
          <w:b w:val="0"/>
          <w:bCs/>
          <w:sz w:val="28"/>
          <w:szCs w:val="28"/>
        </w:rPr>
        <w:t xml:space="preserve"> муниципального </w:t>
      </w:r>
      <w:r>
        <w:rPr>
          <w:rFonts w:ascii="Times New Roman" w:hAnsi="Times New Roman" w:cs="Times New Roman"/>
          <w:b w:val="0"/>
          <w:bCs/>
          <w:sz w:val="28"/>
          <w:szCs w:val="28"/>
        </w:rPr>
        <w:t xml:space="preserve">округа </w:t>
      </w:r>
      <w:r>
        <w:rPr>
          <w:rFonts w:ascii="Times New Roman" w:hAnsi="Times New Roman" w:cs="Times New Roman"/>
          <w:b w:val="0"/>
          <w:bCs/>
          <w:sz w:val="28"/>
          <w:szCs w:val="28"/>
        </w:rPr>
        <w:t xml:space="preserve">С</w:t>
      </w:r>
      <w:r>
        <w:rPr>
          <w:rFonts w:ascii="Times New Roman" w:hAnsi="Times New Roman" w:cs="Times New Roman"/>
          <w:b w:val="0"/>
          <w:bCs/>
          <w:sz w:val="28"/>
          <w:szCs w:val="28"/>
        </w:rPr>
        <w:t xml:space="preserve">тавропольского края</w:t>
      </w:r>
      <w:r>
        <w:rPr>
          <w:rFonts w:ascii="Times New Roman" w:hAnsi="Times New Roman" w:cs="Times New Roman"/>
          <w:b w:val="0"/>
          <w:bCs/>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2"/>
        <w:ind w:firstLine="709"/>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I. Общие положения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Настоящие Правила формирования и реализации адресной инвестиционной программы Петровского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(далее - Правила) устанавливают порядок формирования и реализации адресной инвестиционной программы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(далее - </w:t>
      </w:r>
      <w:r>
        <w:rPr>
          <w:rFonts w:ascii="Times New Roman" w:hAnsi="Times New Roman" w:cs="Times New Roman"/>
          <w:sz w:val="28"/>
          <w:szCs w:val="28"/>
        </w:rPr>
        <w:t xml:space="preserve">МАИП</w:t>
      </w:r>
      <w:r>
        <w:rPr>
          <w:rFonts w:ascii="Times New Roman" w:hAnsi="Times New Roman" w:cs="Times New Roman"/>
          <w:sz w:val="28"/>
          <w:szCs w:val="28"/>
        </w:rPr>
        <w:t xml:space="preserve">).</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МАИП</w:t>
      </w:r>
      <w:r>
        <w:rPr>
          <w:rFonts w:ascii="Times New Roman" w:hAnsi="Times New Roman" w:cs="Times New Roman"/>
          <w:sz w:val="28"/>
          <w:szCs w:val="28"/>
        </w:rPr>
        <w:t xml:space="preserve"> представляет собой документ, устанавливающий пообъектное распределение средств бюджета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на очередной финансовый год и плановый период, в том числе в рамках муниципальных программ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главным распорядителям средств бюджета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(далее </w:t>
      </w:r>
      <w:r>
        <w:rPr>
          <w:rFonts w:ascii="Times New Roman" w:hAnsi="Times New Roman" w:cs="Times New Roman"/>
          <w:sz w:val="28"/>
          <w:szCs w:val="28"/>
        </w:rPr>
        <w:t xml:space="preserve">соответственно </w:t>
      </w:r>
      <w:r>
        <w:rPr>
          <w:rFonts w:ascii="Times New Roman" w:hAnsi="Times New Roman" w:cs="Times New Roman"/>
          <w:sz w:val="28"/>
          <w:szCs w:val="28"/>
        </w:rPr>
        <w:t xml:space="preserve">- округ, бюджет округа, муниципальные программы, главные распорядители средств бюджета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бюджетных ассигнований бюджета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бюджетных инвестиций в объекты капитального строительства муниципальной собственности округа и (или) на приобретение объектов недвижимого имущества в муниципальную собственность округа (далее - объекты капитального строительства муниципальной собственности, объекты недвижимого имущества муниципальной собственности);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бюджетных инвестиций юридическим лицам, не являющимся муниципальными учреждениями округа (далее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муниципальные </w:t>
      </w:r>
      <w:r>
        <w:rPr>
          <w:rFonts w:ascii="Times New Roman" w:hAnsi="Times New Roman" w:cs="Times New Roman"/>
          <w:sz w:val="28"/>
          <w:szCs w:val="28"/>
        </w:rPr>
        <w:t xml:space="preserve">учреждения) и муниципальными унитарными предприятиями округа (далее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муниципальные </w:t>
      </w:r>
      <w:r>
        <w:rPr>
          <w:rFonts w:ascii="Times New Roman" w:hAnsi="Times New Roman" w:cs="Times New Roman"/>
          <w:sz w:val="28"/>
          <w:szCs w:val="28"/>
        </w:rPr>
        <w:t xml:space="preserve">предприятия),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(далее - юридическое лицо, объекты капитального строительства юридических лиц);</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бюджетных инвестиций на подготовку обоснования инвестиций для объектов капитального строительства муниципальной собственности, по которым подготовка обоснования инвестиций в соответствии с законодательством Российской Федерации является обязательной, и проведение его технологического и ценового аудита (далее - обоснование инвестиций для объектов капитального строительства муниципальной собственности, бюджетные инвестиции на подготовку обоснования инвестиций для объектов капитального строительства муниципальной собственности);</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бюджетных инвестиций на подготовку обоснования</w:t>
      </w:r>
      <w:r>
        <w:rPr>
          <w:rFonts w:ascii="Times New Roman" w:hAnsi="Times New Roman" w:cs="Times New Roman"/>
          <w:sz w:val="28"/>
          <w:szCs w:val="28"/>
        </w:rPr>
        <w:t xml:space="preserve"> </w:t>
      </w:r>
      <w:r>
        <w:rPr>
          <w:rFonts w:ascii="Times New Roman" w:hAnsi="Times New Roman" w:cs="Times New Roman"/>
          <w:sz w:val="28"/>
          <w:szCs w:val="28"/>
        </w:rPr>
        <w:t xml:space="preserve">инвестиций, осуществляемых в инвестиционные проекты по созданию объектов</w:t>
      </w:r>
      <w:r>
        <w:rPr>
          <w:rFonts w:ascii="Times New Roman" w:hAnsi="Times New Roman" w:cs="Times New Roman"/>
          <w:sz w:val="28"/>
          <w:szCs w:val="28"/>
        </w:rPr>
        <w:t xml:space="preserve"> </w:t>
      </w:r>
      <w:r>
        <w:rPr>
          <w:rFonts w:ascii="Times New Roman" w:hAnsi="Times New Roman" w:cs="Times New Roman"/>
          <w:sz w:val="28"/>
          <w:szCs w:val="28"/>
        </w:rPr>
        <w:t xml:space="preserve">капитального строительства </w:t>
      </w:r>
      <w:r>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собственности, в отношении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которых планируется заключение контрактов, предметом которых является</w:t>
      </w:r>
      <w:r>
        <w:rPr>
          <w:rFonts w:ascii="Times New Roman" w:hAnsi="Times New Roman" w:cs="Times New Roman"/>
          <w:sz w:val="28"/>
          <w:szCs w:val="28"/>
        </w:rPr>
        <w:t xml:space="preserve"> </w:t>
      </w:r>
      <w:r>
        <w:rPr>
          <w:rFonts w:ascii="Times New Roman" w:hAnsi="Times New Roman" w:cs="Times New Roman"/>
          <w:sz w:val="28"/>
          <w:szCs w:val="28"/>
        </w:rPr>
        <w:t xml:space="preserve">одновременно выполнение работ по проектированию, строительству и вводу в</w:t>
      </w:r>
      <w:r>
        <w:rPr>
          <w:rFonts w:ascii="Times New Roman" w:hAnsi="Times New Roman" w:cs="Times New Roman"/>
          <w:sz w:val="28"/>
          <w:szCs w:val="28"/>
        </w:rPr>
        <w:t xml:space="preserve"> </w:t>
      </w:r>
      <w:r>
        <w:rPr>
          <w:rFonts w:ascii="Times New Roman" w:hAnsi="Times New Roman" w:cs="Times New Roman"/>
          <w:sz w:val="28"/>
          <w:szCs w:val="28"/>
        </w:rPr>
        <w:t xml:space="preserve">эксплуатацию объектов</w:t>
      </w:r>
      <w:r>
        <w:rPr>
          <w:rFonts w:ascii="Times New Roman" w:hAnsi="Times New Roman" w:cs="Times New Roman"/>
          <w:sz w:val="28"/>
          <w:szCs w:val="28"/>
        </w:rPr>
        <w:t xml:space="preserve"> </w:t>
      </w:r>
      <w:r>
        <w:rPr>
          <w:rFonts w:ascii="Times New Roman" w:hAnsi="Times New Roman" w:cs="Times New Roman"/>
          <w:sz w:val="28"/>
          <w:szCs w:val="28"/>
        </w:rPr>
        <w:t xml:space="preserve">капитального строительства</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собственности, по которым подготовка таких обоснований инвестиций в</w:t>
      </w:r>
      <w:r>
        <w:rPr>
          <w:rFonts w:ascii="Times New Roman" w:hAnsi="Times New Roman" w:cs="Times New Roman"/>
          <w:sz w:val="28"/>
          <w:szCs w:val="28"/>
        </w:rPr>
        <w:t xml:space="preserve"> </w:t>
      </w:r>
      <w:r>
        <w:rPr>
          <w:rFonts w:ascii="Times New Roman" w:hAnsi="Times New Roman" w:cs="Times New Roman"/>
          <w:sz w:val="28"/>
          <w:szCs w:val="28"/>
        </w:rPr>
        <w:t xml:space="preserve">инвестиционные проекты в соответствии с законодательством Российской</w:t>
      </w:r>
      <w:r>
        <w:rPr>
          <w:rFonts w:ascii="Times New Roman" w:hAnsi="Times New Roman" w:cs="Times New Roman"/>
          <w:sz w:val="28"/>
          <w:szCs w:val="28"/>
        </w:rPr>
        <w:t xml:space="preserve"> </w:t>
      </w:r>
      <w:r>
        <w:rPr>
          <w:rFonts w:ascii="Times New Roman" w:hAnsi="Times New Roman" w:cs="Times New Roman"/>
          <w:sz w:val="28"/>
          <w:szCs w:val="28"/>
        </w:rPr>
        <w:t xml:space="preserve">Федерации является обязательной, и проведение его технологического и</w:t>
      </w:r>
      <w:r>
        <w:rPr>
          <w:rFonts w:ascii="Times New Roman" w:hAnsi="Times New Roman" w:cs="Times New Roman"/>
          <w:sz w:val="28"/>
          <w:szCs w:val="28"/>
        </w:rPr>
        <w:t xml:space="preserve"> </w:t>
      </w:r>
      <w:r>
        <w:rPr>
          <w:rFonts w:ascii="Times New Roman" w:hAnsi="Times New Roman" w:cs="Times New Roman"/>
          <w:sz w:val="28"/>
          <w:szCs w:val="28"/>
        </w:rPr>
        <w:t xml:space="preserve">ценового аудита (далее - обоснование инвестиций в инвестиционный проект</w:t>
      </w:r>
      <w:r>
        <w:rPr>
          <w:rFonts w:ascii="Times New Roman" w:hAnsi="Times New Roman" w:cs="Times New Roman"/>
          <w:sz w:val="28"/>
          <w:szCs w:val="28"/>
        </w:rPr>
        <w:t xml:space="preserve">);</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предоставление </w:t>
      </w:r>
      <w:r>
        <w:rPr>
          <w:rFonts w:ascii="Times New Roman" w:hAnsi="Times New Roman" w:cs="Times New Roman"/>
          <w:sz w:val="28"/>
          <w:szCs w:val="28"/>
        </w:rPr>
        <w:t xml:space="preserve">субсидий муниципальным бюджетным учреждениям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и </w:t>
      </w:r>
      <w:r>
        <w:rPr>
          <w:rFonts w:ascii="Times New Roman" w:hAnsi="Times New Roman" w:cs="Times New Roman"/>
          <w:sz w:val="28"/>
          <w:szCs w:val="28"/>
        </w:rPr>
        <w:t xml:space="preserve">муниципальным унитарным </w:t>
      </w:r>
      <w:r>
        <w:rPr>
          <w:rFonts w:ascii="Times New Roman" w:hAnsi="Times New Roman" w:cs="Times New Roman"/>
          <w:sz w:val="28"/>
          <w:szCs w:val="28"/>
        </w:rPr>
        <w:t xml:space="preserve">предприятиям</w:t>
      </w:r>
      <w:r>
        <w:rPr>
          <w:rFonts w:ascii="Times New Roman" w:hAnsi="Times New Roman" w:cs="Times New Roman"/>
          <w:sz w:val="28"/>
          <w:szCs w:val="28"/>
        </w:rPr>
        <w:t xml:space="preserve"> Петровского муниципального округа Ставропольского края</w:t>
      </w:r>
      <w:r>
        <w:rPr>
          <w:rFonts w:ascii="Times New Roman" w:hAnsi="Times New Roman" w:cs="Times New Roman"/>
          <w:sz w:val="28"/>
          <w:szCs w:val="28"/>
        </w:rPr>
        <w:t xml:space="preserve"> на осуществление капитальных</w:t>
      </w:r>
      <w:r>
        <w:rPr>
          <w:rFonts w:ascii="Times New Roman" w:hAnsi="Times New Roman" w:cs="Times New Roman"/>
          <w:sz w:val="28"/>
          <w:szCs w:val="28"/>
        </w:rPr>
        <w:t xml:space="preserve"> вложений в объекты капитального строительства муниципальной собственности (далее - бюджетные учреждения, субсидии бюджетным учреждениям, субсидии </w:t>
      </w:r>
      <w:r>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предприятиям);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предоставление субсидий на подготовку обоснования инвестиций для объектов капитального строительства муниципальной собственности (далее - субсидии на подготовку обоснования инвестиций для объектов капитального строительства муниципальной собственности)</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межбюджетных трансфертов из бюджета Ставропольского края  на осуществление софинансирования капитальных вложений в объекты капитального строительства муниципальной собственности (далее – средства краевого бюджета).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 xml:space="preserve">МАИП</w:t>
      </w:r>
      <w:r>
        <w:rPr>
          <w:rFonts w:ascii="Times New Roman" w:hAnsi="Times New Roman" w:cs="Times New Roman"/>
          <w:sz w:val="28"/>
          <w:szCs w:val="28"/>
        </w:rPr>
        <w:t xml:space="preserve"> бюджетные ассигнования бюджета округа могут предусматриваться на укрупненные мероприятия, которые включают в различном сочетании строительство, реконструкцию, в том числе с элементами реставрации, или техническое перевооружение объектов капитального строительства муниципальной собственности</w:t>
      </w:r>
      <w:r>
        <w:rPr>
          <w:rFonts w:ascii="Times New Roman" w:hAnsi="Times New Roman" w:cs="Times New Roman"/>
          <w:sz w:val="28"/>
          <w:szCs w:val="28"/>
        </w:rPr>
        <w:t xml:space="preserve">, </w:t>
      </w:r>
      <w:r>
        <w:rPr>
          <w:rFonts w:ascii="Times New Roman" w:hAnsi="Times New Roman" w:cs="Times New Roman"/>
          <w:sz w:val="28"/>
          <w:szCs w:val="28"/>
        </w:rPr>
        <w:t xml:space="preserve">по которым подготовка обоснования инвестиций в инвестиционный проект и подготовка обоснования инвестиций в соответствии с законодательством Российской Федерации является обязательной (далее - объекты капитального строительства), </w:t>
      </w:r>
      <w:r>
        <w:rPr>
          <w:rFonts w:ascii="Times New Roman" w:hAnsi="Times New Roman" w:cs="Times New Roman"/>
          <w:sz w:val="28"/>
          <w:szCs w:val="28"/>
        </w:rPr>
        <w:t xml:space="preserve">приобретение объектов недвижимого имущества муниципальной собственности, объектов недвижимого имущества юридических лиц</w:t>
      </w:r>
      <w:r>
        <w:rPr>
          <w:rFonts w:ascii="Times New Roman" w:hAnsi="Times New Roman" w:cs="Times New Roman"/>
          <w:sz w:val="28"/>
          <w:szCs w:val="28"/>
        </w:rPr>
        <w:t xml:space="preserve"> (далее соответственно - объекты недвижимого имущества, укрупненные мероприятия).</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Детализация укрупненных мероприятий осуществляется путем одновременного или поочередного определения отделами и органами администрации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 ответственными исполнителями муниципальных программ (далее - ответственные исполнители муниципальных программ), главными распорядителями средств бюджета округа конкретных объектов капитального строительства или объектов недвижимого имущества, подлежащих в рамках таких укрупненных мероприятий строительству (реконструкции, в том числе с элементами реставрации, техническому перевооружению) и (или) приобретению (далее - пообъектная детализация укрупненных мероприятий</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пунктом 1</w:t>
      </w:r>
      <w:r>
        <w:rPr>
          <w:rFonts w:ascii="Times New Roman" w:hAnsi="Times New Roman" w:cs="Times New Roman"/>
          <w:sz w:val="28"/>
          <w:szCs w:val="28"/>
        </w:rPr>
        <w:t xml:space="preserve">5</w:t>
      </w:r>
      <w:r>
        <w:rPr>
          <w:rFonts w:ascii="Times New Roman" w:hAnsi="Times New Roman" w:cs="Times New Roman"/>
          <w:sz w:val="28"/>
          <w:szCs w:val="28"/>
        </w:rPr>
        <w:t xml:space="preserve"> настоящих Правил.</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содержащиеся в </w:t>
      </w:r>
      <w:r>
        <w:rPr>
          <w:rFonts w:ascii="Times New Roman" w:hAnsi="Times New Roman" w:cs="Times New Roman"/>
          <w:sz w:val="28"/>
          <w:szCs w:val="28"/>
        </w:rPr>
        <w:t xml:space="preserve">МАИП</w:t>
      </w:r>
      <w:r>
        <w:rPr>
          <w:rFonts w:ascii="Times New Roman" w:hAnsi="Times New Roman" w:cs="Times New Roman"/>
          <w:sz w:val="28"/>
          <w:szCs w:val="28"/>
        </w:rPr>
        <w:t xml:space="preserve">, используются для разработки прогнозов социально-экономического развития округа на среднесрочный и долгосрочный периоды, стратегии социально-экономического развития округа, муниципальных программ, проекта бюджета округа на очередной финансовый год и плановый период, составления реестра расходных обязательств округа, а также для иных целей, не противоречащих законодательству Российской Федерации и законодательству Ставропольского края и правовым актам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2"/>
        <w:ind w:firstLine="709"/>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II. Порядок формирования адресной программы</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МАИП</w:t>
      </w:r>
      <w:r>
        <w:rPr>
          <w:rFonts w:ascii="Times New Roman" w:hAnsi="Times New Roman" w:cs="Times New Roman"/>
          <w:sz w:val="28"/>
          <w:szCs w:val="28"/>
        </w:rPr>
        <w:t xml:space="preserve"> ежегодно формируется на очередной финансовый год и плановый период</w:t>
      </w:r>
      <w:r>
        <w:rPr>
          <w:rFonts w:ascii="Times New Roman" w:hAnsi="Times New Roman" w:cs="Times New Roman"/>
          <w:sz w:val="28"/>
          <w:szCs w:val="28"/>
        </w:rPr>
        <w:t xml:space="preserve"> по форме, утверждаемой правовым актом администрации </w:t>
      </w:r>
      <w:bookmarkStart w:id="1" w:name="_Hlk153281753"/>
      <w:r>
        <w:rPr>
          <w:rFonts w:ascii="Times New Roman" w:hAnsi="Times New Roman" w:cs="Times New Roman"/>
          <w:sz w:val="28"/>
          <w:szCs w:val="28"/>
        </w:rPr>
        <w:t xml:space="preserve">Петровского муниципального округа Ставропольского края (далее – прав</w:t>
      </w:r>
      <w:bookmarkEnd w:id="1"/>
      <w:r>
        <w:rPr>
          <w:rFonts w:ascii="Times New Roman" w:hAnsi="Times New Roman" w:cs="Times New Roman"/>
          <w:sz w:val="28"/>
          <w:szCs w:val="28"/>
        </w:rPr>
        <w:t xml:space="preserve">ов</w:t>
      </w:r>
      <w:r>
        <w:rPr>
          <w:rFonts w:ascii="Times New Roman" w:hAnsi="Times New Roman" w:cs="Times New Roman"/>
          <w:sz w:val="28"/>
          <w:szCs w:val="28"/>
        </w:rPr>
        <w:t xml:space="preserve">ой </w:t>
      </w:r>
      <w:r>
        <w:rPr>
          <w:rFonts w:ascii="Times New Roman" w:hAnsi="Times New Roman" w:cs="Times New Roman"/>
          <w:sz w:val="28"/>
          <w:szCs w:val="28"/>
        </w:rPr>
        <w:t xml:space="preserve">акт администрации).</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hAnsi="Times New Roman" w:cs="Times New Roman"/>
          <w:sz w:val="28"/>
          <w:szCs w:val="28"/>
        </w:rPr>
        <w:t xml:space="preserve">МИАП</w:t>
      </w:r>
      <w:r>
        <w:rPr>
          <w:rFonts w:ascii="Times New Roman" w:hAnsi="Times New Roman" w:cs="Times New Roman"/>
          <w:sz w:val="28"/>
          <w:szCs w:val="28"/>
        </w:rPr>
        <w:t xml:space="preserve"> состоит из двух частей:</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первая часть - программная, содержит сведения об объектах капитального строительства муниципальной собственности, объектах недвижимого имущества муниципальной собственности, объектах капитального строительства юридических лиц и (или) объектах недвижимого имущества юридических лиц (далее соответственно - объекты капитального строительства, объекты недвижимого имущества), об укрупненных мероприятиях, бюджетные ассигнования на которые предоставляются в рамках реализации мероприятий муниципальных программ;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вторая часть - непрограммная, содержит сведения о бюджетных ассигнованиях, предоставление которых планируется вне рамок реализации мероприятий муниципальных программ, в том числе:</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бюджетных инвестиций в объекты капитального строительства муниципальной собственности и (или) объекты недвижимого имущества муниципальной собственности, пообъектное распределение которых в рамках </w:t>
      </w:r>
      <w:r>
        <w:rPr>
          <w:rFonts w:ascii="Times New Roman" w:hAnsi="Times New Roman" w:cs="Times New Roman"/>
          <w:sz w:val="28"/>
          <w:szCs w:val="28"/>
        </w:rPr>
        <w:t xml:space="preserve">МИАП</w:t>
      </w:r>
      <w:r>
        <w:rPr>
          <w:rFonts w:ascii="Times New Roman" w:hAnsi="Times New Roman" w:cs="Times New Roman"/>
          <w:sz w:val="28"/>
          <w:szCs w:val="28"/>
        </w:rPr>
        <w:t xml:space="preserve"> осуществляется на основании муниципальных правовых актов о принятии решения о подготовке и реализации бюджетных инвестиций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за счет бюджета округа (далее - решение о бюджетных инвестициях);</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бюджетных инвестиций юридическим лицам, пообъектное распределение которых в рамках </w:t>
      </w:r>
      <w:r>
        <w:rPr>
          <w:rFonts w:ascii="Times New Roman" w:hAnsi="Times New Roman" w:cs="Times New Roman"/>
          <w:sz w:val="28"/>
          <w:szCs w:val="28"/>
        </w:rPr>
        <w:t xml:space="preserve">МАИП</w:t>
      </w:r>
      <w:r>
        <w:rPr>
          <w:rFonts w:ascii="Times New Roman" w:hAnsi="Times New Roman" w:cs="Times New Roman"/>
          <w:sz w:val="28"/>
          <w:szCs w:val="28"/>
        </w:rPr>
        <w:t xml:space="preserve"> осуществляется на основании муниципальных правовых актов о принятии решения о предоставлении бюджетных инвестиций юридическим лицам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за счет средств бюджета округа (далее - решение о бюджетных инвестициях юридическим лицам);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предоставление субсидий на подготовку обоснования инвестиций для объектов капитального строительства муниципальной собственности и на осуществление бюджетных инвестиций на подготовку обоснования инвестиций для объектов капитального строительства муниципальной собственности за счет средств бюджета округа, пообъектное распределение которых в рамках </w:t>
      </w:r>
      <w:r>
        <w:rPr>
          <w:rFonts w:ascii="Times New Roman" w:hAnsi="Times New Roman" w:cs="Times New Roman"/>
          <w:sz w:val="28"/>
          <w:szCs w:val="28"/>
        </w:rPr>
        <w:t xml:space="preserve">МАИП</w:t>
      </w:r>
      <w:r>
        <w:rPr>
          <w:rFonts w:ascii="Times New Roman" w:hAnsi="Times New Roman" w:cs="Times New Roman"/>
          <w:sz w:val="28"/>
          <w:szCs w:val="28"/>
        </w:rPr>
        <w:t xml:space="preserve"> осуществляется на основании муниципальных нормативных правовых актов о принятии решения о предоставлении субсидий и об осуществлении бюджетных инвестиций на подготовку обоснования инвестиций для объектов капитального строительства муниципальной собственности за счет средств бюджета округа (далее - решение о предоставлении субсидий и об осуществлении бюджетных инвестиций на подготовку обоснования инвестиций для объектов капитального строительства муниципальной собственности);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предоставление субсидий бюджетным учреждениям и субсидий </w:t>
      </w:r>
      <w:r>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предприятиям на осуществление капитальных вложений, пообъектное распределение которых в рамках </w:t>
      </w:r>
      <w:r>
        <w:rPr>
          <w:rFonts w:ascii="Times New Roman" w:hAnsi="Times New Roman" w:cs="Times New Roman"/>
          <w:sz w:val="28"/>
          <w:szCs w:val="28"/>
        </w:rPr>
        <w:t xml:space="preserve">МАИП</w:t>
      </w:r>
      <w:r>
        <w:rPr>
          <w:rFonts w:ascii="Times New Roman" w:hAnsi="Times New Roman" w:cs="Times New Roman"/>
          <w:sz w:val="28"/>
          <w:szCs w:val="28"/>
        </w:rPr>
        <w:t xml:space="preserve"> осуществляется на основании муниципальных правовых актов о принятии решения о предоставлении субсидий из бюджета округа бюджетным учреждениям и предприятиям на осуществление капитальных вложений в объекты капитального строительства муниципальной собственности (далее - решение о предоставлении субсидий бюджетным учреждениям и субсидий </w:t>
      </w:r>
      <w:r>
        <w:rPr>
          <w:rFonts w:ascii="Times New Roman" w:hAnsi="Times New Roman" w:cs="Times New Roman"/>
          <w:sz w:val="28"/>
          <w:szCs w:val="28"/>
        </w:rPr>
        <w:t xml:space="preserve">муниципальным п</w:t>
      </w:r>
      <w:r>
        <w:rPr>
          <w:rFonts w:ascii="Times New Roman" w:hAnsi="Times New Roman" w:cs="Times New Roman"/>
          <w:sz w:val="28"/>
          <w:szCs w:val="28"/>
        </w:rPr>
        <w:t xml:space="preserve">редприятиям).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5. Формирование </w:t>
      </w:r>
      <w:r>
        <w:rPr>
          <w:rFonts w:ascii="Times New Roman" w:hAnsi="Times New Roman" w:cs="Times New Roman"/>
          <w:sz w:val="28"/>
          <w:szCs w:val="28"/>
        </w:rPr>
        <w:t xml:space="preserve">МАИП</w:t>
      </w:r>
      <w:r>
        <w:rPr>
          <w:rFonts w:ascii="Times New Roman" w:hAnsi="Times New Roman" w:cs="Times New Roman"/>
          <w:sz w:val="28"/>
          <w:szCs w:val="28"/>
        </w:rPr>
        <w:t xml:space="preserve"> осуществляется отделом стратегического планирования и инвестиций администрации Петровского городского округа Ставропольского края (далее - отдел стратегического планирования и </w:t>
      </w:r>
      <w:r>
        <w:rPr>
          <w:rFonts w:ascii="Times New Roman" w:hAnsi="Times New Roman" w:cs="Times New Roman"/>
          <w:sz w:val="28"/>
          <w:szCs w:val="28"/>
        </w:rPr>
        <w:t xml:space="preserve">инвестиций), на основании предложений по осуществлению капитальных вложений в объекты капитального строительства и (или) объекты недвижимого имущества, по реализации укрупненных мероприятий в рамках </w:t>
      </w:r>
      <w:r>
        <w:rPr>
          <w:rFonts w:ascii="Times New Roman" w:hAnsi="Times New Roman" w:cs="Times New Roman"/>
          <w:sz w:val="28"/>
          <w:szCs w:val="28"/>
        </w:rPr>
        <w:t xml:space="preserve">МАИП</w:t>
      </w:r>
      <w:r>
        <w:rPr>
          <w:rFonts w:ascii="Times New Roman" w:hAnsi="Times New Roman" w:cs="Times New Roman"/>
          <w:sz w:val="28"/>
          <w:szCs w:val="28"/>
        </w:rPr>
        <w:t xml:space="preserve">, предусматривающих распределение бюджетных ассигнований бюджета округа, средств краевого бюджета</w:t>
      </w:r>
      <w:r>
        <w:rPr>
          <w:rFonts w:ascii="Times New Roman" w:hAnsi="Times New Roman" w:cs="Times New Roman"/>
          <w:sz w:val="28"/>
          <w:szCs w:val="28"/>
        </w:rPr>
        <w:t xml:space="preserve">, представляемых по форм</w:t>
      </w:r>
      <w:r>
        <w:rPr>
          <w:rFonts w:ascii="Times New Roman" w:hAnsi="Times New Roman" w:cs="Times New Roman"/>
          <w:sz w:val="28"/>
          <w:szCs w:val="28"/>
        </w:rPr>
        <w:t xml:space="preserve">е</w:t>
      </w:r>
      <w:r>
        <w:rPr>
          <w:rFonts w:ascii="Times New Roman" w:hAnsi="Times New Roman" w:cs="Times New Roman"/>
          <w:sz w:val="28"/>
          <w:szCs w:val="28"/>
        </w:rPr>
        <w:t xml:space="preserve">, утверж</w:t>
      </w:r>
      <w:r>
        <w:rPr>
          <w:rFonts w:ascii="Times New Roman" w:hAnsi="Times New Roman" w:cs="Times New Roman"/>
          <w:sz w:val="28"/>
          <w:szCs w:val="28"/>
        </w:rPr>
        <w:t xml:space="preserve">даемой</w:t>
      </w:r>
      <w:r>
        <w:rPr>
          <w:rFonts w:ascii="Times New Roman" w:hAnsi="Times New Roman" w:cs="Times New Roman"/>
          <w:sz w:val="28"/>
          <w:szCs w:val="28"/>
        </w:rPr>
        <w:t xml:space="preserve"> правовым</w:t>
      </w:r>
      <w:r>
        <w:rPr>
          <w:rFonts w:ascii="Times New Roman" w:hAnsi="Times New Roman" w:cs="Times New Roman"/>
          <w:sz w:val="28"/>
          <w:szCs w:val="28"/>
        </w:rPr>
        <w:t xml:space="preserve"> актом администрации</w:t>
      </w:r>
      <w:r>
        <w:rPr>
          <w:rFonts w:ascii="Times New Roman" w:hAnsi="Times New Roman" w:cs="Times New Roman"/>
          <w:sz w:val="28"/>
          <w:szCs w:val="28"/>
        </w:rPr>
        <w:t xml:space="preserve">,</w:t>
      </w:r>
      <w:r>
        <w:t xml:space="preserve"> </w:t>
      </w:r>
      <w:r>
        <w:rPr>
          <w:rFonts w:ascii="Times New Roman" w:hAnsi="Times New Roman" w:cs="Times New Roman"/>
          <w:sz w:val="28"/>
          <w:szCs w:val="28"/>
        </w:rPr>
        <w:t xml:space="preserve">согласованных с отделом имущественных и земельных отношений администрации Петровского муниципального округа Ставропольского края (далее </w:t>
      </w:r>
      <w:r>
        <w:rPr>
          <w:rFonts w:ascii="Times New Roman" w:hAnsi="Times New Roman" w:cs="Times New Roman"/>
          <w:sz w:val="28"/>
          <w:szCs w:val="28"/>
        </w:rPr>
        <w:t xml:space="preserve">- </w:t>
      </w:r>
      <w:r>
        <w:rPr>
          <w:rFonts w:ascii="Times New Roman" w:hAnsi="Times New Roman" w:cs="Times New Roman"/>
          <w:sz w:val="28"/>
          <w:szCs w:val="28"/>
        </w:rPr>
        <w:t xml:space="preserve">отдел имущественных и земельных отношений) в случае предоставления субсидий </w:t>
      </w:r>
      <w:r>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предприятиям, в том числе на подготовку обоснования инвестиций для объектов капитального строительства муниципальной  собственности, и представляемых:</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ответственными исполнителями муниципальных программ - в части объектов капитального строительства, укрупненных мероприятий и (или) объектов недвижимого имущества, бюджетные ассигнования на которые планируется предоставлять в рамках реализации мероприятий муниципальных программ;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главными распорядителями средств бюджета округа - в части бюджетных ассигнований на осуществление бюджетных инвестиций в объекты капитального строительства муниципальной собственности, укрупненные мероприятия и (или) объекты недвижимого имущества муниципальной собственности, на осуществление бюджетных инвестиций юридическим лицам, на осуществление бюджетных инвестиций на подготовку обоснования инвестиций для объектов капитального строительства муниципальной собственности, на предоставление субсидий бюджетным учреждениям и субсидий </w:t>
      </w:r>
      <w:r>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предприятиям и на предоставление субсидий на подготовку обоснования инвестиций для объектов капитального строительства муниципальной собственности, включаемых в непрограммную часть </w:t>
      </w:r>
      <w:r>
        <w:rPr>
          <w:rFonts w:ascii="Times New Roman" w:hAnsi="Times New Roman" w:cs="Times New Roman"/>
          <w:sz w:val="28"/>
          <w:szCs w:val="28"/>
        </w:rPr>
        <w:t xml:space="preserve">МАИП</w:t>
      </w:r>
      <w:r>
        <w:rPr>
          <w:rFonts w:ascii="Times New Roman" w:hAnsi="Times New Roman" w:cs="Times New Roman"/>
          <w:sz w:val="28"/>
          <w:szCs w:val="28"/>
        </w:rPr>
        <w:t xml:space="preserve">.</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6. Ответственные исполнители муниципальных программ, главные распорядители средств бюджета округа в срок до 01 сентября текущего финансового года представляют в отдел стратегического планирования и инвестиций </w:t>
      </w:r>
      <w:r>
        <w:rPr>
          <w:rFonts w:ascii="Times New Roman" w:hAnsi="Times New Roman" w:cs="Times New Roman"/>
          <w:sz w:val="28"/>
          <w:szCs w:val="28"/>
        </w:rPr>
        <w:t xml:space="preserve">следующие документы:</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предложения в </w:t>
      </w:r>
      <w:r>
        <w:rPr>
          <w:rFonts w:ascii="Times New Roman" w:hAnsi="Times New Roman" w:cs="Times New Roman"/>
          <w:sz w:val="28"/>
          <w:szCs w:val="28"/>
        </w:rPr>
        <w:t xml:space="preserve">МАИП по форме</w:t>
      </w:r>
      <w:r>
        <w:rPr>
          <w:rFonts w:ascii="Times New Roman" w:hAnsi="Times New Roman" w:cs="Times New Roman"/>
          <w:sz w:val="28"/>
          <w:szCs w:val="28"/>
        </w:rPr>
        <w:t xml:space="preserve">, утверждаемой</w:t>
      </w:r>
      <w:r>
        <w:rPr>
          <w:rFonts w:ascii="Times New Roman" w:hAnsi="Times New Roman" w:cs="Times New Roman"/>
          <w:sz w:val="28"/>
          <w:szCs w:val="28"/>
        </w:rPr>
        <w:t xml:space="preserve"> правовым</w:t>
      </w:r>
      <w:r>
        <w:rPr>
          <w:rFonts w:ascii="Times New Roman" w:hAnsi="Times New Roman" w:cs="Times New Roman"/>
          <w:sz w:val="28"/>
          <w:szCs w:val="28"/>
        </w:rPr>
        <w:t xml:space="preserve"> актом администрации;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пояснительную записку в произвольной форме</w:t>
      </w:r>
      <w:r>
        <w:rPr>
          <w:rFonts w:ascii="Times New Roman" w:hAnsi="Times New Roman" w:cs="Times New Roman"/>
          <w:sz w:val="28"/>
          <w:szCs w:val="28"/>
        </w:rPr>
        <w:t xml:space="preserve">, отражающую следующие сведения по мероприятиям, предлагаемым для включения в</w:t>
      </w:r>
      <w:r>
        <w:rPr>
          <w:rFonts w:ascii="Times New Roman" w:hAnsi="Times New Roman" w:cs="Times New Roman"/>
          <w:sz w:val="28"/>
          <w:szCs w:val="28"/>
        </w:rPr>
        <w:t xml:space="preserve"> МАИП</w:t>
      </w:r>
      <w:r>
        <w:rPr>
          <w:rFonts w:ascii="Times New Roman" w:hAnsi="Times New Roman" w:cs="Times New Roman"/>
          <w:sz w:val="28"/>
          <w:szCs w:val="28"/>
        </w:rPr>
        <w:t xml:space="preserve">: </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краткую информацию о мероприятии;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заключенных контрактах (при наличии) на выполнение работ;</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обоснование необходимости финансирования мероприятия в очередном финансовом году и плановом периоде;</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виды работ, планируемые к выполнению в рамках </w:t>
      </w:r>
      <w:r>
        <w:rPr>
          <w:rFonts w:ascii="Times New Roman" w:hAnsi="Times New Roman" w:cs="Times New Roman"/>
          <w:sz w:val="28"/>
          <w:szCs w:val="28"/>
        </w:rPr>
        <w:t xml:space="preserve">МАИП</w:t>
      </w:r>
      <w:r>
        <w:rPr>
          <w:rFonts w:ascii="Times New Roman" w:hAnsi="Times New Roman" w:cs="Times New Roman"/>
          <w:sz w:val="28"/>
          <w:szCs w:val="28"/>
        </w:rPr>
        <w:t xml:space="preserve"> в очередном финансовом году и плановом периоде;</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сумма выполненных и профинансированных работ по объектам незавершенного строительства с начала строительства объекта (на дату предоставления) и ожидаемая сумма на конец периода, предшествующего очередному финансовому году;</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подтверждающую источники финансирования заявляемых мероприятий (при наличии), в случаях предполагаемого их софинансирования за счет средств </w:t>
      </w:r>
      <w:r>
        <w:rPr>
          <w:rFonts w:ascii="Times New Roman" w:hAnsi="Times New Roman" w:cs="Times New Roman"/>
          <w:sz w:val="28"/>
          <w:szCs w:val="28"/>
        </w:rPr>
        <w:t xml:space="preserve">краевого</w:t>
      </w:r>
      <w:r>
        <w:rPr>
          <w:rFonts w:ascii="Times New Roman" w:hAnsi="Times New Roman" w:cs="Times New Roman"/>
          <w:sz w:val="28"/>
          <w:szCs w:val="28"/>
        </w:rPr>
        <w:t xml:space="preserve"> бюджет</w:t>
      </w:r>
      <w:r>
        <w:rPr>
          <w:rFonts w:ascii="Times New Roman" w:hAnsi="Times New Roman" w:cs="Times New Roman"/>
          <w:sz w:val="28"/>
          <w:szCs w:val="28"/>
        </w:rPr>
        <w:t xml:space="preserve">а</w:t>
      </w:r>
      <w:r>
        <w:rPr>
          <w:rFonts w:ascii="Times New Roman" w:hAnsi="Times New Roman" w:cs="Times New Roman"/>
          <w:sz w:val="28"/>
          <w:szCs w:val="28"/>
        </w:rPr>
        <w:t xml:space="preserve">, а также внебюджетных источников;</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реквизиты документов об утверждении проектной документации и заключении </w:t>
      </w:r>
      <w:r>
        <w:rPr>
          <w:rFonts w:ascii="Times New Roman" w:hAnsi="Times New Roman" w:cs="Times New Roman"/>
          <w:sz w:val="28"/>
          <w:szCs w:val="28"/>
        </w:rPr>
        <w:t xml:space="preserve">государственной экспертизы результатов инженерных изысканий и проектной документации на объекты капитального строительства муниципальной собственности (в случае если проведение такой экспертизы в соответствии с законодательством Российской Федерации является обязательным</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3) документы для проведения проверки инвестиционных проектов, финансирование которых планируется осуществлять полностью или частично за счет средств бюджета округа, на предмет эффективности использования средств бюджета, направляемых на капитальные вложени</w:t>
      </w:r>
      <w:r>
        <w:rPr>
          <w:rFonts w:ascii="Times New Roman" w:hAnsi="Times New Roman" w:cs="Times New Roman"/>
          <w:sz w:val="28"/>
          <w:szCs w:val="28"/>
        </w:rPr>
        <w:t xml:space="preserve">я </w:t>
      </w:r>
      <w:r>
        <w:rPr>
          <w:rFonts w:ascii="Times New Roman" w:hAnsi="Times New Roman" w:cs="Times New Roman"/>
          <w:sz w:val="28"/>
          <w:szCs w:val="28"/>
        </w:rPr>
        <w:t xml:space="preserve">(далее - оценка эффективности использования средств бюджета, направляемые на капитальные вложения)</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проведение такой </w:t>
      </w:r>
      <w:r>
        <w:rPr>
          <w:rFonts w:ascii="Times New Roman" w:hAnsi="Times New Roman" w:cs="Times New Roman"/>
          <w:sz w:val="28"/>
          <w:szCs w:val="28"/>
        </w:rPr>
        <w:t xml:space="preserve">проверки</w:t>
      </w:r>
      <w:r>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правовыми актами</w:t>
      </w:r>
      <w:r>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является обязательным</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7. Финансовое управление администрации Петровского городского округа Ставропольского края (далее - финансовое управление) в сроки, устанавливаемые для формирования бюджета округа на очередной финансовый год и плановый период, но не позднее 01 октября текущего года, определяет и доводит до отдела стратегического планирования и инвестиций предельный объем бюджетных ассигнований на очередной финансовый год и плановый период (далее - предельный объем бюджетных ассигнований)</w:t>
      </w:r>
      <w:r>
        <w:rPr>
          <w:rFonts w:ascii="Times New Roman" w:hAnsi="Times New Roman" w:cs="Times New Roman"/>
          <w:sz w:val="28"/>
          <w:szCs w:val="28"/>
        </w:rPr>
        <w:t xml:space="preserve">, по форме, утверждаемой правовым актом администрации.</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bookmarkStart w:id="2" w:name="P76"/>
      <w:bookmarkEnd w:id="2"/>
      <w:r>
        <w:rPr>
          <w:rFonts w:ascii="Times New Roman" w:hAnsi="Times New Roman" w:cs="Times New Roman"/>
          <w:sz w:val="28"/>
          <w:szCs w:val="28"/>
        </w:rPr>
        <w:t xml:space="preserve">8</w:t>
      </w:r>
      <w:r>
        <w:rPr>
          <w:rFonts w:ascii="Times New Roman" w:hAnsi="Times New Roman" w:cs="Times New Roman"/>
          <w:sz w:val="28"/>
          <w:szCs w:val="28"/>
        </w:rPr>
        <w:t xml:space="preserve">. Отдел стратегического планирования и инвестиций на основании предложений в адресную программу, представленных ответственными исполнителями муниципальных программ, главными распорядителями средств бюджета округа, исходя из предельного объема бюджетных ассигнований бюджета округа с учетом</w:t>
      </w:r>
      <w:r>
        <w:rPr>
          <w:rFonts w:ascii="Times New Roman" w:hAnsi="Times New Roman" w:cs="Times New Roman"/>
          <w:sz w:val="28"/>
          <w:szCs w:val="28"/>
        </w:rPr>
        <w:t xml:space="preserve"> заключения о </w:t>
      </w:r>
      <w:r>
        <w:rPr>
          <w:rFonts w:ascii="Times New Roman" w:hAnsi="Times New Roman" w:cs="Times New Roman"/>
          <w:sz w:val="28"/>
          <w:szCs w:val="28"/>
        </w:rPr>
        <w:t xml:space="preserve">результат</w:t>
      </w:r>
      <w:r>
        <w:rPr>
          <w:rFonts w:ascii="Times New Roman" w:hAnsi="Times New Roman" w:cs="Times New Roman"/>
          <w:sz w:val="28"/>
          <w:szCs w:val="28"/>
        </w:rPr>
        <w:t xml:space="preserve">ах</w:t>
      </w:r>
      <w:r>
        <w:rPr>
          <w:rFonts w:ascii="Times New Roman" w:hAnsi="Times New Roman" w:cs="Times New Roman"/>
          <w:sz w:val="28"/>
          <w:szCs w:val="28"/>
        </w:rPr>
        <w:t xml:space="preserve"> </w:t>
      </w:r>
      <w:r>
        <w:rPr>
          <w:rFonts w:ascii="Times New Roman" w:hAnsi="Times New Roman" w:cs="Times New Roman"/>
          <w:sz w:val="28"/>
          <w:szCs w:val="28"/>
        </w:rPr>
        <w:t xml:space="preserve">оценк</w:t>
      </w:r>
      <w:r>
        <w:rPr>
          <w:rFonts w:ascii="Times New Roman" w:hAnsi="Times New Roman" w:cs="Times New Roman"/>
          <w:sz w:val="28"/>
          <w:szCs w:val="28"/>
        </w:rPr>
        <w:t xml:space="preserve">и</w:t>
      </w:r>
      <w:r>
        <w:rPr>
          <w:rFonts w:ascii="Times New Roman" w:hAnsi="Times New Roman" w:cs="Times New Roman"/>
          <w:sz w:val="28"/>
          <w:szCs w:val="28"/>
        </w:rPr>
        <w:t xml:space="preserve"> эффективности использования средств бюджета</w:t>
      </w:r>
      <w:r>
        <w:rPr>
          <w:rFonts w:ascii="Times New Roman" w:hAnsi="Times New Roman" w:cs="Times New Roman"/>
          <w:sz w:val="28"/>
          <w:szCs w:val="28"/>
        </w:rPr>
        <w:t xml:space="preserve"> округа</w:t>
      </w:r>
      <w:r>
        <w:rPr>
          <w:rFonts w:ascii="Times New Roman" w:hAnsi="Times New Roman" w:cs="Times New Roman"/>
          <w:sz w:val="28"/>
          <w:szCs w:val="28"/>
        </w:rPr>
        <w:t xml:space="preserve">, направляемые на капитальные вложения</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проведение такой </w:t>
      </w:r>
      <w:r>
        <w:rPr>
          <w:rFonts w:ascii="Times New Roman" w:hAnsi="Times New Roman" w:cs="Times New Roman"/>
          <w:sz w:val="28"/>
          <w:szCs w:val="28"/>
        </w:rPr>
        <w:t xml:space="preserve">проверки</w:t>
      </w:r>
      <w:r>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правовыми актами</w:t>
      </w:r>
      <w:r>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является обязательным</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приоритетов, </w:t>
      </w:r>
      <w:r>
        <w:rPr>
          <w:rFonts w:ascii="Times New Roman" w:hAnsi="Times New Roman" w:cs="Times New Roman"/>
          <w:sz w:val="28"/>
          <w:szCs w:val="28"/>
        </w:rPr>
        <w:t xml:space="preserve">установленных пунктом </w:t>
      </w:r>
      <w:r>
        <w:rPr>
          <w:rFonts w:ascii="Times New Roman" w:hAnsi="Times New Roman" w:cs="Times New Roman"/>
          <w:sz w:val="28"/>
          <w:szCs w:val="28"/>
        </w:rPr>
        <w:t xml:space="preserve">12</w:t>
      </w:r>
      <w:r>
        <w:rPr>
          <w:rFonts w:ascii="Times New Roman" w:hAnsi="Times New Roman" w:cs="Times New Roman"/>
          <w:sz w:val="28"/>
          <w:szCs w:val="28"/>
        </w:rPr>
        <w:t xml:space="preserve"> настоящих Правил,</w:t>
      </w:r>
      <w:r>
        <w:rPr>
          <w:rFonts w:ascii="Times New Roman" w:hAnsi="Times New Roman" w:cs="Times New Roman"/>
          <w:sz w:val="28"/>
          <w:szCs w:val="28"/>
        </w:rPr>
        <w:t xml:space="preserve"> в срок до </w:t>
      </w:r>
      <w:r>
        <w:rPr>
          <w:rFonts w:ascii="Times New Roman" w:hAnsi="Times New Roman" w:cs="Times New Roman"/>
          <w:sz w:val="28"/>
          <w:szCs w:val="28"/>
        </w:rPr>
        <w:t xml:space="preserve">15</w:t>
      </w:r>
      <w:r>
        <w:rPr>
          <w:rFonts w:ascii="Times New Roman" w:hAnsi="Times New Roman" w:cs="Times New Roman"/>
          <w:sz w:val="28"/>
          <w:szCs w:val="28"/>
        </w:rPr>
        <w:t xml:space="preserve"> </w:t>
      </w:r>
      <w:r>
        <w:rPr>
          <w:rFonts w:ascii="Times New Roman" w:hAnsi="Times New Roman" w:cs="Times New Roman"/>
          <w:sz w:val="28"/>
          <w:szCs w:val="28"/>
        </w:rPr>
        <w:t xml:space="preserve">октября текущего финансового года формирует проект </w:t>
      </w:r>
      <w:r>
        <w:rPr>
          <w:rFonts w:ascii="Times New Roman" w:hAnsi="Times New Roman" w:cs="Times New Roman"/>
          <w:sz w:val="28"/>
          <w:szCs w:val="28"/>
        </w:rPr>
        <w:t xml:space="preserve">МАИП</w:t>
      </w:r>
      <w:r>
        <w:rPr>
          <w:rFonts w:ascii="Times New Roman" w:hAnsi="Times New Roman" w:cs="Times New Roman"/>
          <w:sz w:val="28"/>
          <w:szCs w:val="28"/>
        </w:rPr>
        <w:t xml:space="preserve"> и перечень объектов капитального строительства, укрупненных мероприятий и (или) объектов недвижимого имущества, планируемых ответственными исполнителями муниципальных программ, главными распорядителями средств бюджета округа к софинансированию в рамках </w:t>
      </w:r>
      <w:r>
        <w:rPr>
          <w:rFonts w:ascii="Times New Roman" w:hAnsi="Times New Roman" w:cs="Times New Roman"/>
          <w:sz w:val="28"/>
          <w:szCs w:val="28"/>
        </w:rPr>
        <w:t xml:space="preserve">МАИП</w:t>
      </w:r>
      <w:r>
        <w:rPr>
          <w:rFonts w:ascii="Times New Roman" w:hAnsi="Times New Roman" w:cs="Times New Roman"/>
          <w:sz w:val="28"/>
          <w:szCs w:val="28"/>
        </w:rPr>
        <w:t xml:space="preserve">, не включенных в проект </w:t>
      </w:r>
      <w:r>
        <w:rPr>
          <w:rFonts w:ascii="Times New Roman" w:hAnsi="Times New Roman" w:cs="Times New Roman"/>
          <w:sz w:val="28"/>
          <w:szCs w:val="28"/>
        </w:rPr>
        <w:t xml:space="preserve">МАИП</w:t>
      </w:r>
      <w:r>
        <w:rPr>
          <w:rFonts w:ascii="Times New Roman" w:hAnsi="Times New Roman" w:cs="Times New Roman"/>
          <w:sz w:val="28"/>
          <w:szCs w:val="28"/>
        </w:rPr>
        <w:t xml:space="preserve"> (далее - перечень объектов капитального строительства, укрупненных мероприятий и (или) объектов недвижимого имущества, не включенных в проект </w:t>
      </w:r>
      <w:r>
        <w:rPr>
          <w:rFonts w:ascii="Times New Roman" w:hAnsi="Times New Roman" w:cs="Times New Roman"/>
          <w:sz w:val="28"/>
          <w:szCs w:val="28"/>
        </w:rPr>
        <w:t xml:space="preserve">МАИП</w:t>
      </w:r>
      <w:r>
        <w:rPr>
          <w:rFonts w:ascii="Times New Roman" w:hAnsi="Times New Roman" w:cs="Times New Roman"/>
          <w:sz w:val="28"/>
          <w:szCs w:val="28"/>
        </w:rPr>
        <w:t xml:space="preserve">).</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10. Проект </w:t>
      </w:r>
      <w:r>
        <w:rPr>
          <w:rFonts w:ascii="Times New Roman" w:hAnsi="Times New Roman" w:cs="Times New Roman"/>
          <w:sz w:val="28"/>
          <w:szCs w:val="28"/>
        </w:rPr>
        <w:t xml:space="preserve">МАИП</w:t>
      </w:r>
      <w:r>
        <w:rPr>
          <w:rFonts w:ascii="Times New Roman" w:hAnsi="Times New Roman" w:cs="Times New Roman"/>
          <w:sz w:val="28"/>
          <w:szCs w:val="28"/>
        </w:rPr>
        <w:t xml:space="preserve"> и перечень объектов капитального строительства, укрупненных мероприятий и (или) объектов недвижимого имущества, не включенных в проект </w:t>
      </w:r>
      <w:r>
        <w:rPr>
          <w:rFonts w:ascii="Times New Roman" w:hAnsi="Times New Roman" w:cs="Times New Roman"/>
          <w:sz w:val="28"/>
          <w:szCs w:val="28"/>
        </w:rPr>
        <w:t xml:space="preserve">МАИП</w:t>
      </w:r>
      <w:r>
        <w:rPr>
          <w:rFonts w:ascii="Times New Roman" w:hAnsi="Times New Roman" w:cs="Times New Roman"/>
          <w:sz w:val="28"/>
          <w:szCs w:val="28"/>
        </w:rPr>
        <w:t xml:space="preserve">, в срок до 01 ноября текущего года подлежат рассмотрению на заседании межведомственной комиссии по повышению результативности бюджетных расходов, </w:t>
      </w:r>
      <w:r>
        <w:rPr>
          <w:rFonts w:ascii="Times New Roman" w:hAnsi="Times New Roman" w:cs="Times New Roman"/>
          <w:sz w:val="28"/>
          <w:szCs w:val="28"/>
        </w:rPr>
        <w:t xml:space="preserve">образованной </w:t>
      </w:r>
      <w:r>
        <w:rPr>
          <w:rFonts w:ascii="Times New Roman" w:hAnsi="Times New Roman" w:cs="Times New Roman"/>
          <w:sz w:val="28"/>
          <w:szCs w:val="28"/>
        </w:rPr>
        <w:t xml:space="preserve">в</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администрации Петровского </w:t>
      </w: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t xml:space="preserve"> Ставропольского края (далее - Межведомственная комиссия).</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 xml:space="preserve">С учетом </w:t>
      </w:r>
      <w:r>
        <w:rPr>
          <w:rFonts w:ascii="Times New Roman" w:hAnsi="Times New Roman" w:cs="Times New Roman"/>
          <w:sz w:val="28"/>
          <w:szCs w:val="28"/>
        </w:rPr>
        <w:t xml:space="preserve">решения Межведомственной комиссии в сроки, устанавливаемые для формирования проекта бюджета округа на очередной финансовый год и плановый период,</w:t>
      </w:r>
      <w:r>
        <w:rPr>
          <w:rFonts w:ascii="Times New Roman" w:hAnsi="Times New Roman" w:cs="Times New Roman"/>
          <w:sz w:val="28"/>
          <w:szCs w:val="28"/>
        </w:rPr>
        <w:t xml:space="preserve"> МАИП</w:t>
      </w:r>
      <w:r>
        <w:rPr>
          <w:rFonts w:ascii="Times New Roman" w:hAnsi="Times New Roman" w:cs="Times New Roman"/>
          <w:sz w:val="28"/>
          <w:szCs w:val="28"/>
        </w:rPr>
        <w:t xml:space="preserve"> утверждается п</w:t>
      </w:r>
      <w:r>
        <w:rPr>
          <w:rFonts w:ascii="Times New Roman" w:hAnsi="Times New Roman" w:cs="Times New Roman"/>
          <w:sz w:val="28"/>
          <w:szCs w:val="28"/>
        </w:rPr>
        <w:t xml:space="preserve">равовым актом </w:t>
      </w:r>
      <w:r>
        <w:rPr>
          <w:rFonts w:ascii="Times New Roman" w:hAnsi="Times New Roman" w:cs="Times New Roman"/>
          <w:sz w:val="28"/>
          <w:szCs w:val="28"/>
        </w:rPr>
        <w:t xml:space="preserve">администрации и направляется в финансовое управление для включения в пакет документов, прилагаемых к проекту решения Совета депутатов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(далее - Совет депутатов) о бюджете округа на очередной финансовый год и плановый период.</w:t>
      </w:r>
    </w:p>
    <w:p>
      <w:pPr>
        <w:pStyle w:val="UserStyle_0"/>
        <w:ind w:firstLine="709"/>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 xml:space="preserve">12</w:t>
      </w:r>
      <w:r>
        <w:rPr>
          <w:rFonts w:ascii="Times New Roman" w:hAnsi="Times New Roman" w:cs="Times New Roman"/>
          <w:sz w:val="28"/>
          <w:szCs w:val="28"/>
        </w:rPr>
        <w:t xml:space="preserve">. В адресную программу в приоритетном порядке включаются: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объекты капитального строительства, укрупненные мероприятия и (или) объекты недвижимого имущества, финансирование строительства (реконструкции, в том числе с элементами реставрации, и (или) технического перевооружения) или приобретения которых осуществляется во исполнение указов и поручений Президента Российской Федерации и (или) поручений Правительства Российской Федерации;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объекты капитального строительства, укрупненные мероприятия и (или) объекты недвижимого имущества, финансирование строительства (реконструкции, в том числе с элементами реставрации, и (или) технического перевооружения) или приобретения которых осуществляется во исполнение поручений Губернатора Ставропольского края и (или) поручений Правительства Ставропольского края;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3) объекты капитального строительства, укрупненные мероприятия и (или) объекты недвижимого имущества, финансирование строительства (реконструкции, в том числе с элементами реставрации, и (или) технического перевооружения) или приобретения которых осуществляется во исполнение муниципальных правовых актов;</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4) объекты капитального строительства, укрупненные мероприятия и (или) объекты недвижимого имущества, по которым обязательства бюджета округа, принятые в пределах лимитов бюджетных обязательств предшествующего финансового года, остались не выполненными на начало текущего финансового года;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5) объекты капитального строительства, укрупненные мероприятия и (или) объекты недвижимого имущества, финансирование строительства (реконструкции, в том числе с элементами реставрации, и (или) технического перевооружения) которых осуществляется (планируется осуществлять) с привлечением средств краевого бюджета;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6) объекты капитального строительства незавершенного строительства, подлежащие вводу в эксплуатацию в очередном финансовом году;</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7) объекты капитального строительства незавершенного строительства, имеющие степень технической готовности более 50 процентов, планируемые к завершению;</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8) мероприятия по выполнению инженерных изысканий и подготовке проектной документации на объекты капитального строительства муниципальной собственности, проведению государственной экспертизы результатов инженерных изысканий и проектной документации на объекты капитального строительства муниципальной собственности (в случае если проведение такой экспертизы в соответствии с законодательством Российской Федерации является обязательным), финансирование которых планируется осуществлять в среднесрочной перспективе с привлечением средств краевого бюджета;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9) объекты капитального строительства муниципальной собственности, по которым имеется заключение технологического и ценового аудита обоснования инвестиций.</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настоящего пункта не распространяются: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объекты капитального строительства муниципальной собственности и (или) объекты недвижимого имущества муниципальной собственности, включаемые в непрограммную часть </w:t>
      </w:r>
      <w:r>
        <w:rPr>
          <w:rFonts w:ascii="Times New Roman" w:hAnsi="Times New Roman" w:cs="Times New Roman"/>
          <w:sz w:val="28"/>
          <w:szCs w:val="28"/>
        </w:rPr>
        <w:t xml:space="preserve">МАИП</w:t>
      </w:r>
      <w:r>
        <w:rPr>
          <w:rFonts w:ascii="Times New Roman" w:hAnsi="Times New Roman" w:cs="Times New Roman"/>
          <w:sz w:val="28"/>
          <w:szCs w:val="28"/>
        </w:rPr>
        <w:t xml:space="preserve"> на основании решений о бюджетных инвестициях и решений о предоставлении субсидий бюджетным учреждениям и субсидий </w:t>
      </w:r>
      <w:r>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предприятиям, а также решений о бюджетных инвестициях, реализация которых планируется в рамках муниципальных программ и срок реализации которых превышает срок действия утвержденных лимитов бюджетных обязательств на текущий финансовый год и плановый период;</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на объекты капитального строительства юридических лиц и (или) на приобретаемые объекты недвижимого имущества юридических лиц, включаемые в непрограммную часть адресной программы на основании решений о бюджетных инвестициях юридическим лицам.</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13. В МАИП включаются </w:t>
      </w:r>
      <w:r>
        <w:rPr>
          <w:rFonts w:ascii="Times New Roman" w:hAnsi="Times New Roman" w:cs="Times New Roman"/>
          <w:sz w:val="28"/>
          <w:szCs w:val="28"/>
        </w:rPr>
        <w:t xml:space="preserve">объекты </w:t>
      </w:r>
      <w:r>
        <w:rPr>
          <w:rFonts w:ascii="Times New Roman" w:hAnsi="Times New Roman" w:cs="Times New Roman"/>
          <w:sz w:val="28"/>
          <w:szCs w:val="28"/>
        </w:rPr>
        <w:t xml:space="preserve">капитального строительства, укрупненное мероприятие и (или) объект</w:t>
      </w:r>
      <w:r>
        <w:rPr>
          <w:rFonts w:ascii="Times New Roman" w:hAnsi="Times New Roman" w:cs="Times New Roman"/>
          <w:sz w:val="28"/>
          <w:szCs w:val="28"/>
        </w:rPr>
        <w:t xml:space="preserve">ы</w:t>
      </w:r>
      <w:r>
        <w:rPr>
          <w:rFonts w:ascii="Times New Roman" w:hAnsi="Times New Roman" w:cs="Times New Roman"/>
          <w:sz w:val="28"/>
          <w:szCs w:val="28"/>
        </w:rPr>
        <w:t xml:space="preserve"> недвижимого имущества</w:t>
      </w:r>
      <w:r>
        <w:rPr>
          <w:rFonts w:ascii="Times New Roman" w:hAnsi="Times New Roman" w:cs="Times New Roman"/>
          <w:sz w:val="28"/>
          <w:szCs w:val="28"/>
        </w:rPr>
        <w:t xml:space="preserve">, соответствующие целям социально-экономического развития</w:t>
      </w:r>
      <w:r>
        <w:rPr>
          <w:rFonts w:ascii="Times New Roman" w:hAnsi="Times New Roman" w:cs="Times New Roman"/>
          <w:sz w:val="28"/>
          <w:szCs w:val="28"/>
        </w:rPr>
        <w:t xml:space="preserve"> округа, предусмотренным стратегией социально-экономического развития округа. </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4</w:t>
      </w:r>
      <w:r>
        <w:rPr>
          <w:rFonts w:ascii="Times New Roman" w:hAnsi="Times New Roman" w:cs="Times New Roman"/>
          <w:sz w:val="28"/>
          <w:szCs w:val="28"/>
        </w:rPr>
        <w:t xml:space="preserve">. Объект капитального строительства, укрупненное мероприятие и (или) объект недвижимого имущества могут включаться в адресную программу в рамках только одной муниципальной программы.</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МАИП</w:t>
      </w:r>
      <w:r>
        <w:rPr>
          <w:rFonts w:ascii="Times New Roman" w:hAnsi="Times New Roman" w:cs="Times New Roman"/>
          <w:sz w:val="28"/>
          <w:szCs w:val="28"/>
        </w:rPr>
        <w:t xml:space="preserve"> по каждому объекту капитального строительства, укрупненному мероприятию и (или) объекту недвижимого имущества содержит следующие сведения: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муниципальной программы и наименование ответственного исполнителя муниципальной программы (по объектам капитального строительства, укрупненным мероприятиям и (или) объектам недвижимого имущества, бюджетные ассигнования по которым предусматриваются в рамках реализации мероприятий муниципальных программ);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муниципального проекта (в случае создания объекта капитального строительства в рамках муниципального проекта);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3) наименование объекта капитального строительства, укрупненного мероприятия и (или) объекта недвижимого имущества;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4) наименование главного распорядителя средств бюджета округа и код главы главного распорядителя средств бюджета округа в ведомственной структуре расходов бюджета округа, определяемой решением Совета депутатов о бюджете округа на соответствующий финансовый год и плановый период;</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5) источник финансирования: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на очередной финансовый год и плановый период (объем бюджетных ассигнований, выделяемый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на очередной финансовый год и плановый период);</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средств краевого бюджета на очередной финансовый год и плановый период (в случае если финансирование объекта капитального строительства, укрупненного мероприятия и (или) объекта недвижимого имущества осуществляется (планируется осуществлять) с привлечением средств краевого бюджета);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6) мощность (прирост мощности) объекта капитального строительства, подлежащая (подлежащей) вводу в эксплуатацию, или мощность приобретаемого объекта недвижимого имущества;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7) срок ввода в эксплуатацию объекта капитального строительства (срок подготовки проектной документации на вновь начинаемые объекты капитального строительства), срок подготовки обоснования инвестиций для объектов капитального строительства государственной собственности или срок приобретения объекта недвижимого имущества.</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2"/>
        <w:ind w:firstLine="709"/>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III. Порядок реализации адресной программы</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6</w:t>
      </w:r>
      <w:r>
        <w:rPr>
          <w:rFonts w:ascii="Times New Roman" w:hAnsi="Times New Roman" w:cs="Times New Roman"/>
          <w:sz w:val="28"/>
          <w:szCs w:val="28"/>
        </w:rPr>
        <w:t xml:space="preserve">. Утвержденная </w:t>
      </w:r>
      <w:r>
        <w:rPr>
          <w:rFonts w:ascii="Times New Roman" w:hAnsi="Times New Roman" w:cs="Times New Roman"/>
          <w:sz w:val="28"/>
          <w:szCs w:val="28"/>
        </w:rPr>
        <w:t xml:space="preserve">МАИП</w:t>
      </w:r>
      <w:r>
        <w:rPr>
          <w:rFonts w:ascii="Times New Roman" w:hAnsi="Times New Roman" w:cs="Times New Roman"/>
          <w:sz w:val="28"/>
          <w:szCs w:val="28"/>
        </w:rPr>
        <w:t xml:space="preserve"> является основанием для: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заключения соглашений между ответственными исполнителями муниципальных программ (соисполнителями основных мероприятий муниципальных программ, являющимися главными распорядителями средств бюджета округа, предусмотренных на реализацию данных мероприятий), главными распорядителями средств бюджета округа, осуществляющими функции и полномочия учредителя бюджетного учреждения, права собственника имущества </w:t>
      </w:r>
      <w:r>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предприятий, и бюджетными учреждениями и </w:t>
      </w:r>
      <w:r>
        <w:rPr>
          <w:rFonts w:ascii="Times New Roman" w:hAnsi="Times New Roman" w:cs="Times New Roman"/>
          <w:sz w:val="28"/>
          <w:szCs w:val="28"/>
        </w:rPr>
        <w:t xml:space="preserve">муниципальными </w:t>
      </w:r>
      <w:r>
        <w:rPr>
          <w:rFonts w:ascii="Times New Roman" w:hAnsi="Times New Roman" w:cs="Times New Roman"/>
          <w:sz w:val="28"/>
          <w:szCs w:val="28"/>
        </w:rPr>
        <w:t xml:space="preserve">предприятиями о предоставлении субсидий бюджетным учреждениям и субсидий </w:t>
      </w:r>
      <w:r>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предприятиям, в том числе в целях подготовки обоснования инвестиций для объектов капитального строительства муниципальной собственности. Требования к соглашениям о предоставлении субсидий, срокам и условиям их предоставления устанавливаются администрацией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заключения соглашений между ответственными исполнителями муниципальных программ (соисполнителями основных мероприятий муниципальных программ, являющимися главными распорядителями средств бюджета округа, предусмотренных на реализацию данных мероприятий), главными распорядителями средств бюджета округа, осуществляющими функции и полномочия учредителя или права собственника имущества </w:t>
      </w:r>
      <w:r>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учреждений или</w:t>
      </w:r>
      <w:r>
        <w:rPr>
          <w:rFonts w:ascii="Times New Roman" w:hAnsi="Times New Roman" w:cs="Times New Roman"/>
          <w:sz w:val="28"/>
          <w:szCs w:val="28"/>
        </w:rPr>
        <w:t xml:space="preserve"> муниципальных</w:t>
      </w:r>
      <w:r>
        <w:rPr>
          <w:rFonts w:ascii="Times New Roman" w:hAnsi="Times New Roman" w:cs="Times New Roman"/>
          <w:sz w:val="28"/>
          <w:szCs w:val="28"/>
        </w:rPr>
        <w:t xml:space="preserve"> предприятий</w:t>
      </w:r>
      <w:r>
        <w:rPr>
          <w:rFonts w:ascii="Times New Roman" w:hAnsi="Times New Roman" w:cs="Times New Roman"/>
          <w:sz w:val="28"/>
          <w:szCs w:val="28"/>
        </w:rPr>
        <w:t xml:space="preserve">, являющимися муниципальными заказчиками, и </w:t>
      </w:r>
      <w:r>
        <w:rPr>
          <w:rFonts w:ascii="Times New Roman" w:hAnsi="Times New Roman" w:cs="Times New Roman"/>
          <w:sz w:val="28"/>
          <w:szCs w:val="28"/>
        </w:rPr>
        <w:t xml:space="preserve">муниципальными </w:t>
      </w:r>
      <w:r>
        <w:rPr>
          <w:rFonts w:ascii="Times New Roman" w:hAnsi="Times New Roman" w:cs="Times New Roman"/>
          <w:sz w:val="28"/>
          <w:szCs w:val="28"/>
        </w:rPr>
        <w:t xml:space="preserve">учреждени</w:t>
      </w:r>
      <w:r>
        <w:rPr>
          <w:rFonts w:ascii="Times New Roman" w:hAnsi="Times New Roman" w:cs="Times New Roman"/>
          <w:sz w:val="28"/>
          <w:szCs w:val="28"/>
        </w:rPr>
        <w:t xml:space="preserve">ями</w:t>
      </w:r>
      <w:r>
        <w:rPr>
          <w:rFonts w:ascii="Times New Roman" w:hAnsi="Times New Roman" w:cs="Times New Roman"/>
          <w:sz w:val="28"/>
          <w:szCs w:val="28"/>
        </w:rPr>
        <w:t xml:space="preserve"> или муниципальны</w:t>
      </w:r>
      <w:r>
        <w:rPr>
          <w:rFonts w:ascii="Times New Roman" w:hAnsi="Times New Roman" w:cs="Times New Roman"/>
          <w:sz w:val="28"/>
          <w:szCs w:val="28"/>
        </w:rPr>
        <w:t xml:space="preserve">ми</w:t>
      </w:r>
      <w:r>
        <w:rPr>
          <w:rFonts w:ascii="Times New Roman" w:hAnsi="Times New Roman" w:cs="Times New Roman"/>
          <w:sz w:val="28"/>
          <w:szCs w:val="28"/>
        </w:rPr>
        <w:t xml:space="preserve"> предприяти</w:t>
      </w:r>
      <w:r>
        <w:rPr>
          <w:rFonts w:ascii="Times New Roman" w:hAnsi="Times New Roman" w:cs="Times New Roman"/>
          <w:sz w:val="28"/>
          <w:szCs w:val="28"/>
        </w:rPr>
        <w:t xml:space="preserve">ями</w:t>
      </w:r>
      <w:r>
        <w:rPr>
          <w:rFonts w:ascii="Times New Roman" w:hAnsi="Times New Roman" w:cs="Times New Roman"/>
          <w:sz w:val="28"/>
          <w:szCs w:val="28"/>
        </w:rPr>
        <w:t xml:space="preserve"> </w:t>
      </w:r>
      <w:r>
        <w:rPr>
          <w:rFonts w:ascii="Times New Roman" w:hAnsi="Times New Roman" w:cs="Times New Roman"/>
          <w:sz w:val="28"/>
          <w:szCs w:val="28"/>
        </w:rPr>
        <w:t xml:space="preserve">о передаче полномочий муниципального заказчика по заключению и исполнению от имени </w:t>
      </w:r>
      <w:r>
        <w:rPr>
          <w:rFonts w:ascii="Times New Roman" w:hAnsi="Times New Roman" w:cs="Times New Roman"/>
          <w:sz w:val="28"/>
          <w:szCs w:val="28"/>
        </w:rPr>
        <w:t xml:space="preserve">округа</w:t>
      </w:r>
      <w:r>
        <w:rPr>
          <w:rFonts w:ascii="Times New Roman" w:hAnsi="Times New Roman" w:cs="Times New Roman"/>
          <w:sz w:val="28"/>
          <w:szCs w:val="28"/>
        </w:rPr>
        <w:t xml:space="preserve">, от лица ответственных исполнителей муниципальных программ (соисполнителей основных мероприятий муниципальных программ, являющихся главными распорядителями средств бюджета округа, предусмотренных на реализацию данных мероприятий), главных распорядителей средств бюджета округа муниципальных контрактов, в том числе в целях подготовки обоснования инвестиций для объектов капитального строительства муниципальной собственности. Условия передачи полномочий и порядок заключения соглашений о передаче полномочий в отношении объектов муниципальной собственности городского округа устанавливаются администрацией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3) заключения договоров между ответственными исполнителями муниципальных программ (соисполнителями мероприятий муниципальных программ, являющимися главными распорядителями средств бюджета округа, предусмотренных на реализацию данных мероприятий), главными распорядителями средств бюджета округа и юридическими лицами, не являющимися </w:t>
      </w:r>
      <w:r>
        <w:rPr>
          <w:rFonts w:ascii="Times New Roman" w:hAnsi="Times New Roman" w:cs="Times New Roman"/>
          <w:sz w:val="28"/>
          <w:szCs w:val="28"/>
        </w:rPr>
        <w:t xml:space="preserve">муниципальными </w:t>
      </w:r>
      <w:r>
        <w:rPr>
          <w:rFonts w:ascii="Times New Roman" w:hAnsi="Times New Roman" w:cs="Times New Roman"/>
          <w:sz w:val="28"/>
          <w:szCs w:val="28"/>
        </w:rPr>
        <w:t xml:space="preserve">учреждени</w:t>
      </w:r>
      <w:r>
        <w:rPr>
          <w:rFonts w:ascii="Times New Roman" w:hAnsi="Times New Roman" w:cs="Times New Roman"/>
          <w:sz w:val="28"/>
          <w:szCs w:val="28"/>
        </w:rPr>
        <w:t xml:space="preserve">ями</w:t>
      </w:r>
      <w:r>
        <w:rPr>
          <w:rFonts w:ascii="Times New Roman" w:hAnsi="Times New Roman" w:cs="Times New Roman"/>
          <w:sz w:val="28"/>
          <w:szCs w:val="28"/>
        </w:rPr>
        <w:t xml:space="preserve"> или муниципальны</w:t>
      </w:r>
      <w:r>
        <w:rPr>
          <w:rFonts w:ascii="Times New Roman" w:hAnsi="Times New Roman" w:cs="Times New Roman"/>
          <w:sz w:val="28"/>
          <w:szCs w:val="28"/>
        </w:rPr>
        <w:t xml:space="preserve">ми</w:t>
      </w:r>
      <w:r>
        <w:rPr>
          <w:rFonts w:ascii="Times New Roman" w:hAnsi="Times New Roman" w:cs="Times New Roman"/>
          <w:sz w:val="28"/>
          <w:szCs w:val="28"/>
        </w:rPr>
        <w:t xml:space="preserve"> предприяти</w:t>
      </w:r>
      <w:r>
        <w:rPr>
          <w:rFonts w:ascii="Times New Roman" w:hAnsi="Times New Roman" w:cs="Times New Roman"/>
          <w:sz w:val="28"/>
          <w:szCs w:val="28"/>
        </w:rPr>
        <w:t xml:space="preserve">ями</w:t>
      </w:r>
      <w:r>
        <w:rPr>
          <w:rFonts w:ascii="Times New Roman" w:hAnsi="Times New Roman" w:cs="Times New Roman"/>
          <w:sz w:val="28"/>
          <w:szCs w:val="28"/>
        </w:rPr>
        <w:t xml:space="preserve">, в целях реализации бюджетных инвестиций в объекты капитального строительства юридических лиц и (или) объекты недвижимого имущества юридических лиц. Требования к договорам, заключенным в связи с предоставлением бюджетных инвестиций юридическим лицам за счет средств бюджета городского округа, устанавливаются администрацией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7</w:t>
      </w:r>
      <w:r>
        <w:rPr>
          <w:rFonts w:ascii="Times New Roman" w:hAnsi="Times New Roman" w:cs="Times New Roman"/>
          <w:sz w:val="28"/>
          <w:szCs w:val="28"/>
        </w:rPr>
        <w:t xml:space="preserve">. Ответственные исполнители муниципальных программ, главные распорядители средств бюджета округа представляют в отдел стратегического планирования и инвестиций предложения о внесении изменений в </w:t>
      </w:r>
      <w:r>
        <w:rPr>
          <w:rFonts w:ascii="Times New Roman" w:hAnsi="Times New Roman" w:cs="Times New Roman"/>
          <w:sz w:val="28"/>
          <w:szCs w:val="28"/>
        </w:rPr>
        <w:t xml:space="preserve">МАИП</w:t>
      </w:r>
      <w:r>
        <w:rPr>
          <w:rFonts w:ascii="Times New Roman" w:hAnsi="Times New Roman" w:cs="Times New Roman"/>
          <w:sz w:val="28"/>
          <w:szCs w:val="28"/>
        </w:rPr>
        <w:t xml:space="preserve">, </w:t>
      </w:r>
      <w:r>
        <w:rPr>
          <w:rFonts w:ascii="Times New Roman" w:hAnsi="Times New Roman" w:cs="Times New Roman"/>
          <w:sz w:val="28"/>
          <w:szCs w:val="28"/>
        </w:rPr>
        <w:t xml:space="preserve">по форме, утверждаемой правовым актом администрации, </w:t>
      </w:r>
      <w:r>
        <w:rPr>
          <w:rFonts w:ascii="Times New Roman" w:hAnsi="Times New Roman" w:cs="Times New Roman"/>
          <w:sz w:val="28"/>
          <w:szCs w:val="28"/>
        </w:rPr>
        <w:t xml:space="preserve">согласованные с финансовым управлением, на соответствие их бюджетному законодательству Российской Федерации, законодательству Ставропольского края и правовым актам округа, а также отделом имущественных отношений в случае предоставления субсидий </w:t>
      </w:r>
      <w:r>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предприятиям, в том числе на подготовку обоснования инвестиций для объектов капитального строительства муниципальной собственности, с приложением документов, обосновывающих необходимость внесения изменений в адресную программу:</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не позднее 10 рабочих дней со дня: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официального опубликования решения Совета депутатов о внесении изменений в решение Совета депутатов о бюджете округа на текущий финансовый год и плановый период в части уточнения объемов бюджетных ассигнований;</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принятия решения о бюджетных инвестициях;</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принятия решения о предоставлении субсидий бюджетным учреждениям и субсидий предприятиям;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утверждения проектной документации на объекты капитального строительства;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принятия решения о бюджетных инвестициях юридическим лицам;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принятия решения о предоставлении субсидий и об осуществлении бюджетных инвестиций на подготовку обоснования инвестиций для объектов капитального строительства муниципальной собственности;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по мере необходимости, но не позднее 5-го числа месяца, следующего за месяцем, в котором произошли изменения, при: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перераспределении бюджетных ассигнований на объекты капитального строительства, укрупненные мероприятия и (или) объекты недвижимого имущества в пределах общего объема бюджетных ассигнований на текущий финансовый год, предусмотренного главному распорядителю средств бюджета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уточнении направления инвестирования объекта капитального строительства, укрупненного мероприятия и (или) объекта недвижимого имущества;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уточнении состава или полномочий (функций) ответственных исполнителей муниципальных программ, главных распорядителей средств бюджета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уточнении объема бюджетных ассигнований на объекты капитального строительства, объекты недвижимого имущества, а также их наименований по результатам закупок товаров, работ, услуг для обеспечения муниципальных нужд;</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уточнении наименований объектов капитального строительства и (или) объектов недвижимого имущества и объемов бюджетных ассигнований на них в процессе пообъектной детализации укрупненных мероприятий.</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8</w:t>
      </w:r>
      <w:r>
        <w:rPr>
          <w:rFonts w:ascii="Times New Roman" w:hAnsi="Times New Roman" w:cs="Times New Roman"/>
          <w:sz w:val="28"/>
          <w:szCs w:val="28"/>
        </w:rPr>
        <w:t xml:space="preserve">. Ответственность за непредставление ответственными исполнителями муниципальных программ, главными распорядителями средств бюджета округа предложений в </w:t>
      </w:r>
      <w:r>
        <w:rPr>
          <w:rFonts w:ascii="Times New Roman" w:hAnsi="Times New Roman" w:cs="Times New Roman"/>
          <w:sz w:val="28"/>
          <w:szCs w:val="28"/>
        </w:rPr>
        <w:t xml:space="preserve">МАИП</w:t>
      </w:r>
      <w:r>
        <w:rPr>
          <w:rFonts w:ascii="Times New Roman" w:hAnsi="Times New Roman" w:cs="Times New Roman"/>
          <w:sz w:val="28"/>
          <w:szCs w:val="28"/>
        </w:rPr>
        <w:t xml:space="preserve"> и (или) предложений о внесении изменений в </w:t>
      </w:r>
      <w:r>
        <w:rPr>
          <w:rFonts w:ascii="Times New Roman" w:hAnsi="Times New Roman" w:cs="Times New Roman"/>
          <w:sz w:val="28"/>
          <w:szCs w:val="28"/>
        </w:rPr>
        <w:t xml:space="preserve">МАИП</w:t>
      </w:r>
      <w:r>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предусмотренных </w:t>
      </w:r>
      <w:r>
        <w:rPr>
          <w:rFonts w:ascii="Times New Roman" w:hAnsi="Times New Roman" w:cs="Times New Roman"/>
          <w:sz w:val="28"/>
          <w:szCs w:val="28"/>
        </w:rPr>
        <w:t xml:space="preserve">пунктом </w:t>
      </w:r>
      <w:r>
        <w:rPr>
          <w:rFonts w:ascii="Times New Roman" w:hAnsi="Times New Roman" w:cs="Times New Roman"/>
          <w:sz w:val="28"/>
          <w:szCs w:val="28"/>
        </w:rPr>
        <w:t xml:space="preserve">17</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настоящих Правил, и</w:t>
      </w:r>
      <w:r>
        <w:rPr>
          <w:rFonts w:ascii="Times New Roman" w:hAnsi="Times New Roman" w:cs="Times New Roman"/>
          <w:sz w:val="28"/>
          <w:szCs w:val="28"/>
        </w:rPr>
        <w:t xml:space="preserve"> (или) представление недостоверных сведений об объектах капитального строительства, укрупненных мероприятиях и (или) объектах недвижимого имущества, включаемых в </w:t>
      </w:r>
      <w:r>
        <w:rPr>
          <w:rFonts w:ascii="Times New Roman" w:hAnsi="Times New Roman" w:cs="Times New Roman"/>
          <w:sz w:val="28"/>
          <w:szCs w:val="28"/>
        </w:rPr>
        <w:t xml:space="preserve">МАИП</w:t>
      </w:r>
      <w:r>
        <w:rPr>
          <w:rFonts w:ascii="Times New Roman" w:hAnsi="Times New Roman" w:cs="Times New Roman"/>
          <w:sz w:val="28"/>
          <w:szCs w:val="28"/>
        </w:rPr>
        <w:t xml:space="preserve">, несут ответственные исполнители муниципальных программ, главные распорядители средств бюджета округа.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9</w:t>
      </w:r>
      <w:r>
        <w:rPr>
          <w:rFonts w:ascii="Times New Roman" w:hAnsi="Times New Roman" w:cs="Times New Roman"/>
          <w:sz w:val="28"/>
          <w:szCs w:val="28"/>
        </w:rPr>
        <w:t xml:space="preserve">. Отдел стратегического планирования и инвестиций вносит </w:t>
      </w:r>
      <w:r>
        <w:rPr>
          <w:rFonts w:ascii="Times New Roman" w:hAnsi="Times New Roman" w:cs="Times New Roman"/>
          <w:sz w:val="28"/>
          <w:szCs w:val="28"/>
        </w:rPr>
        <w:t xml:space="preserve">главе Петровского муниципального округа Ставропольского края</w:t>
      </w:r>
      <w:r>
        <w:rPr>
          <w:rFonts w:ascii="Times New Roman" w:hAnsi="Times New Roman" w:cs="Times New Roman"/>
          <w:sz w:val="28"/>
          <w:szCs w:val="28"/>
        </w:rPr>
        <w:t xml:space="preserve"> предложения об уменьшении и (или) перераспределении объемов бюджетных ассигнований бюджета округа, предусмотренных </w:t>
      </w:r>
      <w:r>
        <w:rPr>
          <w:rFonts w:ascii="Times New Roman" w:hAnsi="Times New Roman" w:cs="Times New Roman"/>
          <w:sz w:val="28"/>
          <w:szCs w:val="28"/>
        </w:rPr>
        <w:t xml:space="preserve">МАИП</w:t>
      </w:r>
      <w:r>
        <w:rPr>
          <w:rFonts w:ascii="Times New Roman" w:hAnsi="Times New Roman" w:cs="Times New Roman"/>
          <w:sz w:val="28"/>
          <w:szCs w:val="28"/>
        </w:rPr>
        <w:t xml:space="preserve">, в следующих случаях:</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если в срок до 01 сентября текущего года ответственным исполнителем муниципальной программы, главным распорядителем средств бюджета округа не подтверждено привлечение средств краевого бюджета на финансирование объекта капитального строительства, укрупненного мероприятия и (или) объекта недвижимого имущества, включенных в адресную программу;</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если ответственным исполнителем муниципальной программы, главным распорядителем средств бюджета округа представлены недостоверные сведения об объекте капитального строительства, укрупненном мероприятии и (или) объекте недвижимого имущества, включенных в </w:t>
      </w:r>
      <w:r>
        <w:rPr>
          <w:rFonts w:ascii="Times New Roman" w:hAnsi="Times New Roman" w:cs="Times New Roman"/>
          <w:sz w:val="28"/>
          <w:szCs w:val="28"/>
        </w:rPr>
        <w:t xml:space="preserve">МАИП</w:t>
      </w:r>
      <w:r>
        <w:rPr>
          <w:rFonts w:ascii="Times New Roman" w:hAnsi="Times New Roman" w:cs="Times New Roman"/>
          <w:sz w:val="28"/>
          <w:szCs w:val="28"/>
        </w:rPr>
        <w:t xml:space="preserve">.</w:t>
      </w:r>
    </w:p>
    <w:p>
      <w:pPr>
        <w:pStyle w:val="UserStyle_0"/>
        <w:ind w:firstLine="709"/>
        <w:jc w:val="both"/>
        <w:rPr>
          <w:rFonts w:ascii="Times New Roman" w:hAnsi="Times New Roman" w:cs="Times New Roman"/>
          <w:bCs/>
          <w:sz w:val="28"/>
          <w:szCs w:val="28"/>
        </w:rPr>
      </w:pPr>
      <w:r>
        <w:rPr>
          <w:rFonts w:ascii="Times New Roman" w:hAnsi="Times New Roman" w:cs="Times New Roman"/>
          <w:bCs/>
          <w:sz w:val="28"/>
          <w:szCs w:val="28"/>
        </w:rPr>
      </w:r>
    </w:p>
    <w:p>
      <w:pPr>
        <w:pStyle w:val="UserStyle_2"/>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IV. Заключительные положения</w:t>
      </w:r>
    </w:p>
    <w:p>
      <w:pPr>
        <w:pStyle w:val="UserStyle_0"/>
        <w:ind w:firstLine="709"/>
        <w:jc w:val="both"/>
        <w:rPr>
          <w:rFonts w:ascii="Times New Roman" w:hAnsi="Times New Roman" w:cs="Times New Roman"/>
          <w:bCs/>
          <w:sz w:val="28"/>
          <w:szCs w:val="28"/>
        </w:rPr>
      </w:pPr>
      <w:r>
        <w:rPr>
          <w:rFonts w:ascii="Times New Roman" w:hAnsi="Times New Roman" w:cs="Times New Roman"/>
          <w:bCs/>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0.</w:t>
      </w:r>
      <w:r>
        <w:rPr>
          <w:rFonts w:ascii="Times New Roman" w:hAnsi="Times New Roman" w:cs="Times New Roman"/>
          <w:sz w:val="28"/>
          <w:szCs w:val="28"/>
        </w:rPr>
        <w:t xml:space="preserve"> Главные распорядители средств бюджета округа предоставляют в отдел стратегического планирования и инвестиций:</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отчет о ходе реализации адресной инвестиционной программы </w:t>
      </w:r>
      <w:r>
        <w:rPr>
          <w:rFonts w:ascii="Times New Roman" w:hAnsi="Times New Roman" w:cs="Times New Roman"/>
          <w:sz w:val="28"/>
          <w:szCs w:val="28"/>
        </w:rPr>
        <w:t xml:space="preserve">по форме, утверждаемой правовым актом администрации,</w:t>
      </w:r>
      <w:r>
        <w:rPr>
          <w:rFonts w:ascii="Times New Roman" w:hAnsi="Times New Roman" w:cs="Times New Roman"/>
          <w:sz w:val="28"/>
          <w:szCs w:val="28"/>
        </w:rPr>
        <w:t xml:space="preserve"> с приложением к нему пояснительной записки - ежемесячно, не позднее 10-го числа месяца, следующего за отчетным;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годовой отчет о ходе реализации адресной инвестиционной программы </w:t>
      </w:r>
      <w:r>
        <w:rPr>
          <w:rFonts w:ascii="Times New Roman" w:hAnsi="Times New Roman" w:cs="Times New Roman"/>
          <w:sz w:val="28"/>
          <w:szCs w:val="28"/>
        </w:rPr>
        <w:t xml:space="preserve">по форме, утверждаемой </w:t>
      </w:r>
      <w:r>
        <w:rPr>
          <w:rFonts w:ascii="Times New Roman" w:hAnsi="Times New Roman" w:cs="Times New Roman"/>
          <w:sz w:val="28"/>
          <w:szCs w:val="28"/>
        </w:rPr>
        <w:t xml:space="preserve">правовым</w:t>
      </w:r>
      <w:r>
        <w:rPr>
          <w:rFonts w:ascii="Times New Roman" w:hAnsi="Times New Roman" w:cs="Times New Roman"/>
          <w:sz w:val="28"/>
          <w:szCs w:val="28"/>
        </w:rPr>
        <w:t xml:space="preserve"> актом администрации, </w:t>
      </w:r>
      <w:r>
        <w:rPr>
          <w:rFonts w:ascii="Times New Roman" w:hAnsi="Times New Roman" w:cs="Times New Roman"/>
          <w:sz w:val="28"/>
          <w:szCs w:val="28"/>
        </w:rPr>
        <w:t xml:space="preserve">с приложением к нему пояснительной записки - ежегодно, не позднее 01 марта года, следующего за отчетным.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В пояснительной записке отражается следующая информация в разрезе муниципальной программы (в отношении программной части </w:t>
      </w:r>
      <w:r>
        <w:rPr>
          <w:rFonts w:ascii="Times New Roman" w:hAnsi="Times New Roman" w:cs="Times New Roman"/>
          <w:sz w:val="28"/>
          <w:szCs w:val="28"/>
        </w:rPr>
        <w:t xml:space="preserve">МАИП</w:t>
      </w:r>
      <w:r>
        <w:rPr>
          <w:rFonts w:ascii="Times New Roman" w:hAnsi="Times New Roman" w:cs="Times New Roman"/>
          <w:sz w:val="28"/>
          <w:szCs w:val="28"/>
        </w:rPr>
        <w:t xml:space="preserve">) или главного распорядителя средств бюджета округа (в отношении непрограммной части адресной программы), а также по каждому объекту, включенному в адресную программу:</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причины отсутствия финансирования (недофинансирования) и кассового исполнения;</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дата проведения закупок товаров, работ, услуг для обеспечения государственных и муниципальных нужд на основе контрактной системы (далее - закупка) (в случае если процедура проведения закупок не состоялась, указывается причина);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дата заключения контракта (договора) с подрядной организацией (в случае, если контракт (договор) не заключен, указывается причина);</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причины, по которым на объекте не выполнялись строительные работы либо объем выполненных работ на объекте составил менее 50 процентов - по итогам отчетного периода за III квартал текущего финансового года, и менее 100 процентов - по итогам отчетного периода за текущий финансовый год (в том числе дата внесения предложений по включению объекта в адресную программу, дата (планируемая дата) проведения процедуры закупки (в случае приостановки проведения процедуры закупки или ее отмены указываются реквизиты предписания УФАС), дата (планируемая дата) заключения муниципальных контрактов, причины несоблюдения подрядной организацией графика выполнения подрядных работ, претензионная работа муниципального заказчика с недобросовестной подрядной организацией, дата (планируемая дата) заключения соглашения о финансировании объектов за счет средств краевого бюджета и т.д.);</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общее количество объектов, по которым работы осуществлялись и по которым - не осуществлялись;</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объем остатков пообъектно нераспределенных средств краевого бюджета и (или) бюджета округа, а также </w:t>
      </w:r>
      <w:r>
        <w:rPr>
          <w:rFonts w:ascii="Times New Roman" w:hAnsi="Times New Roman" w:cs="Times New Roman"/>
          <w:sz w:val="28"/>
          <w:szCs w:val="28"/>
        </w:rPr>
        <w:t xml:space="preserve">причины,</w:t>
      </w:r>
      <w:r>
        <w:rPr>
          <w:rFonts w:ascii="Times New Roman" w:hAnsi="Times New Roman" w:cs="Times New Roman"/>
          <w:sz w:val="28"/>
          <w:szCs w:val="28"/>
        </w:rPr>
        <w:t xml:space="preserve"> по которым они не были распределены;</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причины перераспределения средств краевого бюджета и (или) бюджета округа с одних объектов на другие объекты;</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сведения об объектах, по которым образовалась кредиторская задолженность (объем, причины и сроки возникновения, сроки оплаты, сроки выполнения работ, в том числе за счет авансов, перечисленных подрядной организации);</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дата (предполагаемая дата) завершения строительных (проектных) работ на объекте, дата ввода и мощность объекта, введенная в эксплуатацию (дата и номер государственной экспертизы), а также дата и номер свидетельства о государственной регистрации права на объект;</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причины несоблюдения установленных сроков ввода в эксплуатацию (завершения проектных работ, приобретения) объектов, а также предполагаемые сроки ввода в эксплуатацию (завершения проектных работ, приобретения) указанных объектов.</w:t>
      </w: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29. Отдел стратегического планирования и инвестиций</w:t>
      </w:r>
      <w:r>
        <w:rPr>
          <w:rFonts w:ascii="Times New Roman" w:hAnsi="Times New Roman" w:cs="Times New Roman"/>
          <w:sz w:val="28"/>
          <w:szCs w:val="28"/>
        </w:rPr>
        <w:t xml:space="preserve"> </w:t>
      </w:r>
      <w:r>
        <w:rPr>
          <w:rFonts w:ascii="Times New Roman" w:hAnsi="Times New Roman" w:cs="Times New Roman"/>
          <w:sz w:val="28"/>
          <w:szCs w:val="28"/>
        </w:rPr>
        <w:t xml:space="preserve">ежемесячно, не позднее 25-го числа месяца, следующего за отчетным, осуществляет мониторинг хода реализации </w:t>
      </w:r>
      <w:r>
        <w:rPr>
          <w:rFonts w:ascii="Times New Roman" w:hAnsi="Times New Roman" w:cs="Times New Roman"/>
          <w:sz w:val="28"/>
          <w:szCs w:val="28"/>
        </w:rPr>
        <w:t xml:space="preserve">МАИП</w:t>
      </w:r>
      <w:r>
        <w:rPr>
          <w:rFonts w:ascii="Times New Roman" w:hAnsi="Times New Roman" w:cs="Times New Roman"/>
          <w:sz w:val="28"/>
          <w:szCs w:val="28"/>
        </w:rPr>
        <w:t xml:space="preserve"> на основании отчетов о ходе реализации </w:t>
      </w:r>
      <w:r>
        <w:rPr>
          <w:rFonts w:ascii="Times New Roman" w:hAnsi="Times New Roman" w:cs="Times New Roman"/>
          <w:sz w:val="28"/>
          <w:szCs w:val="28"/>
        </w:rPr>
        <w:t xml:space="preserve">МАИП</w:t>
      </w:r>
      <w:r>
        <w:rPr>
          <w:rFonts w:ascii="Times New Roman" w:hAnsi="Times New Roman" w:cs="Times New Roman"/>
          <w:sz w:val="28"/>
          <w:szCs w:val="28"/>
        </w:rPr>
        <w:t xml:space="preserve">, представляемых главными распорядителями средств бюджета округа, и размещает его результаты на официальном сайте администрации округа в информационно-телекоммуникационной сети </w:t>
      </w:r>
      <w:r>
        <w:rPr>
          <w:rFonts w:ascii="Times New Roman" w:hAnsi="Times New Roman" w:cs="Times New Roman"/>
          <w:sz w:val="28"/>
          <w:szCs w:val="28"/>
        </w:rPr>
        <w:t xml:space="preserve">«</w:t>
      </w:r>
      <w:r>
        <w:rPr>
          <w:rFonts w:ascii="Times New Roman" w:hAnsi="Times New Roman" w:cs="Times New Roman"/>
          <w:sz w:val="28"/>
          <w:szCs w:val="28"/>
        </w:rPr>
        <w:t xml:space="preserve">Интернет</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30. Отдел стратегического планирования и инвестиций представляет главе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 в финансовое управление:</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сводный отчет о ходе реализации </w:t>
      </w:r>
      <w:r>
        <w:rPr>
          <w:rFonts w:ascii="Times New Roman" w:hAnsi="Times New Roman" w:cs="Times New Roman"/>
          <w:sz w:val="28"/>
          <w:szCs w:val="28"/>
        </w:rPr>
        <w:t xml:space="preserve">МАИП</w:t>
      </w:r>
      <w:r>
        <w:rPr>
          <w:rFonts w:ascii="Times New Roman" w:hAnsi="Times New Roman" w:cs="Times New Roman"/>
          <w:sz w:val="28"/>
          <w:szCs w:val="28"/>
        </w:rPr>
        <w:t xml:space="preserve"> по форме</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утверждаемой правовым актом </w:t>
      </w: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ежеквартально, не позднее 25-го числа месяца, следующего за отчетным кварталом;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t xml:space="preserve">2) сводный годовой отчет о ходе реализации адресной инвестиционной программы по </w:t>
      </w:r>
      <w:r>
        <w:rPr>
          <w:rFonts w:ascii="Times New Roman" w:hAnsi="Times New Roman" w:cs="Times New Roman"/>
          <w:sz w:val="28"/>
          <w:szCs w:val="28"/>
        </w:rPr>
        <w:t xml:space="preserve">по форме, утверждаемой </w:t>
      </w:r>
      <w:r>
        <w:rPr>
          <w:rFonts w:ascii="Times New Roman" w:hAnsi="Times New Roman" w:cs="Times New Roman"/>
          <w:sz w:val="28"/>
          <w:szCs w:val="28"/>
        </w:rPr>
        <w:t xml:space="preserve">правовым актом администрации</w:t>
      </w:r>
      <w:r>
        <w:rPr>
          <w:rFonts w:ascii="Times New Roman" w:hAnsi="Times New Roman" w:cs="Times New Roman"/>
          <w:sz w:val="28"/>
          <w:szCs w:val="28"/>
        </w:rPr>
        <w:t xml:space="preserve"> </w:t>
      </w:r>
      <w:r>
        <w:rPr>
          <w:rFonts w:ascii="Times New Roman" w:hAnsi="Times New Roman" w:cs="Times New Roman"/>
          <w:sz w:val="28"/>
          <w:szCs w:val="28"/>
        </w:rPr>
        <w:t xml:space="preserve">- ежегодно, не позднее 01 апреля года, следующего за отчетным.</w:t>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0"/>
        <w:ind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5" w:line="240" w:lineRule="exact"/>
        <w:rPr>
          <w:rFonts w:ascii="Times New Roman" w:hAnsi="Times New Roman"/>
          <w:sz w:val="28"/>
          <w:szCs w:val="28"/>
        </w:rPr>
      </w:pPr>
      <w:r>
        <w:rPr>
          <w:rFonts w:ascii="Times New Roman" w:hAnsi="Times New Roman"/>
          <w:sz w:val="28"/>
          <w:szCs w:val="28"/>
        </w:rPr>
        <w:t xml:space="preserve">Управляющий </w:t>
      </w:r>
      <w:r>
        <w:rPr>
          <w:rFonts w:ascii="Times New Roman" w:hAnsi="Times New Roman"/>
          <w:sz w:val="28"/>
          <w:szCs w:val="28"/>
        </w:rPr>
        <w:t xml:space="preserve">делами администрации </w:t>
      </w:r>
      <w:r>
        <w:rPr>
          <w:rFonts w:ascii="Times New Roman" w:hAnsi="Times New Roman"/>
          <w:sz w:val="28"/>
          <w:szCs w:val="28"/>
        </w:rPr>
      </w:r>
    </w:p>
    <w:p>
      <w:pPr>
        <w:pStyle w:val="Normal"/>
        <w:shd w:val="clear" w:color="auto" w:fill="ffffff"/>
        <w:spacing w:before="5" w:line="240" w:lineRule="exact"/>
        <w:rPr>
          <w:rFonts w:ascii="Times New Roman" w:hAnsi="Times New Roman"/>
          <w:sz w:val="28"/>
          <w:szCs w:val="28"/>
        </w:rPr>
      </w:pPr>
      <w:r>
        <w:rPr>
          <w:rFonts w:ascii="Times New Roman" w:hAnsi="Times New Roman"/>
          <w:sz w:val="28"/>
          <w:szCs w:val="28"/>
        </w:rPr>
        <w:t xml:space="preserve">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w:t>
      </w:r>
    </w:p>
    <w:p>
      <w:pPr>
        <w:pStyle w:val="Normal"/>
        <w:shd w:val="clear" w:color="auto" w:fill="ffffff"/>
        <w:spacing w:before="5" w:line="240" w:lineRule="exact"/>
        <w:rPr>
          <w:rFonts w:ascii="Times New Roman" w:hAnsi="Times New Roman"/>
          <w:sz w:val="28"/>
          <w:szCs w:val="28"/>
        </w:rPr>
      </w:pPr>
      <w:r>
        <w:rPr>
          <w:rFonts w:ascii="Times New Roman" w:hAnsi="Times New Roman"/>
          <w:sz w:val="28"/>
          <w:szCs w:val="28"/>
        </w:rPr>
        <w:t xml:space="preserve">Ставропольского края</w:t>
        <w:tab/>
        <w:tab/>
        <w:tab/>
        <w:tab/>
        <w:tab/>
      </w:r>
      <w:r>
        <w:rPr>
          <w:rFonts w:ascii="Times New Roman" w:hAnsi="Times New Roman"/>
          <w:sz w:val="28"/>
          <w:szCs w:val="28"/>
        </w:rPr>
        <w:tab/>
        <w:t xml:space="preserve">      </w:t>
      </w:r>
      <w:r>
        <w:rPr>
          <w:rFonts w:ascii="Times New Roman" w:hAnsi="Times New Roman"/>
          <w:sz w:val="28"/>
          <w:szCs w:val="28"/>
        </w:rPr>
        <w:t xml:space="preserve">              Ю.В.Петрич</w:t>
      </w: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sectPr>
      <w:type w:val="nextPage"/>
      <w:pgSz w:w="12240" w:h="15840"/>
      <w:pgMar w:top="1134" w:right="850" w:bottom="1134" w:left="1701"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502020204030204"/>
  </w:font>
  <w:font w:name="Arial">
    <w:panose1 w:val="020B0604020202020204"/>
  </w:font>
  <w:font w:name="Tahoma">
    <w:panose1 w:val="020B060403050404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jc w:val="both"/>
    </w:pPr>
    <w:rPr>
      <w:rFonts w:ascii="Calibri" w:hAnsi="Calibri" w:eastAsia="Calibri" w:cs="Times New Roman"/>
      <w:sz w:val="22"/>
      <w:szCs w:val="22"/>
      <w:lang w:val="ru-RU" w:eastAsia="en-US"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UserStyle_0">
    <w:name w:val="ConsPlusNormal"/>
    <w:next w:val="UserStyle_0"/>
    <w:link w:val="Normal"/>
    <w:pPr>
      <w:widowControl w:val="off"/>
    </w:pPr>
    <w:rPr>
      <w:rFonts w:ascii="Calibri" w:hAnsi="Calibri" w:eastAsia="Times New Roman" w:cs="Calibri"/>
      <w:sz w:val="22"/>
      <w:szCs w:val="22"/>
      <w:lang w:val="ru-RU" w:eastAsia="ru-RU" w:bidi="ar-SA"/>
    </w:rPr>
  </w:style>
  <w:style w:type="paragraph" w:styleId="UserStyle_1">
    <w:name w:val="ConsPlusNonformat"/>
    <w:next w:val="UserStyle_1"/>
    <w:link w:val="Normal"/>
    <w:pPr>
      <w:widowControl w:val="off"/>
    </w:pPr>
    <w:rPr>
      <w:rFonts w:ascii="Courier New" w:hAnsi="Courier New" w:eastAsia="Times New Roman" w:cs="Courier New"/>
      <w:szCs w:val="22"/>
      <w:lang w:val="ru-RU" w:eastAsia="ru-RU" w:bidi="ar-SA"/>
    </w:rPr>
  </w:style>
  <w:style w:type="paragraph" w:styleId="UserStyle_2">
    <w:name w:val="ConsPlusTitle"/>
    <w:next w:val="UserStyle_2"/>
    <w:link w:val="Normal"/>
    <w:pPr>
      <w:widowControl w:val="off"/>
    </w:pPr>
    <w:rPr>
      <w:rFonts w:ascii="Calibri" w:hAnsi="Calibri" w:eastAsia="Times New Roman" w:cs="Calibri"/>
      <w:b/>
      <w:sz w:val="22"/>
      <w:szCs w:val="22"/>
      <w:lang w:val="ru-RU" w:eastAsia="ru-RU" w:bidi="ar-SA"/>
    </w:rPr>
  </w:style>
  <w:style w:type="paragraph" w:styleId="UserStyle_3">
    <w:name w:val="ConsPlusCell"/>
    <w:next w:val="UserStyle_3"/>
    <w:link w:val="Normal"/>
    <w:pPr>
      <w:widowControl w:val="off"/>
    </w:pPr>
    <w:rPr>
      <w:rFonts w:ascii="Courier New" w:hAnsi="Courier New" w:eastAsia="Times New Roman" w:cs="Courier New"/>
      <w:szCs w:val="22"/>
      <w:lang w:val="ru-RU" w:eastAsia="ru-RU" w:bidi="ar-SA"/>
    </w:rPr>
  </w:style>
  <w:style w:type="paragraph" w:styleId="UserStyle_4">
    <w:name w:val="ConsPlusDocList"/>
    <w:next w:val="UserStyle_4"/>
    <w:link w:val="Normal"/>
    <w:pPr>
      <w:widowControl w:val="off"/>
    </w:pPr>
    <w:rPr>
      <w:rFonts w:ascii="Calibri" w:hAnsi="Calibri" w:eastAsia="Times New Roman" w:cs="Calibri"/>
      <w:sz w:val="22"/>
      <w:szCs w:val="22"/>
      <w:lang w:val="ru-RU" w:eastAsia="ru-RU" w:bidi="ar-SA"/>
    </w:rPr>
  </w:style>
  <w:style w:type="paragraph" w:styleId="UserStyle_5">
    <w:name w:val="ConsPlusTitlePage"/>
    <w:next w:val="UserStyle_5"/>
    <w:link w:val="Normal"/>
    <w:pPr>
      <w:widowControl w:val="off"/>
    </w:pPr>
    <w:rPr>
      <w:rFonts w:ascii="Tahoma" w:hAnsi="Tahoma" w:eastAsia="Times New Roman" w:cs="Tahoma"/>
      <w:szCs w:val="22"/>
      <w:lang w:val="ru-RU" w:eastAsia="ru-RU" w:bidi="ar-SA"/>
    </w:rPr>
  </w:style>
  <w:style w:type="paragraph" w:styleId="UserStyle_6">
    <w:name w:val="ConsPlusJurTerm"/>
    <w:next w:val="UserStyle_6"/>
    <w:link w:val="Normal"/>
    <w:pPr>
      <w:widowControl w:val="off"/>
    </w:pPr>
    <w:rPr>
      <w:rFonts w:ascii="Tahoma" w:hAnsi="Tahoma" w:eastAsia="Times New Roman" w:cs="Tahoma"/>
      <w:sz w:val="26"/>
      <w:szCs w:val="22"/>
      <w:lang w:val="ru-RU" w:eastAsia="ru-RU" w:bidi="ar-SA"/>
    </w:rPr>
  </w:style>
  <w:style w:type="paragraph" w:styleId="UserStyle_7">
    <w:name w:val="ConsPlusTextList"/>
    <w:next w:val="UserStyle_7"/>
    <w:link w:val="Normal"/>
    <w:pPr>
      <w:widowControl w:val="off"/>
    </w:pPr>
    <w:rPr>
      <w:rFonts w:ascii="Arial" w:hAnsi="Arial" w:eastAsia="Times New Roman" w:cs="Arial"/>
      <w:szCs w:val="22"/>
      <w:lang w:val="ru-RU" w:eastAsia="ru-RU" w:bidi="ar-SA"/>
    </w:rPr>
  </w:style>
  <w:style w:type="paragraph" w:styleId="Title">
    <w:name w:val="Название"/>
    <w:basedOn w:val="Normal"/>
    <w:next w:val="Title"/>
    <w:link w:val="UserStyle_8"/>
    <w:qFormat/>
    <w:pPr>
      <w:jc w:val="center"/>
    </w:pPr>
    <w:rPr>
      <w:rFonts w:ascii="Times New Roman" w:hAnsi="Times New Roman" w:eastAsia="Times New Roman"/>
      <w:b/>
      <w:bCs/>
      <w:sz w:val="32"/>
      <w:szCs w:val="24"/>
      <w:lang w:val="en-US" w:eastAsia="ru-RU"/>
    </w:rPr>
  </w:style>
  <w:style w:type="character" w:styleId="UserStyle_9">
    <w:name w:val="Заголовок Знак"/>
    <w:basedOn w:val="NormalCharacter"/>
    <w:next w:val="UserStyle_9"/>
    <w:link w:val="Normal"/>
    <w:uiPriority w:val="10"/>
    <w:rPr>
      <w:rFonts w:ascii="Calibri Light" w:hAnsi="Calibri Light" w:eastAsia="Times New Roman" w:cs="Times New Roman"/>
      <w:spacing w:val="-10"/>
      <w:sz w:val="56"/>
      <w:szCs w:val="56"/>
    </w:rPr>
  </w:style>
  <w:style w:type="character" w:styleId="UserStyle_8">
    <w:name w:val="Название Знак"/>
    <w:next w:val="UserStyle_8"/>
    <w:link w:val="Title"/>
    <w:rPr>
      <w:rFonts w:ascii="Times New Roman" w:hAnsi="Times New Roman" w:eastAsia="Times New Roman" w:cs="Times New Roman"/>
      <w:b/>
      <w:bCs/>
      <w:sz w:val="32"/>
      <w:szCs w:val="24"/>
      <w:lang w:eastAsia="ru-RU"/>
    </w:rPr>
  </w:style>
  <w:style w:type="paragraph" w:styleId="UserStyle_10">
    <w:name w:val="ConsNonformat"/>
    <w:next w:val="UserStyle_10"/>
    <w:link w:val="Normal"/>
    <w:pPr>
      <w:widowControl w:val="off"/>
      <w:ind w:right="19772"/>
    </w:pPr>
    <w:rPr>
      <w:rFonts w:ascii="Courier New" w:hAnsi="Courier New" w:eastAsia="Times New Roman" w:cs="Courier New"/>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31134</Characters>
  <CharactersWithSpaces>36522</CharactersWithSpaces>
  <DocSecurity>0</DocSecurity>
  <HyperlinksChanged>false</HyperlinksChanged>
  <Lines>259</Lines>
  <Pages>2</Pages>
  <Paragraphs>73</Paragraphs>
  <ScaleCrop>false</ScaleCrop>
  <SharedDoc>false</SharedDoc>
  <Template>Normal</Template>
  <Words>5461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Кириленко Лариса Васильевна</dc:creator>
  <cp:lastModifiedBy>Гость</cp:lastModifiedBy>
  <cp:revision>2</cp:revision>
  <dcterms:created xsi:type="dcterms:W3CDTF">2024-03-18T10:36:00Z</dcterms:created>
  <dcterms:modified xsi:type="dcterms:W3CDTF">2024-03-18T10:36:00Z</dcterms:modified>
  <cp:version>786432</cp:version>
</cp:coreProperties>
</file>