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A0D07" w14:textId="77777777" w:rsidR="003E10F5" w:rsidRPr="009300E8" w:rsidRDefault="003E10F5" w:rsidP="00FC1482">
      <w:pPr>
        <w:spacing w:line="240" w:lineRule="exact"/>
        <w:jc w:val="center"/>
        <w:rPr>
          <w:sz w:val="28"/>
          <w:szCs w:val="28"/>
        </w:rPr>
      </w:pPr>
      <w:r w:rsidRPr="009300E8">
        <w:rPr>
          <w:sz w:val="28"/>
          <w:szCs w:val="28"/>
        </w:rPr>
        <w:t>ПОЯСНИТЕЛЬНАЯ ЗАПИСКА</w:t>
      </w:r>
    </w:p>
    <w:p w14:paraId="0182A89A" w14:textId="77777777" w:rsidR="003E10F5" w:rsidRPr="00C62748" w:rsidRDefault="003E10F5" w:rsidP="00FC1482">
      <w:pPr>
        <w:spacing w:line="240" w:lineRule="exact"/>
        <w:jc w:val="center"/>
        <w:rPr>
          <w:sz w:val="28"/>
          <w:szCs w:val="28"/>
        </w:rPr>
      </w:pPr>
      <w:r>
        <w:rPr>
          <w:sz w:val="28"/>
          <w:szCs w:val="28"/>
        </w:rPr>
        <w:t xml:space="preserve">к проекту решения Совета </w:t>
      </w:r>
      <w:bookmarkStart w:id="0" w:name="_Hlk497310361"/>
      <w:r>
        <w:rPr>
          <w:sz w:val="28"/>
          <w:szCs w:val="28"/>
        </w:rPr>
        <w:t xml:space="preserve">депутатов Петровского </w:t>
      </w:r>
      <w:bookmarkStart w:id="1" w:name="_Hlk497310325"/>
      <w:r>
        <w:rPr>
          <w:sz w:val="28"/>
          <w:szCs w:val="28"/>
        </w:rPr>
        <w:t xml:space="preserve">городского округа </w:t>
      </w:r>
      <w:bookmarkEnd w:id="1"/>
      <w:r>
        <w:rPr>
          <w:sz w:val="28"/>
          <w:szCs w:val="28"/>
        </w:rPr>
        <w:t>Ставропольского края «О бюджете Петровского городского округа Ставропольского края на</w:t>
      </w:r>
      <w:r w:rsidRPr="00C62748">
        <w:rPr>
          <w:sz w:val="28"/>
          <w:szCs w:val="28"/>
        </w:rPr>
        <w:t xml:space="preserve"> </w:t>
      </w:r>
      <w:r w:rsidRPr="009300E8">
        <w:rPr>
          <w:sz w:val="28"/>
          <w:szCs w:val="28"/>
        </w:rPr>
        <w:t>20</w:t>
      </w:r>
      <w:r w:rsidRPr="00D36196">
        <w:rPr>
          <w:sz w:val="28"/>
          <w:szCs w:val="28"/>
        </w:rPr>
        <w:t>2</w:t>
      </w:r>
      <w:r>
        <w:rPr>
          <w:sz w:val="28"/>
          <w:szCs w:val="28"/>
        </w:rPr>
        <w:t>3</w:t>
      </w:r>
      <w:r w:rsidRPr="009300E8">
        <w:rPr>
          <w:sz w:val="28"/>
          <w:szCs w:val="28"/>
        </w:rPr>
        <w:t xml:space="preserve"> год и плановый период 20</w:t>
      </w:r>
      <w:r>
        <w:rPr>
          <w:sz w:val="28"/>
          <w:szCs w:val="28"/>
        </w:rPr>
        <w:t>24</w:t>
      </w:r>
      <w:r w:rsidRPr="009300E8">
        <w:rPr>
          <w:sz w:val="28"/>
          <w:szCs w:val="28"/>
        </w:rPr>
        <w:t xml:space="preserve"> и 20</w:t>
      </w:r>
      <w:r>
        <w:rPr>
          <w:sz w:val="28"/>
          <w:szCs w:val="28"/>
        </w:rPr>
        <w:t>25</w:t>
      </w:r>
      <w:r w:rsidRPr="009300E8">
        <w:rPr>
          <w:sz w:val="28"/>
          <w:szCs w:val="28"/>
        </w:rPr>
        <w:t xml:space="preserve"> годов</w:t>
      </w:r>
      <w:bookmarkEnd w:id="0"/>
      <w:r>
        <w:rPr>
          <w:sz w:val="28"/>
          <w:szCs w:val="28"/>
        </w:rPr>
        <w:t>»</w:t>
      </w:r>
    </w:p>
    <w:p w14:paraId="0C8AD45F" w14:textId="77777777" w:rsidR="003E10F5" w:rsidRDefault="003E10F5" w:rsidP="00FC1482">
      <w:pPr>
        <w:pStyle w:val="ConsPlusNormal"/>
        <w:ind w:firstLine="709"/>
        <w:jc w:val="both"/>
        <w:rPr>
          <w:rFonts w:ascii="Times New Roman" w:hAnsi="Times New Roman" w:cs="Times New Roman"/>
          <w:sz w:val="28"/>
          <w:szCs w:val="28"/>
          <w:lang w:eastAsia="en-US"/>
        </w:rPr>
      </w:pPr>
    </w:p>
    <w:p w14:paraId="4501EB5F" w14:textId="77777777" w:rsidR="003E10F5" w:rsidRPr="00A04B61" w:rsidRDefault="003E10F5" w:rsidP="00ED316C">
      <w:pPr>
        <w:pStyle w:val="ConsPlusNormal"/>
        <w:ind w:firstLine="709"/>
        <w:jc w:val="both"/>
        <w:rPr>
          <w:rFonts w:ascii="Times New Roman" w:hAnsi="Times New Roman" w:cs="Times New Roman"/>
          <w:sz w:val="28"/>
          <w:szCs w:val="28"/>
          <w:lang w:eastAsia="en-US"/>
        </w:rPr>
      </w:pPr>
      <w:r w:rsidRPr="00A04B61">
        <w:rPr>
          <w:rFonts w:ascii="Times New Roman" w:hAnsi="Times New Roman" w:cs="Times New Roman"/>
          <w:sz w:val="28"/>
          <w:szCs w:val="28"/>
          <w:lang w:eastAsia="en-US"/>
        </w:rPr>
        <w:t xml:space="preserve">Проект </w:t>
      </w:r>
      <w:r w:rsidRPr="00E43423">
        <w:rPr>
          <w:rFonts w:ascii="Times New Roman" w:hAnsi="Times New Roman" w:cs="Times New Roman"/>
          <w:sz w:val="28"/>
          <w:szCs w:val="28"/>
        </w:rPr>
        <w:t xml:space="preserve">решения Совета </w:t>
      </w:r>
      <w:r w:rsidRPr="00B3453B">
        <w:rPr>
          <w:rFonts w:ascii="Times New Roman" w:hAnsi="Times New Roman" w:cs="Times New Roman"/>
          <w:sz w:val="28"/>
          <w:szCs w:val="28"/>
        </w:rPr>
        <w:t xml:space="preserve">депутатов Петровского городского округа Ставропольского края «О бюджете Петровского городского округа Ставропольского края </w:t>
      </w:r>
      <w:r>
        <w:rPr>
          <w:rFonts w:ascii="Times New Roman" w:hAnsi="Times New Roman" w:cs="Times New Roman"/>
          <w:sz w:val="28"/>
          <w:szCs w:val="28"/>
        </w:rPr>
        <w:t xml:space="preserve">на 2023 год и плановый период 2024 и 2025 </w:t>
      </w:r>
      <w:r w:rsidRPr="00B3453B">
        <w:rPr>
          <w:rFonts w:ascii="Times New Roman" w:hAnsi="Times New Roman" w:cs="Times New Roman"/>
          <w:sz w:val="28"/>
          <w:szCs w:val="28"/>
        </w:rPr>
        <w:t>годов</w:t>
      </w:r>
      <w:r w:rsidRPr="00E43423">
        <w:rPr>
          <w:rFonts w:ascii="Times New Roman" w:hAnsi="Times New Roman" w:cs="Times New Roman"/>
          <w:sz w:val="28"/>
          <w:szCs w:val="28"/>
        </w:rPr>
        <w:t xml:space="preserve">» (далее соответственно – проект решения, </w:t>
      </w:r>
      <w:r>
        <w:rPr>
          <w:rFonts w:ascii="Times New Roman" w:hAnsi="Times New Roman" w:cs="Times New Roman"/>
          <w:sz w:val="28"/>
          <w:szCs w:val="28"/>
        </w:rPr>
        <w:t>местн</w:t>
      </w:r>
      <w:r w:rsidRPr="00E43423">
        <w:rPr>
          <w:rFonts w:ascii="Times New Roman" w:hAnsi="Times New Roman" w:cs="Times New Roman"/>
          <w:sz w:val="28"/>
          <w:szCs w:val="28"/>
        </w:rPr>
        <w:t>ый бюджет)</w:t>
      </w:r>
      <w:r w:rsidRPr="00A04B61">
        <w:rPr>
          <w:rFonts w:ascii="Times New Roman" w:hAnsi="Times New Roman" w:cs="Times New Roman"/>
          <w:sz w:val="28"/>
          <w:szCs w:val="28"/>
          <w:lang w:eastAsia="en-US"/>
        </w:rPr>
        <w:t xml:space="preserve"> подготовлен в соответствии </w:t>
      </w:r>
      <w:r>
        <w:rPr>
          <w:rFonts w:ascii="Times New Roman" w:hAnsi="Times New Roman" w:cs="Times New Roman"/>
          <w:sz w:val="28"/>
          <w:szCs w:val="28"/>
          <w:lang w:eastAsia="en-US"/>
        </w:rPr>
        <w:t xml:space="preserve">с требованиями решения </w:t>
      </w:r>
      <w:r w:rsidRPr="001C2FD8">
        <w:rPr>
          <w:rFonts w:ascii="Times New Roman" w:hAnsi="Times New Roman" w:cs="Times New Roman"/>
          <w:sz w:val="28"/>
          <w:szCs w:val="28"/>
        </w:rPr>
        <w:t>Совета депутатов Петровского городского округа</w:t>
      </w:r>
      <w:r>
        <w:rPr>
          <w:rFonts w:ascii="Times New Roman" w:hAnsi="Times New Roman" w:cs="Times New Roman"/>
          <w:sz w:val="28"/>
          <w:szCs w:val="28"/>
        </w:rPr>
        <w:t xml:space="preserve"> «О</w:t>
      </w:r>
      <w:r w:rsidRPr="0072666C">
        <w:rPr>
          <w:rFonts w:ascii="Times New Roman" w:hAnsi="Times New Roman" w:cs="Times New Roman"/>
          <w:sz w:val="28"/>
          <w:szCs w:val="28"/>
        </w:rPr>
        <w:t xml:space="preserve"> бюджетном процессе в Петровском городском округе</w:t>
      </w:r>
      <w:r>
        <w:rPr>
          <w:rFonts w:ascii="Times New Roman" w:hAnsi="Times New Roman" w:cs="Times New Roman"/>
          <w:sz w:val="28"/>
          <w:szCs w:val="28"/>
        </w:rPr>
        <w:t xml:space="preserve"> </w:t>
      </w:r>
      <w:r w:rsidRPr="0072666C">
        <w:rPr>
          <w:rFonts w:ascii="Times New Roman" w:hAnsi="Times New Roman" w:cs="Times New Roman"/>
          <w:sz w:val="28"/>
          <w:szCs w:val="28"/>
        </w:rPr>
        <w:t>Ставропольского края</w:t>
      </w:r>
      <w:r>
        <w:rPr>
          <w:rFonts w:ascii="Times New Roman" w:hAnsi="Times New Roman" w:cs="Times New Roman"/>
          <w:sz w:val="28"/>
          <w:szCs w:val="28"/>
        </w:rPr>
        <w:t xml:space="preserve">» и Порядка </w:t>
      </w:r>
      <w:r w:rsidRPr="00BD6D15">
        <w:rPr>
          <w:rFonts w:ascii="Times New Roman" w:hAnsi="Times New Roman" w:cs="Times New Roman"/>
          <w:sz w:val="28"/>
          <w:szCs w:val="28"/>
        </w:rPr>
        <w:t>составления проекта бюджета Петровского городского округа Ставропольского края на очередной финансовый год и плановый период</w:t>
      </w:r>
      <w:r>
        <w:rPr>
          <w:rFonts w:ascii="Times New Roman" w:hAnsi="Times New Roman" w:cs="Times New Roman"/>
          <w:sz w:val="28"/>
          <w:szCs w:val="28"/>
        </w:rPr>
        <w:t>, утвержденного постановлением</w:t>
      </w:r>
      <w:r w:rsidRPr="00ED316C">
        <w:rPr>
          <w:rFonts w:ascii="Times New Roman" w:hAnsi="Times New Roman" w:cs="Times New Roman"/>
          <w:sz w:val="28"/>
          <w:szCs w:val="28"/>
        </w:rPr>
        <w:t xml:space="preserve"> администрации Петровского городского округа</w:t>
      </w:r>
      <w:r>
        <w:rPr>
          <w:rFonts w:ascii="Times New Roman" w:hAnsi="Times New Roman" w:cs="Times New Roman"/>
          <w:sz w:val="28"/>
          <w:szCs w:val="28"/>
        </w:rPr>
        <w:t xml:space="preserve"> </w:t>
      </w:r>
      <w:r w:rsidRPr="00ED316C">
        <w:rPr>
          <w:rFonts w:ascii="Times New Roman" w:hAnsi="Times New Roman" w:cs="Times New Roman"/>
          <w:sz w:val="28"/>
          <w:szCs w:val="28"/>
        </w:rPr>
        <w:t>Ставропольского края</w:t>
      </w:r>
      <w:r>
        <w:rPr>
          <w:rFonts w:ascii="Times New Roman" w:hAnsi="Times New Roman" w:cs="Times New Roman"/>
          <w:sz w:val="28"/>
          <w:szCs w:val="28"/>
        </w:rPr>
        <w:t xml:space="preserve"> </w:t>
      </w:r>
      <w:r w:rsidRPr="00ED316C">
        <w:rPr>
          <w:rFonts w:ascii="Times New Roman" w:hAnsi="Times New Roman" w:cs="Times New Roman"/>
          <w:sz w:val="28"/>
          <w:szCs w:val="28"/>
        </w:rPr>
        <w:t>от 05 февраля 2020 г. № 134</w:t>
      </w:r>
      <w:r w:rsidRPr="00A04B61">
        <w:rPr>
          <w:rFonts w:ascii="Times New Roman" w:hAnsi="Times New Roman" w:cs="Times New Roman"/>
          <w:sz w:val="28"/>
          <w:szCs w:val="28"/>
          <w:lang w:eastAsia="en-US"/>
        </w:rPr>
        <w:t>.</w:t>
      </w:r>
    </w:p>
    <w:p w14:paraId="75AF7CF4" w14:textId="77777777" w:rsidR="003E10F5" w:rsidRDefault="003E10F5" w:rsidP="00CE5575">
      <w:pPr>
        <w:pStyle w:val="ConsPlusNormal"/>
        <w:ind w:firstLine="709"/>
        <w:jc w:val="both"/>
        <w:rPr>
          <w:rFonts w:ascii="Times New Roman" w:hAnsi="Times New Roman" w:cs="Times New Roman"/>
          <w:sz w:val="28"/>
          <w:szCs w:val="28"/>
          <w:lang w:eastAsia="en-US"/>
        </w:rPr>
      </w:pPr>
      <w:r w:rsidRPr="00E173B9">
        <w:rPr>
          <w:rFonts w:ascii="Times New Roman" w:hAnsi="Times New Roman" w:cs="Times New Roman"/>
          <w:sz w:val="28"/>
          <w:szCs w:val="28"/>
          <w:lang w:eastAsia="en-US"/>
        </w:rPr>
        <w:t xml:space="preserve">При формировании проекта решения были учтены </w:t>
      </w:r>
      <w:r w:rsidRPr="00E173B9">
        <w:rPr>
          <w:rFonts w:ascii="Times New Roman" w:hAnsi="Times New Roman" w:cs="Times New Roman"/>
          <w:sz w:val="28"/>
          <w:szCs w:val="28"/>
        </w:rPr>
        <w:t>основные</w:t>
      </w:r>
      <w:r w:rsidRPr="00873633">
        <w:rPr>
          <w:rFonts w:ascii="Times New Roman" w:hAnsi="Times New Roman" w:cs="Times New Roman"/>
          <w:sz w:val="28"/>
          <w:szCs w:val="28"/>
        </w:rPr>
        <w:t xml:space="preserve"> </w:t>
      </w:r>
      <w:hyperlink w:anchor="Par29" w:history="1">
        <w:r w:rsidRPr="00ED316C">
          <w:rPr>
            <w:rFonts w:ascii="Times New Roman" w:hAnsi="Times New Roman" w:cs="Times New Roman"/>
            <w:sz w:val="28"/>
            <w:szCs w:val="28"/>
          </w:rPr>
          <w:t>направлени</w:t>
        </w:r>
      </w:hyperlink>
      <w:r w:rsidRPr="00ED316C">
        <w:rPr>
          <w:rFonts w:ascii="Times New Roman" w:hAnsi="Times New Roman" w:cs="Times New Roman"/>
          <w:sz w:val="28"/>
          <w:szCs w:val="28"/>
        </w:rPr>
        <w:t>я</w:t>
      </w:r>
      <w:r w:rsidRPr="00873633">
        <w:rPr>
          <w:rFonts w:ascii="Times New Roman" w:hAnsi="Times New Roman" w:cs="Times New Roman"/>
          <w:sz w:val="28"/>
          <w:szCs w:val="28"/>
        </w:rPr>
        <w:t xml:space="preserve"> </w:t>
      </w:r>
      <w:r>
        <w:rPr>
          <w:rFonts w:ascii="Times New Roman" w:hAnsi="Times New Roman" w:cs="Times New Roman"/>
          <w:sz w:val="28"/>
          <w:szCs w:val="28"/>
        </w:rPr>
        <w:t>бюджетной и налоговой</w:t>
      </w:r>
      <w:r w:rsidRPr="00873633">
        <w:rPr>
          <w:rFonts w:ascii="Times New Roman" w:hAnsi="Times New Roman" w:cs="Times New Roman"/>
          <w:sz w:val="28"/>
          <w:szCs w:val="28"/>
        </w:rPr>
        <w:t xml:space="preserve"> политики</w:t>
      </w:r>
      <w:r>
        <w:rPr>
          <w:rFonts w:ascii="Times New Roman" w:hAnsi="Times New Roman" w:cs="Times New Roman"/>
          <w:sz w:val="28"/>
          <w:szCs w:val="28"/>
        </w:rPr>
        <w:t xml:space="preserve"> </w:t>
      </w:r>
      <w:r w:rsidRPr="00873633">
        <w:rPr>
          <w:rFonts w:ascii="Times New Roman" w:hAnsi="Times New Roman" w:cs="Times New Roman"/>
          <w:sz w:val="28"/>
          <w:szCs w:val="28"/>
        </w:rPr>
        <w:t xml:space="preserve">Петровского </w:t>
      </w:r>
      <w:r>
        <w:rPr>
          <w:rFonts w:ascii="Times New Roman" w:hAnsi="Times New Roman" w:cs="Times New Roman"/>
          <w:sz w:val="28"/>
          <w:szCs w:val="28"/>
        </w:rPr>
        <w:t xml:space="preserve">городского округа </w:t>
      </w:r>
      <w:r w:rsidRPr="00873633">
        <w:rPr>
          <w:rFonts w:ascii="Times New Roman" w:hAnsi="Times New Roman" w:cs="Times New Roman"/>
          <w:sz w:val="28"/>
          <w:szCs w:val="28"/>
        </w:rPr>
        <w:t xml:space="preserve">Ставропольского края </w:t>
      </w:r>
      <w:r>
        <w:rPr>
          <w:rFonts w:ascii="Times New Roman" w:hAnsi="Times New Roman" w:cs="Times New Roman"/>
          <w:sz w:val="28"/>
          <w:szCs w:val="28"/>
        </w:rPr>
        <w:t xml:space="preserve">на 2023 год и плановый период 2024 и 2025   </w:t>
      </w:r>
      <w:r w:rsidRPr="00873633">
        <w:rPr>
          <w:rFonts w:ascii="Times New Roman" w:hAnsi="Times New Roman" w:cs="Times New Roman"/>
          <w:sz w:val="28"/>
          <w:szCs w:val="28"/>
        </w:rPr>
        <w:t xml:space="preserve"> годов</w:t>
      </w:r>
      <w:r w:rsidRPr="00A04B61">
        <w:rPr>
          <w:rFonts w:ascii="Times New Roman" w:hAnsi="Times New Roman" w:cs="Times New Roman"/>
          <w:sz w:val="28"/>
          <w:szCs w:val="28"/>
          <w:lang w:eastAsia="en-US"/>
        </w:rPr>
        <w:t xml:space="preserve">, </w:t>
      </w:r>
      <w:r w:rsidRPr="00A04B61">
        <w:rPr>
          <w:rFonts w:ascii="Times New Roman" w:hAnsi="Times New Roman" w:cs="Times New Roman"/>
          <w:sz w:val="28"/>
          <w:szCs w:val="28"/>
        </w:rPr>
        <w:t xml:space="preserve">утвержденные </w:t>
      </w:r>
      <w:r w:rsidRPr="006F364B">
        <w:rPr>
          <w:rFonts w:ascii="Times New Roman" w:hAnsi="Times New Roman" w:cs="Times New Roman"/>
          <w:sz w:val="28"/>
          <w:szCs w:val="28"/>
        </w:rPr>
        <w:t xml:space="preserve">распоряжением </w:t>
      </w:r>
      <w:bookmarkStart w:id="2" w:name="_Hlk498090555"/>
      <w:bookmarkStart w:id="3" w:name="_Hlk528769849"/>
      <w:r w:rsidRPr="006F364B">
        <w:rPr>
          <w:rFonts w:ascii="Times New Roman" w:hAnsi="Times New Roman" w:cs="Times New Roman"/>
          <w:sz w:val="28"/>
          <w:szCs w:val="28"/>
        </w:rPr>
        <w:t xml:space="preserve">администрации Петровского </w:t>
      </w:r>
      <w:r>
        <w:rPr>
          <w:rFonts w:ascii="Times New Roman" w:hAnsi="Times New Roman" w:cs="Times New Roman"/>
          <w:sz w:val="28"/>
          <w:szCs w:val="28"/>
        </w:rPr>
        <w:t>городского округа</w:t>
      </w:r>
      <w:r w:rsidRPr="006F364B">
        <w:rPr>
          <w:rFonts w:ascii="Times New Roman" w:hAnsi="Times New Roman" w:cs="Times New Roman"/>
          <w:sz w:val="28"/>
          <w:szCs w:val="28"/>
        </w:rPr>
        <w:t xml:space="preserve"> Ставропольского края</w:t>
      </w:r>
      <w:bookmarkEnd w:id="2"/>
      <w:r w:rsidRPr="006F364B">
        <w:rPr>
          <w:rFonts w:ascii="Times New Roman" w:hAnsi="Times New Roman" w:cs="Times New Roman"/>
          <w:sz w:val="28"/>
          <w:szCs w:val="28"/>
        </w:rPr>
        <w:t xml:space="preserve"> от </w:t>
      </w:r>
      <w:r>
        <w:rPr>
          <w:rFonts w:ascii="Times New Roman" w:hAnsi="Times New Roman" w:cs="Times New Roman"/>
          <w:sz w:val="28"/>
          <w:szCs w:val="28"/>
        </w:rPr>
        <w:t>13</w:t>
      </w:r>
      <w:r w:rsidRPr="00E173B9">
        <w:rPr>
          <w:rFonts w:ascii="Times New Roman" w:hAnsi="Times New Roman" w:cs="Times New Roman"/>
          <w:sz w:val="28"/>
          <w:szCs w:val="28"/>
        </w:rPr>
        <w:t xml:space="preserve"> сентября 20</w:t>
      </w:r>
      <w:r>
        <w:rPr>
          <w:rFonts w:ascii="Times New Roman" w:hAnsi="Times New Roman" w:cs="Times New Roman"/>
          <w:sz w:val="28"/>
          <w:szCs w:val="28"/>
        </w:rPr>
        <w:t>22</w:t>
      </w:r>
      <w:r w:rsidRPr="00E173B9">
        <w:rPr>
          <w:rFonts w:ascii="Times New Roman" w:hAnsi="Times New Roman" w:cs="Times New Roman"/>
          <w:sz w:val="28"/>
          <w:szCs w:val="28"/>
        </w:rPr>
        <w:t xml:space="preserve"> г. № </w:t>
      </w:r>
      <w:r>
        <w:rPr>
          <w:rFonts w:ascii="Times New Roman" w:hAnsi="Times New Roman" w:cs="Times New Roman"/>
          <w:sz w:val="28"/>
          <w:szCs w:val="28"/>
        </w:rPr>
        <w:t>497</w:t>
      </w:r>
      <w:r w:rsidRPr="00E173B9">
        <w:rPr>
          <w:rFonts w:ascii="Times New Roman" w:hAnsi="Times New Roman" w:cs="Times New Roman"/>
          <w:sz w:val="28"/>
          <w:szCs w:val="28"/>
        </w:rPr>
        <w:t>-р</w:t>
      </w:r>
      <w:bookmarkEnd w:id="3"/>
      <w:r w:rsidRPr="006F364B">
        <w:rPr>
          <w:rFonts w:ascii="Times New Roman" w:hAnsi="Times New Roman" w:cs="Times New Roman"/>
          <w:sz w:val="28"/>
          <w:szCs w:val="28"/>
        </w:rPr>
        <w:t>,</w:t>
      </w:r>
      <w:r w:rsidRPr="00A04B61">
        <w:rPr>
          <w:rFonts w:ascii="Times New Roman" w:hAnsi="Times New Roman" w:cs="Times New Roman"/>
          <w:sz w:val="28"/>
          <w:szCs w:val="28"/>
        </w:rPr>
        <w:t xml:space="preserve"> </w:t>
      </w:r>
      <w:r>
        <w:rPr>
          <w:rFonts w:ascii="Times New Roman" w:hAnsi="Times New Roman" w:cs="Times New Roman"/>
          <w:sz w:val="28"/>
          <w:szCs w:val="28"/>
        </w:rPr>
        <w:t>о</w:t>
      </w:r>
      <w:r w:rsidRPr="006F364B">
        <w:rPr>
          <w:rFonts w:ascii="Times New Roman" w:hAnsi="Times New Roman" w:cs="Times New Roman"/>
          <w:sz w:val="28"/>
          <w:szCs w:val="28"/>
        </w:rPr>
        <w:t xml:space="preserve">сновные направления долговой политики Петровского городского округа Ставропольского края </w:t>
      </w:r>
      <w:r>
        <w:rPr>
          <w:rFonts w:ascii="Times New Roman" w:hAnsi="Times New Roman" w:cs="Times New Roman"/>
          <w:sz w:val="28"/>
          <w:szCs w:val="28"/>
        </w:rPr>
        <w:t xml:space="preserve">на 2023 год и плановый период 2024 и 2025   </w:t>
      </w:r>
      <w:r w:rsidRPr="006F364B">
        <w:rPr>
          <w:rFonts w:ascii="Times New Roman" w:hAnsi="Times New Roman" w:cs="Times New Roman"/>
          <w:sz w:val="28"/>
          <w:szCs w:val="28"/>
        </w:rPr>
        <w:t xml:space="preserve"> годов, </w:t>
      </w:r>
      <w:r w:rsidRPr="003A6C9F">
        <w:rPr>
          <w:rFonts w:ascii="Times New Roman" w:hAnsi="Times New Roman" w:cs="Times New Roman"/>
          <w:sz w:val="28"/>
          <w:szCs w:val="28"/>
        </w:rPr>
        <w:t xml:space="preserve">утвержденные распоряжением администрации Петровского </w:t>
      </w:r>
      <w:r>
        <w:rPr>
          <w:rFonts w:ascii="Times New Roman" w:hAnsi="Times New Roman" w:cs="Times New Roman"/>
          <w:sz w:val="28"/>
          <w:szCs w:val="28"/>
        </w:rPr>
        <w:t>городского округа</w:t>
      </w:r>
      <w:r w:rsidRPr="003A6C9F">
        <w:rPr>
          <w:rFonts w:ascii="Times New Roman" w:hAnsi="Times New Roman" w:cs="Times New Roman"/>
          <w:sz w:val="28"/>
          <w:szCs w:val="28"/>
        </w:rPr>
        <w:t xml:space="preserve"> Ставропольского </w:t>
      </w:r>
      <w:r w:rsidRPr="00B84D8E">
        <w:rPr>
          <w:rFonts w:ascii="Times New Roman" w:hAnsi="Times New Roman" w:cs="Times New Roman"/>
          <w:sz w:val="28"/>
          <w:szCs w:val="28"/>
        </w:rPr>
        <w:t xml:space="preserve">края </w:t>
      </w:r>
      <w:r w:rsidRPr="00E173B9">
        <w:rPr>
          <w:rFonts w:ascii="Times New Roman" w:hAnsi="Times New Roman" w:cs="Times New Roman"/>
          <w:sz w:val="28"/>
          <w:szCs w:val="28"/>
        </w:rPr>
        <w:t xml:space="preserve">от </w:t>
      </w:r>
      <w:r>
        <w:rPr>
          <w:rFonts w:ascii="Times New Roman" w:hAnsi="Times New Roman" w:cs="Times New Roman"/>
          <w:sz w:val="28"/>
          <w:szCs w:val="28"/>
        </w:rPr>
        <w:t>01</w:t>
      </w:r>
      <w:r w:rsidRPr="00E173B9">
        <w:rPr>
          <w:rFonts w:ascii="Times New Roman" w:hAnsi="Times New Roman" w:cs="Times New Roman"/>
          <w:sz w:val="28"/>
          <w:szCs w:val="28"/>
        </w:rPr>
        <w:t xml:space="preserve"> сентября 20</w:t>
      </w:r>
      <w:r>
        <w:rPr>
          <w:rFonts w:ascii="Times New Roman" w:hAnsi="Times New Roman" w:cs="Times New Roman"/>
          <w:sz w:val="28"/>
          <w:szCs w:val="28"/>
        </w:rPr>
        <w:t>22</w:t>
      </w:r>
      <w:r w:rsidRPr="00E173B9">
        <w:rPr>
          <w:rFonts w:ascii="Times New Roman" w:hAnsi="Times New Roman" w:cs="Times New Roman"/>
          <w:sz w:val="28"/>
          <w:szCs w:val="28"/>
        </w:rPr>
        <w:t xml:space="preserve"> г. № </w:t>
      </w:r>
      <w:r>
        <w:rPr>
          <w:rFonts w:ascii="Times New Roman" w:hAnsi="Times New Roman" w:cs="Times New Roman"/>
          <w:sz w:val="28"/>
          <w:szCs w:val="28"/>
        </w:rPr>
        <w:t>472</w:t>
      </w:r>
      <w:r w:rsidRPr="00631CE8">
        <w:rPr>
          <w:rFonts w:ascii="Times New Roman" w:hAnsi="Times New Roman" w:cs="Times New Roman"/>
          <w:sz w:val="28"/>
          <w:szCs w:val="28"/>
        </w:rPr>
        <w:t>-р</w:t>
      </w:r>
      <w:r>
        <w:rPr>
          <w:rFonts w:ascii="Times New Roman" w:hAnsi="Times New Roman" w:cs="Times New Roman"/>
          <w:sz w:val="28"/>
          <w:szCs w:val="28"/>
        </w:rPr>
        <w:t>,</w:t>
      </w:r>
      <w:r w:rsidRPr="00AB0BE7">
        <w:t xml:space="preserve"> </w:t>
      </w:r>
      <w:r w:rsidRPr="00AB0BE7">
        <w:rPr>
          <w:rFonts w:ascii="Times New Roman" w:hAnsi="Times New Roman" w:cs="Times New Roman"/>
          <w:sz w:val="28"/>
          <w:szCs w:val="28"/>
        </w:rPr>
        <w:t>Программ</w:t>
      </w:r>
      <w:r>
        <w:rPr>
          <w:rFonts w:ascii="Times New Roman" w:hAnsi="Times New Roman" w:cs="Times New Roman"/>
          <w:sz w:val="28"/>
          <w:szCs w:val="28"/>
        </w:rPr>
        <w:t>а</w:t>
      </w:r>
      <w:r w:rsidRPr="00AB0BE7">
        <w:rPr>
          <w:rFonts w:ascii="Times New Roman" w:hAnsi="Times New Roman" w:cs="Times New Roman"/>
          <w:sz w:val="28"/>
          <w:szCs w:val="28"/>
        </w:rPr>
        <w:t xml:space="preserve"> консолидации </w:t>
      </w:r>
      <w:r w:rsidRPr="00631CE8">
        <w:rPr>
          <w:rFonts w:ascii="Times New Roman" w:hAnsi="Times New Roman" w:cs="Times New Roman"/>
          <w:sz w:val="28"/>
          <w:szCs w:val="28"/>
        </w:rPr>
        <w:t>бюджетных средств в целях оздоровления муниципальных финансов Петровского городского округа Ставропольского края на 2018 - 2024 годы, утвержденной распоряжением администрации Петровского городского округа Ставропольского края от 13 ноября 2018 года № 608-р</w:t>
      </w:r>
      <w:r w:rsidRPr="00495022">
        <w:rPr>
          <w:rFonts w:ascii="Times New Roman" w:hAnsi="Times New Roman" w:cs="Times New Roman"/>
          <w:sz w:val="28"/>
          <w:szCs w:val="28"/>
          <w:lang w:eastAsia="en-US"/>
        </w:rPr>
        <w:t>.</w:t>
      </w:r>
    </w:p>
    <w:p w14:paraId="68599247" w14:textId="77777777" w:rsidR="003E10F5" w:rsidRDefault="003E10F5" w:rsidP="00CE5575">
      <w:pPr>
        <w:spacing w:line="240" w:lineRule="exact"/>
        <w:jc w:val="center"/>
        <w:rPr>
          <w:sz w:val="28"/>
          <w:szCs w:val="28"/>
          <w:lang w:eastAsia="en-US"/>
        </w:rPr>
      </w:pPr>
    </w:p>
    <w:p w14:paraId="4F4D8E86" w14:textId="77777777" w:rsidR="003E10F5" w:rsidRDefault="003E10F5" w:rsidP="00CE5575">
      <w:pPr>
        <w:spacing w:line="240" w:lineRule="exact"/>
        <w:jc w:val="center"/>
        <w:rPr>
          <w:sz w:val="28"/>
          <w:szCs w:val="28"/>
          <w:lang w:eastAsia="en-US"/>
        </w:rPr>
      </w:pPr>
    </w:p>
    <w:p w14:paraId="6D61979F" w14:textId="77777777" w:rsidR="003E10F5" w:rsidRPr="009300E8" w:rsidRDefault="003E10F5" w:rsidP="00CE5575">
      <w:pPr>
        <w:spacing w:line="240" w:lineRule="exact"/>
        <w:jc w:val="center"/>
        <w:rPr>
          <w:sz w:val="28"/>
          <w:szCs w:val="28"/>
          <w:lang w:eastAsia="en-US"/>
        </w:rPr>
      </w:pPr>
      <w:r w:rsidRPr="009300E8">
        <w:rPr>
          <w:sz w:val="28"/>
          <w:szCs w:val="28"/>
          <w:lang w:eastAsia="en-US"/>
        </w:rPr>
        <w:t xml:space="preserve">Правовое регулирование вопросов, положенных в основу </w:t>
      </w:r>
    </w:p>
    <w:p w14:paraId="5402B302" w14:textId="77777777" w:rsidR="003E10F5" w:rsidRPr="009300E8" w:rsidRDefault="003E10F5" w:rsidP="00CE5575">
      <w:pPr>
        <w:spacing w:line="240" w:lineRule="exact"/>
        <w:jc w:val="center"/>
        <w:rPr>
          <w:sz w:val="28"/>
          <w:szCs w:val="28"/>
          <w:lang w:eastAsia="en-US"/>
        </w:rPr>
      </w:pPr>
      <w:r w:rsidRPr="009300E8">
        <w:rPr>
          <w:sz w:val="28"/>
          <w:szCs w:val="28"/>
          <w:lang w:eastAsia="en-US"/>
        </w:rPr>
        <w:t xml:space="preserve">формирования </w:t>
      </w:r>
      <w:r w:rsidRPr="00E43423">
        <w:rPr>
          <w:sz w:val="28"/>
          <w:szCs w:val="28"/>
        </w:rPr>
        <w:t>проекта решения</w:t>
      </w:r>
    </w:p>
    <w:p w14:paraId="069A447F" w14:textId="77777777" w:rsidR="003E10F5" w:rsidRPr="009300E8" w:rsidRDefault="003E10F5" w:rsidP="00CE5575">
      <w:pPr>
        <w:ind w:firstLine="709"/>
        <w:jc w:val="both"/>
        <w:rPr>
          <w:sz w:val="28"/>
          <w:szCs w:val="28"/>
          <w:lang w:eastAsia="en-US"/>
        </w:rPr>
      </w:pPr>
    </w:p>
    <w:p w14:paraId="67427DC6" w14:textId="77777777" w:rsidR="003E10F5" w:rsidRPr="009300E8" w:rsidRDefault="003E10F5" w:rsidP="00CE5575">
      <w:pPr>
        <w:ind w:firstLine="709"/>
        <w:jc w:val="both"/>
        <w:rPr>
          <w:sz w:val="28"/>
          <w:szCs w:val="28"/>
          <w:lang w:eastAsia="en-US"/>
        </w:rPr>
      </w:pPr>
      <w:r>
        <w:rPr>
          <w:sz w:val="28"/>
          <w:szCs w:val="28"/>
        </w:rPr>
        <w:t>П</w:t>
      </w:r>
      <w:r w:rsidRPr="00E43423">
        <w:rPr>
          <w:sz w:val="28"/>
          <w:szCs w:val="28"/>
        </w:rPr>
        <w:t>роект решения</w:t>
      </w:r>
      <w:r w:rsidRPr="009300E8">
        <w:rPr>
          <w:sz w:val="28"/>
          <w:szCs w:val="28"/>
          <w:lang w:eastAsia="en-US"/>
        </w:rPr>
        <w:t xml:space="preserve"> подготовлен в соответствии с требованиями Бюджетного кодекса Российской Федерации (далее – Бюджетный кодекс).</w:t>
      </w:r>
    </w:p>
    <w:p w14:paraId="7CDFF343" w14:textId="77777777" w:rsidR="003E10F5" w:rsidRPr="003E2076" w:rsidRDefault="003E10F5" w:rsidP="00CE5575">
      <w:pPr>
        <w:autoSpaceDE w:val="0"/>
        <w:autoSpaceDN w:val="0"/>
        <w:adjustRightInd w:val="0"/>
        <w:ind w:firstLine="540"/>
        <w:jc w:val="both"/>
        <w:rPr>
          <w:sz w:val="28"/>
          <w:szCs w:val="28"/>
        </w:rPr>
      </w:pPr>
      <w:r w:rsidRPr="003E2076">
        <w:rPr>
          <w:sz w:val="28"/>
          <w:szCs w:val="28"/>
        </w:rPr>
        <w:t xml:space="preserve">Общие требования к структуре и содержанию </w:t>
      </w:r>
      <w:r>
        <w:rPr>
          <w:sz w:val="28"/>
          <w:szCs w:val="28"/>
        </w:rPr>
        <w:t>решения</w:t>
      </w:r>
      <w:r w:rsidRPr="003E2076">
        <w:rPr>
          <w:sz w:val="28"/>
          <w:szCs w:val="28"/>
        </w:rPr>
        <w:t xml:space="preserve"> установлены статьей 184</w:t>
      </w:r>
      <w:r w:rsidRPr="00172442">
        <w:rPr>
          <w:sz w:val="28"/>
          <w:szCs w:val="28"/>
          <w:vertAlign w:val="superscript"/>
        </w:rPr>
        <w:t>1</w:t>
      </w:r>
      <w:r w:rsidRPr="003E2076">
        <w:rPr>
          <w:sz w:val="28"/>
          <w:szCs w:val="28"/>
        </w:rPr>
        <w:t xml:space="preserve"> Бюджетного кодекса и применительно к </w:t>
      </w:r>
      <w:r>
        <w:rPr>
          <w:sz w:val="28"/>
          <w:szCs w:val="28"/>
        </w:rPr>
        <w:t>местному</w:t>
      </w:r>
      <w:r w:rsidRPr="003E2076">
        <w:rPr>
          <w:sz w:val="28"/>
          <w:szCs w:val="28"/>
        </w:rPr>
        <w:t xml:space="preserve"> бюджету конкретизируются </w:t>
      </w:r>
      <w:r w:rsidRPr="00736E47">
        <w:rPr>
          <w:sz w:val="28"/>
          <w:szCs w:val="28"/>
        </w:rPr>
        <w:t xml:space="preserve">пунктом 15 Положения о бюджетном процессе в Петровском городском округе Ставропольского края, </w:t>
      </w:r>
      <w:proofErr w:type="gramStart"/>
      <w:r w:rsidRPr="00736E47">
        <w:rPr>
          <w:sz w:val="28"/>
          <w:szCs w:val="28"/>
        </w:rPr>
        <w:t>утвержденного  решением</w:t>
      </w:r>
      <w:proofErr w:type="gramEnd"/>
      <w:r w:rsidRPr="00736E47">
        <w:rPr>
          <w:sz w:val="28"/>
          <w:szCs w:val="28"/>
        </w:rPr>
        <w:t xml:space="preserve"> Совета депутатов Петровского городского округа  Ставропольского края </w:t>
      </w:r>
      <w:r w:rsidRPr="00B84D8E">
        <w:rPr>
          <w:sz w:val="28"/>
          <w:szCs w:val="28"/>
        </w:rPr>
        <w:t xml:space="preserve">от 3 ноября 2017 года № 23 </w:t>
      </w:r>
      <w:r w:rsidRPr="00736E47">
        <w:rPr>
          <w:sz w:val="28"/>
          <w:szCs w:val="28"/>
        </w:rPr>
        <w:t>(далее – Положение о бюджетном процессе).</w:t>
      </w:r>
    </w:p>
    <w:p w14:paraId="3684457B" w14:textId="77777777" w:rsidR="003E10F5" w:rsidRPr="003E2076" w:rsidRDefault="003E10F5" w:rsidP="00CE5575">
      <w:pPr>
        <w:widowControl w:val="0"/>
        <w:autoSpaceDE w:val="0"/>
        <w:autoSpaceDN w:val="0"/>
        <w:adjustRightInd w:val="0"/>
        <w:ind w:firstLine="567"/>
        <w:jc w:val="both"/>
        <w:rPr>
          <w:sz w:val="28"/>
          <w:szCs w:val="28"/>
        </w:rPr>
      </w:pPr>
      <w:r w:rsidRPr="003E2076">
        <w:rPr>
          <w:sz w:val="28"/>
          <w:szCs w:val="28"/>
        </w:rPr>
        <w:t xml:space="preserve">В соответствии с пунктом 4 статьи 169 Бюджетного кодекса и </w:t>
      </w:r>
      <w:r>
        <w:rPr>
          <w:sz w:val="28"/>
          <w:szCs w:val="28"/>
        </w:rPr>
        <w:t>пунктом</w:t>
      </w:r>
      <w:r w:rsidRPr="003E2076">
        <w:rPr>
          <w:sz w:val="28"/>
          <w:szCs w:val="28"/>
        </w:rPr>
        <w:t xml:space="preserve"> </w:t>
      </w:r>
      <w:r w:rsidRPr="002024C2">
        <w:rPr>
          <w:sz w:val="28"/>
          <w:szCs w:val="28"/>
        </w:rPr>
        <w:t>11 Положения о бюджетном процессе проект решения содержит показатели</w:t>
      </w:r>
      <w:r w:rsidRPr="003E2076">
        <w:rPr>
          <w:sz w:val="28"/>
          <w:szCs w:val="28"/>
        </w:rPr>
        <w:t xml:space="preserve"> </w:t>
      </w:r>
      <w:r>
        <w:rPr>
          <w:sz w:val="28"/>
          <w:szCs w:val="28"/>
        </w:rPr>
        <w:t>местного бюджета</w:t>
      </w:r>
      <w:r w:rsidRPr="003E2076">
        <w:rPr>
          <w:sz w:val="28"/>
          <w:szCs w:val="28"/>
        </w:rPr>
        <w:t xml:space="preserve"> </w:t>
      </w:r>
      <w:r>
        <w:rPr>
          <w:sz w:val="28"/>
          <w:szCs w:val="28"/>
        </w:rPr>
        <w:t xml:space="preserve">на 2023 год и плановый период 2024 и 2025 </w:t>
      </w:r>
      <w:r w:rsidRPr="003E2076">
        <w:rPr>
          <w:sz w:val="28"/>
          <w:szCs w:val="28"/>
        </w:rPr>
        <w:t>годов.</w:t>
      </w:r>
    </w:p>
    <w:p w14:paraId="0B6A4825" w14:textId="77777777" w:rsidR="003E10F5" w:rsidRPr="003E2076" w:rsidRDefault="003E10F5" w:rsidP="00CE5575">
      <w:pPr>
        <w:widowControl w:val="0"/>
        <w:autoSpaceDE w:val="0"/>
        <w:autoSpaceDN w:val="0"/>
        <w:adjustRightInd w:val="0"/>
        <w:ind w:firstLine="567"/>
        <w:jc w:val="both"/>
        <w:rPr>
          <w:sz w:val="28"/>
          <w:szCs w:val="28"/>
        </w:rPr>
      </w:pPr>
      <w:r w:rsidRPr="003E2076">
        <w:rPr>
          <w:sz w:val="28"/>
          <w:szCs w:val="28"/>
        </w:rPr>
        <w:t xml:space="preserve">В </w:t>
      </w:r>
      <w:r w:rsidRPr="006666AE">
        <w:rPr>
          <w:sz w:val="28"/>
          <w:szCs w:val="28"/>
        </w:rPr>
        <w:t>пункте 1</w:t>
      </w:r>
      <w:r w:rsidRPr="003E2076">
        <w:rPr>
          <w:sz w:val="28"/>
          <w:szCs w:val="28"/>
        </w:rPr>
        <w:t xml:space="preserve"> </w:t>
      </w:r>
      <w:r>
        <w:rPr>
          <w:sz w:val="28"/>
          <w:szCs w:val="28"/>
        </w:rPr>
        <w:t>проекта решения</w:t>
      </w:r>
      <w:r w:rsidRPr="003E2076">
        <w:rPr>
          <w:sz w:val="28"/>
          <w:szCs w:val="28"/>
        </w:rPr>
        <w:t xml:space="preserve"> представлены:</w:t>
      </w:r>
    </w:p>
    <w:p w14:paraId="075E595C" w14:textId="77777777" w:rsidR="003E10F5" w:rsidRPr="003E2076" w:rsidRDefault="003E10F5" w:rsidP="00CE5575">
      <w:pPr>
        <w:widowControl w:val="0"/>
        <w:autoSpaceDE w:val="0"/>
        <w:autoSpaceDN w:val="0"/>
        <w:adjustRightInd w:val="0"/>
        <w:ind w:firstLine="567"/>
        <w:jc w:val="both"/>
        <w:rPr>
          <w:sz w:val="28"/>
          <w:szCs w:val="28"/>
        </w:rPr>
      </w:pPr>
      <w:r>
        <w:rPr>
          <w:sz w:val="28"/>
          <w:szCs w:val="28"/>
        </w:rPr>
        <w:lastRenderedPageBreak/>
        <w:t>-</w:t>
      </w:r>
      <w:r w:rsidRPr="003E2076">
        <w:rPr>
          <w:sz w:val="28"/>
          <w:szCs w:val="28"/>
        </w:rPr>
        <w:t xml:space="preserve"> общий объем доходов </w:t>
      </w:r>
      <w:r>
        <w:rPr>
          <w:sz w:val="28"/>
          <w:szCs w:val="28"/>
        </w:rPr>
        <w:t>местного</w:t>
      </w:r>
      <w:r w:rsidRPr="003E2076">
        <w:rPr>
          <w:sz w:val="28"/>
          <w:szCs w:val="28"/>
        </w:rPr>
        <w:t xml:space="preserve"> бюджета на 20</w:t>
      </w:r>
      <w:r>
        <w:rPr>
          <w:sz w:val="28"/>
          <w:szCs w:val="28"/>
        </w:rPr>
        <w:t>23</w:t>
      </w:r>
      <w:r w:rsidRPr="003E2076">
        <w:rPr>
          <w:sz w:val="28"/>
          <w:szCs w:val="28"/>
        </w:rPr>
        <w:t>, 20</w:t>
      </w:r>
      <w:r>
        <w:rPr>
          <w:sz w:val="28"/>
          <w:szCs w:val="28"/>
        </w:rPr>
        <w:t>24</w:t>
      </w:r>
      <w:r w:rsidRPr="003E2076">
        <w:rPr>
          <w:sz w:val="28"/>
          <w:szCs w:val="28"/>
        </w:rPr>
        <w:t xml:space="preserve"> и 20</w:t>
      </w:r>
      <w:r>
        <w:rPr>
          <w:sz w:val="28"/>
          <w:szCs w:val="28"/>
        </w:rPr>
        <w:t>25</w:t>
      </w:r>
      <w:r w:rsidRPr="003E2076">
        <w:rPr>
          <w:sz w:val="28"/>
          <w:szCs w:val="28"/>
        </w:rPr>
        <w:t> год</w:t>
      </w:r>
      <w:r>
        <w:rPr>
          <w:sz w:val="28"/>
          <w:szCs w:val="28"/>
        </w:rPr>
        <w:t>ы</w:t>
      </w:r>
      <w:r w:rsidRPr="003E2076">
        <w:rPr>
          <w:sz w:val="28"/>
          <w:szCs w:val="28"/>
        </w:rPr>
        <w:t>;</w:t>
      </w:r>
    </w:p>
    <w:p w14:paraId="4996CE73" w14:textId="77777777" w:rsidR="003E10F5" w:rsidRPr="003E2076" w:rsidRDefault="003E10F5" w:rsidP="00CE5575">
      <w:pPr>
        <w:widowControl w:val="0"/>
        <w:autoSpaceDE w:val="0"/>
        <w:autoSpaceDN w:val="0"/>
        <w:adjustRightInd w:val="0"/>
        <w:ind w:firstLine="567"/>
        <w:jc w:val="both"/>
        <w:rPr>
          <w:sz w:val="28"/>
          <w:szCs w:val="28"/>
        </w:rPr>
      </w:pPr>
      <w:r>
        <w:rPr>
          <w:sz w:val="28"/>
          <w:szCs w:val="28"/>
        </w:rPr>
        <w:t>-</w:t>
      </w:r>
      <w:r w:rsidRPr="003E2076">
        <w:rPr>
          <w:sz w:val="28"/>
          <w:szCs w:val="28"/>
        </w:rPr>
        <w:t xml:space="preserve"> общий объем </w:t>
      </w:r>
      <w:r>
        <w:rPr>
          <w:sz w:val="28"/>
          <w:szCs w:val="28"/>
        </w:rPr>
        <w:t>расх</w:t>
      </w:r>
      <w:r w:rsidRPr="003E2076">
        <w:rPr>
          <w:sz w:val="28"/>
          <w:szCs w:val="28"/>
        </w:rPr>
        <w:t xml:space="preserve">одов </w:t>
      </w:r>
      <w:r>
        <w:rPr>
          <w:sz w:val="28"/>
          <w:szCs w:val="28"/>
        </w:rPr>
        <w:t>местного</w:t>
      </w:r>
      <w:r w:rsidRPr="003E2076">
        <w:rPr>
          <w:sz w:val="28"/>
          <w:szCs w:val="28"/>
        </w:rPr>
        <w:t xml:space="preserve"> бюджета на 20</w:t>
      </w:r>
      <w:r>
        <w:rPr>
          <w:sz w:val="28"/>
          <w:szCs w:val="28"/>
        </w:rPr>
        <w:t>23</w:t>
      </w:r>
      <w:r w:rsidRPr="003E2076">
        <w:rPr>
          <w:sz w:val="28"/>
          <w:szCs w:val="28"/>
        </w:rPr>
        <w:t>, 20</w:t>
      </w:r>
      <w:r>
        <w:rPr>
          <w:sz w:val="28"/>
          <w:szCs w:val="28"/>
        </w:rPr>
        <w:t>24</w:t>
      </w:r>
      <w:r w:rsidRPr="003E2076">
        <w:rPr>
          <w:sz w:val="28"/>
          <w:szCs w:val="28"/>
        </w:rPr>
        <w:t xml:space="preserve"> и 20</w:t>
      </w:r>
      <w:r>
        <w:rPr>
          <w:sz w:val="28"/>
          <w:szCs w:val="28"/>
        </w:rPr>
        <w:t>25</w:t>
      </w:r>
      <w:r w:rsidRPr="003E2076">
        <w:rPr>
          <w:sz w:val="28"/>
          <w:szCs w:val="28"/>
        </w:rPr>
        <w:t> год</w:t>
      </w:r>
      <w:r>
        <w:rPr>
          <w:sz w:val="28"/>
          <w:szCs w:val="28"/>
        </w:rPr>
        <w:t>ы.</w:t>
      </w:r>
      <w:r w:rsidRPr="003E2076">
        <w:rPr>
          <w:sz w:val="28"/>
          <w:szCs w:val="28"/>
        </w:rPr>
        <w:t xml:space="preserve"> </w:t>
      </w:r>
    </w:p>
    <w:p w14:paraId="397AFC2D" w14:textId="77777777" w:rsidR="003E10F5" w:rsidRPr="008507A1" w:rsidRDefault="003E10F5" w:rsidP="00CE5575">
      <w:pPr>
        <w:widowControl w:val="0"/>
        <w:autoSpaceDE w:val="0"/>
        <w:autoSpaceDN w:val="0"/>
        <w:adjustRightInd w:val="0"/>
        <w:ind w:firstLine="567"/>
        <w:jc w:val="both"/>
        <w:rPr>
          <w:sz w:val="28"/>
          <w:szCs w:val="28"/>
        </w:rPr>
      </w:pPr>
      <w:r w:rsidRPr="008507A1">
        <w:rPr>
          <w:sz w:val="28"/>
          <w:szCs w:val="28"/>
        </w:rPr>
        <w:t xml:space="preserve">Кроме того, в соответствии с пунктом 3 статьи </w:t>
      </w:r>
      <w:r w:rsidRPr="00DC1B40">
        <w:rPr>
          <w:sz w:val="28"/>
          <w:szCs w:val="28"/>
        </w:rPr>
        <w:t>184</w:t>
      </w:r>
      <w:r w:rsidRPr="00DC1B40">
        <w:rPr>
          <w:sz w:val="28"/>
          <w:szCs w:val="28"/>
          <w:vertAlign w:val="superscript"/>
        </w:rPr>
        <w:t>1</w:t>
      </w:r>
      <w:r w:rsidRPr="008507A1">
        <w:rPr>
          <w:sz w:val="28"/>
          <w:szCs w:val="28"/>
        </w:rPr>
        <w:t xml:space="preserve"> Бюджетного кодекса в общем объеме расходов </w:t>
      </w:r>
      <w:r>
        <w:rPr>
          <w:sz w:val="28"/>
          <w:szCs w:val="28"/>
        </w:rPr>
        <w:t>местно</w:t>
      </w:r>
      <w:r w:rsidRPr="008507A1">
        <w:rPr>
          <w:sz w:val="28"/>
          <w:szCs w:val="28"/>
        </w:rPr>
        <w:t>го бюджета предусмотрены  условно утвержденные расходы (не распределенные в плановом период</w:t>
      </w:r>
      <w:r>
        <w:rPr>
          <w:sz w:val="28"/>
          <w:szCs w:val="28"/>
        </w:rPr>
        <w:t>е</w:t>
      </w:r>
      <w:r w:rsidRPr="008507A1">
        <w:rPr>
          <w:sz w:val="28"/>
          <w:szCs w:val="28"/>
        </w:rPr>
        <w:t xml:space="preserve"> в соответствии с классификацией расходов бюджетов бюджетные ассигнования) на первый год планового периода (202</w:t>
      </w:r>
      <w:r>
        <w:rPr>
          <w:sz w:val="28"/>
          <w:szCs w:val="28"/>
        </w:rPr>
        <w:t>4</w:t>
      </w:r>
      <w:r w:rsidRPr="008507A1">
        <w:rPr>
          <w:sz w:val="28"/>
          <w:szCs w:val="28"/>
        </w:rPr>
        <w:t xml:space="preserve"> год) – в объеме не менее 2,5 процента общего объема расходов </w:t>
      </w:r>
      <w:r>
        <w:rPr>
          <w:sz w:val="28"/>
          <w:szCs w:val="28"/>
        </w:rPr>
        <w:t>местн</w:t>
      </w:r>
      <w:r w:rsidRPr="008507A1">
        <w:rPr>
          <w:sz w:val="28"/>
          <w:szCs w:val="28"/>
        </w:rPr>
        <w:t xml:space="preserve">ого бюджета (без учета расходов </w:t>
      </w:r>
      <w:r>
        <w:rPr>
          <w:sz w:val="28"/>
          <w:szCs w:val="28"/>
        </w:rPr>
        <w:t>местного</w:t>
      </w:r>
      <w:r w:rsidRPr="008507A1">
        <w:rPr>
          <w:sz w:val="28"/>
          <w:szCs w:val="28"/>
        </w:rPr>
        <w:t xml:space="preserve">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(202</w:t>
      </w:r>
      <w:r>
        <w:rPr>
          <w:sz w:val="28"/>
          <w:szCs w:val="28"/>
        </w:rPr>
        <w:t>5</w:t>
      </w:r>
      <w:r w:rsidRPr="008507A1">
        <w:rPr>
          <w:sz w:val="28"/>
          <w:szCs w:val="28"/>
        </w:rPr>
        <w:t xml:space="preserve"> год) – в объеме не менее 5 процентов общего объема расходов </w:t>
      </w:r>
      <w:r>
        <w:rPr>
          <w:sz w:val="28"/>
          <w:szCs w:val="28"/>
        </w:rPr>
        <w:t>местного</w:t>
      </w:r>
      <w:r w:rsidRPr="008507A1">
        <w:rPr>
          <w:sz w:val="28"/>
          <w:szCs w:val="28"/>
        </w:rPr>
        <w:t xml:space="preserve"> бюджета (без учета расходов </w:t>
      </w:r>
      <w:r>
        <w:rPr>
          <w:sz w:val="28"/>
          <w:szCs w:val="28"/>
        </w:rPr>
        <w:t>местн</w:t>
      </w:r>
      <w:r w:rsidRPr="008507A1">
        <w:rPr>
          <w:sz w:val="28"/>
          <w:szCs w:val="28"/>
        </w:rPr>
        <w:t>ого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14:paraId="3E29217D" w14:textId="77777777" w:rsidR="003E10F5" w:rsidRPr="001204A7" w:rsidRDefault="003E10F5" w:rsidP="007168AD">
      <w:pPr>
        <w:widowControl w:val="0"/>
        <w:autoSpaceDE w:val="0"/>
        <w:autoSpaceDN w:val="0"/>
        <w:adjustRightInd w:val="0"/>
        <w:ind w:firstLine="567"/>
        <w:jc w:val="both"/>
        <w:rPr>
          <w:sz w:val="28"/>
          <w:szCs w:val="28"/>
        </w:rPr>
      </w:pPr>
      <w:r w:rsidRPr="00F128E3">
        <w:rPr>
          <w:sz w:val="28"/>
          <w:szCs w:val="28"/>
        </w:rPr>
        <w:t xml:space="preserve">С учетом планируемого превышения расходов местного бюджета над доходами местного бюджета </w:t>
      </w:r>
      <w:bookmarkStart w:id="4" w:name="_Hlk54009286"/>
      <w:r w:rsidRPr="00F128E3">
        <w:rPr>
          <w:sz w:val="28"/>
          <w:szCs w:val="28"/>
        </w:rPr>
        <w:t xml:space="preserve">пунктом 1 решения </w:t>
      </w:r>
      <w:bookmarkEnd w:id="4"/>
      <w:r w:rsidRPr="007E3CAB">
        <w:rPr>
          <w:sz w:val="28"/>
          <w:szCs w:val="28"/>
        </w:rPr>
        <w:t>установлен дефицит местного бюджета на 2023 год, 2024 и 2025 годы.</w:t>
      </w:r>
    </w:p>
    <w:p w14:paraId="4AF69BC4" w14:textId="77777777" w:rsidR="003E10F5" w:rsidRPr="003E2076" w:rsidRDefault="003E10F5" w:rsidP="00CE5575">
      <w:pPr>
        <w:widowControl w:val="0"/>
        <w:autoSpaceDE w:val="0"/>
        <w:autoSpaceDN w:val="0"/>
        <w:adjustRightInd w:val="0"/>
        <w:ind w:firstLine="567"/>
        <w:jc w:val="both"/>
        <w:rPr>
          <w:sz w:val="28"/>
          <w:szCs w:val="28"/>
        </w:rPr>
      </w:pPr>
      <w:r w:rsidRPr="00A64D1F">
        <w:rPr>
          <w:sz w:val="28"/>
          <w:szCs w:val="28"/>
        </w:rPr>
        <w:t xml:space="preserve">Пункт 1 </w:t>
      </w:r>
      <w:r w:rsidRPr="007E3CAB">
        <w:rPr>
          <w:sz w:val="28"/>
          <w:szCs w:val="28"/>
        </w:rPr>
        <w:t>и приложения 1</w:t>
      </w:r>
      <w:r>
        <w:rPr>
          <w:sz w:val="28"/>
          <w:szCs w:val="28"/>
        </w:rPr>
        <w:t xml:space="preserve"> и 2</w:t>
      </w:r>
      <w:r w:rsidRPr="00A64D1F">
        <w:rPr>
          <w:sz w:val="28"/>
          <w:szCs w:val="28"/>
        </w:rPr>
        <w:t xml:space="preserve"> </w:t>
      </w:r>
      <w:r w:rsidRPr="00082481">
        <w:rPr>
          <w:sz w:val="28"/>
          <w:szCs w:val="28"/>
        </w:rPr>
        <w:t xml:space="preserve">к </w:t>
      </w:r>
      <w:r>
        <w:rPr>
          <w:sz w:val="28"/>
          <w:szCs w:val="28"/>
        </w:rPr>
        <w:t xml:space="preserve">проекту </w:t>
      </w:r>
      <w:r w:rsidRPr="00082481">
        <w:rPr>
          <w:sz w:val="28"/>
          <w:szCs w:val="28"/>
        </w:rPr>
        <w:t>решени</w:t>
      </w:r>
      <w:r>
        <w:rPr>
          <w:sz w:val="28"/>
          <w:szCs w:val="28"/>
        </w:rPr>
        <w:t>я</w:t>
      </w:r>
      <w:r w:rsidRPr="00082481">
        <w:rPr>
          <w:sz w:val="28"/>
          <w:szCs w:val="28"/>
        </w:rPr>
        <w:t xml:space="preserve"> содержат данные об </w:t>
      </w:r>
      <w:hyperlink r:id="rId7" w:history="1">
        <w:r w:rsidRPr="00082481">
          <w:rPr>
            <w:sz w:val="28"/>
            <w:szCs w:val="28"/>
          </w:rPr>
          <w:t>источниках</w:t>
        </w:r>
      </w:hyperlink>
      <w:r w:rsidRPr="00082481">
        <w:rPr>
          <w:sz w:val="28"/>
          <w:szCs w:val="28"/>
        </w:rPr>
        <w:t xml:space="preserve"> финансирования дефицита </w:t>
      </w:r>
      <w:r>
        <w:rPr>
          <w:sz w:val="28"/>
          <w:szCs w:val="28"/>
        </w:rPr>
        <w:t>мест</w:t>
      </w:r>
      <w:r w:rsidRPr="00082481">
        <w:rPr>
          <w:sz w:val="28"/>
          <w:szCs w:val="28"/>
        </w:rPr>
        <w:t>ного бюджета и погашения долговых обязательств</w:t>
      </w:r>
      <w:r w:rsidRPr="003E2076">
        <w:rPr>
          <w:sz w:val="28"/>
          <w:szCs w:val="28"/>
        </w:rPr>
        <w:t xml:space="preserve"> </w:t>
      </w:r>
      <w:r>
        <w:rPr>
          <w:sz w:val="28"/>
          <w:szCs w:val="28"/>
        </w:rPr>
        <w:t>Петровского городского округа Ставропольского края</w:t>
      </w:r>
      <w:r w:rsidRPr="003E2076">
        <w:rPr>
          <w:sz w:val="28"/>
          <w:szCs w:val="28"/>
        </w:rPr>
        <w:t xml:space="preserve"> </w:t>
      </w:r>
      <w:r>
        <w:rPr>
          <w:sz w:val="28"/>
          <w:szCs w:val="28"/>
        </w:rPr>
        <w:t xml:space="preserve">на 2023 год и плановый период 2024 и 2025   </w:t>
      </w:r>
      <w:r w:rsidRPr="003E2076">
        <w:rPr>
          <w:sz w:val="28"/>
          <w:szCs w:val="28"/>
        </w:rPr>
        <w:t xml:space="preserve"> годов.</w:t>
      </w:r>
    </w:p>
    <w:p w14:paraId="71C2827F" w14:textId="77777777" w:rsidR="003E10F5" w:rsidRPr="003E2076" w:rsidRDefault="003E10F5" w:rsidP="00CE5575">
      <w:pPr>
        <w:widowControl w:val="0"/>
        <w:autoSpaceDE w:val="0"/>
        <w:autoSpaceDN w:val="0"/>
        <w:adjustRightInd w:val="0"/>
        <w:ind w:firstLine="567"/>
        <w:jc w:val="both"/>
        <w:rPr>
          <w:sz w:val="28"/>
          <w:szCs w:val="28"/>
        </w:rPr>
      </w:pPr>
      <w:r w:rsidRPr="003E2076">
        <w:rPr>
          <w:sz w:val="28"/>
          <w:szCs w:val="28"/>
        </w:rPr>
        <w:t xml:space="preserve">Доходы </w:t>
      </w:r>
      <w:r>
        <w:rPr>
          <w:sz w:val="28"/>
          <w:szCs w:val="28"/>
        </w:rPr>
        <w:t xml:space="preserve">местного </w:t>
      </w:r>
      <w:r w:rsidRPr="003E2076">
        <w:rPr>
          <w:sz w:val="28"/>
          <w:szCs w:val="28"/>
        </w:rPr>
        <w:t>бюджет</w:t>
      </w:r>
      <w:r>
        <w:rPr>
          <w:sz w:val="28"/>
          <w:szCs w:val="28"/>
        </w:rPr>
        <w:t>а</w:t>
      </w:r>
      <w:r w:rsidRPr="003E2076">
        <w:rPr>
          <w:sz w:val="28"/>
          <w:szCs w:val="28"/>
        </w:rPr>
        <w:t xml:space="preserve">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 (статья 39 Бюджетного кодекса).</w:t>
      </w:r>
    </w:p>
    <w:p w14:paraId="4E15293D" w14:textId="77777777" w:rsidR="003E10F5" w:rsidRPr="00E74EFD" w:rsidRDefault="003E10F5" w:rsidP="00E74EFD">
      <w:pPr>
        <w:ind w:firstLine="567"/>
        <w:jc w:val="both"/>
        <w:rPr>
          <w:sz w:val="28"/>
          <w:szCs w:val="28"/>
        </w:rPr>
      </w:pPr>
      <w:r w:rsidRPr="00E74EFD">
        <w:rPr>
          <w:sz w:val="28"/>
          <w:szCs w:val="28"/>
        </w:rPr>
        <w:t>Пунктом 2 проекта решения в соответствии с требованиями статьи 184</w:t>
      </w:r>
      <w:r w:rsidRPr="00E74EFD">
        <w:rPr>
          <w:sz w:val="28"/>
          <w:szCs w:val="28"/>
          <w:vertAlign w:val="superscript"/>
        </w:rPr>
        <w:t>1</w:t>
      </w:r>
      <w:r w:rsidRPr="00E74EFD">
        <w:rPr>
          <w:sz w:val="28"/>
          <w:szCs w:val="28"/>
        </w:rPr>
        <w:t xml:space="preserve"> Бюджетного кодекса и пунктом 15 Положения о бюджетном процессе устанавливается объем межбюджетных трансфертов, получаемых из других бюджетов бюджетной системы Российской Федерации. </w:t>
      </w:r>
    </w:p>
    <w:p w14:paraId="1CDBE09B" w14:textId="77777777" w:rsidR="003E10F5" w:rsidRPr="007E3CAB" w:rsidRDefault="003E10F5" w:rsidP="00CE5575">
      <w:pPr>
        <w:ind w:firstLine="567"/>
        <w:jc w:val="both"/>
        <w:rPr>
          <w:sz w:val="28"/>
          <w:szCs w:val="28"/>
        </w:rPr>
      </w:pPr>
      <w:r>
        <w:rPr>
          <w:sz w:val="28"/>
          <w:szCs w:val="28"/>
        </w:rPr>
        <w:t>П</w:t>
      </w:r>
      <w:r w:rsidRPr="00A64D1F">
        <w:rPr>
          <w:sz w:val="28"/>
          <w:szCs w:val="28"/>
        </w:rPr>
        <w:t xml:space="preserve">ункт </w:t>
      </w:r>
      <w:r>
        <w:rPr>
          <w:sz w:val="28"/>
          <w:szCs w:val="28"/>
        </w:rPr>
        <w:t>3</w:t>
      </w:r>
      <w:r w:rsidRPr="003E2076">
        <w:rPr>
          <w:sz w:val="28"/>
          <w:szCs w:val="28"/>
        </w:rPr>
        <w:t xml:space="preserve"> </w:t>
      </w:r>
      <w:r>
        <w:rPr>
          <w:sz w:val="28"/>
          <w:szCs w:val="28"/>
        </w:rPr>
        <w:t>проекта решения</w:t>
      </w:r>
      <w:r w:rsidRPr="003E2076">
        <w:rPr>
          <w:sz w:val="28"/>
          <w:szCs w:val="28"/>
        </w:rPr>
        <w:t xml:space="preserve"> предусматривает</w:t>
      </w:r>
      <w:r>
        <w:rPr>
          <w:sz w:val="28"/>
          <w:szCs w:val="28"/>
        </w:rPr>
        <w:t>, с</w:t>
      </w:r>
      <w:r w:rsidRPr="003E2076">
        <w:rPr>
          <w:sz w:val="28"/>
          <w:szCs w:val="28"/>
        </w:rPr>
        <w:t xml:space="preserve">огласно </w:t>
      </w:r>
      <w:r>
        <w:rPr>
          <w:sz w:val="28"/>
          <w:szCs w:val="28"/>
        </w:rPr>
        <w:t>пункту</w:t>
      </w:r>
      <w:r w:rsidRPr="003E2076">
        <w:rPr>
          <w:sz w:val="28"/>
          <w:szCs w:val="28"/>
        </w:rPr>
        <w:t xml:space="preserve"> 1</w:t>
      </w:r>
      <w:r>
        <w:rPr>
          <w:sz w:val="28"/>
          <w:szCs w:val="28"/>
        </w:rPr>
        <w:t>5</w:t>
      </w:r>
      <w:r w:rsidRPr="003E2076">
        <w:rPr>
          <w:sz w:val="28"/>
          <w:szCs w:val="28"/>
        </w:rPr>
        <w:t xml:space="preserve"> </w:t>
      </w:r>
      <w:r>
        <w:rPr>
          <w:sz w:val="28"/>
          <w:szCs w:val="28"/>
        </w:rPr>
        <w:t xml:space="preserve">Положения </w:t>
      </w:r>
      <w:r w:rsidRPr="007E3CAB">
        <w:rPr>
          <w:sz w:val="28"/>
          <w:szCs w:val="28"/>
        </w:rPr>
        <w:t xml:space="preserve">о бюджетном процессе, утверждение приложений 3 и 4, в соответствии с которыми доходы местного бюджета </w:t>
      </w:r>
      <w:r w:rsidRPr="007E3CAB">
        <w:rPr>
          <w:sz w:val="28"/>
          <w:szCs w:val="28"/>
          <w:lang w:eastAsia="en-US"/>
        </w:rPr>
        <w:t>на 2023 год и плановый период 2024 и 2025 годов</w:t>
      </w:r>
      <w:r w:rsidRPr="007E3CAB">
        <w:rPr>
          <w:sz w:val="28"/>
          <w:szCs w:val="28"/>
        </w:rPr>
        <w:t xml:space="preserve"> распределяются в соответствии с классификацией доходов бюджетов Российской Федерации.</w:t>
      </w:r>
    </w:p>
    <w:p w14:paraId="3A444CD0" w14:textId="77777777" w:rsidR="003E10F5" w:rsidRPr="007E3CAB" w:rsidRDefault="003E10F5" w:rsidP="00CE5575">
      <w:pPr>
        <w:ind w:firstLine="567"/>
        <w:jc w:val="both"/>
        <w:rPr>
          <w:sz w:val="28"/>
          <w:szCs w:val="28"/>
        </w:rPr>
      </w:pPr>
      <w:r w:rsidRPr="007E3CAB">
        <w:rPr>
          <w:sz w:val="28"/>
          <w:szCs w:val="28"/>
        </w:rPr>
        <w:t>Пунктами 4-7 проекта решения в соответствии с требованиями статьи 184</w:t>
      </w:r>
      <w:r w:rsidRPr="007E3CAB">
        <w:rPr>
          <w:sz w:val="28"/>
          <w:szCs w:val="28"/>
          <w:vertAlign w:val="superscript"/>
        </w:rPr>
        <w:t>1</w:t>
      </w:r>
      <w:r w:rsidRPr="007E3CAB">
        <w:rPr>
          <w:sz w:val="28"/>
          <w:szCs w:val="28"/>
        </w:rPr>
        <w:t xml:space="preserve"> Бюджетного кодекса и пунктом 15 Положения о бюджетном процессе предлагается утвердить на 2023 год и плановый период 2024 и 2025 годов:</w:t>
      </w:r>
    </w:p>
    <w:p w14:paraId="69438B5F" w14:textId="77777777" w:rsidR="003E10F5" w:rsidRPr="007E3CAB" w:rsidRDefault="003E10F5" w:rsidP="00CE5575">
      <w:pPr>
        <w:widowControl w:val="0"/>
        <w:autoSpaceDE w:val="0"/>
        <w:autoSpaceDN w:val="0"/>
        <w:adjustRightInd w:val="0"/>
        <w:ind w:firstLine="567"/>
        <w:jc w:val="both"/>
        <w:rPr>
          <w:sz w:val="28"/>
          <w:szCs w:val="28"/>
        </w:rPr>
      </w:pPr>
      <w:r w:rsidRPr="007E3CAB">
        <w:rPr>
          <w:sz w:val="28"/>
          <w:szCs w:val="28"/>
        </w:rPr>
        <w:t>распределение бюджетных ассигнований по главным распорядителям бюджетных средств,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в ведомственной структуре расходов местного бюджета в приложениях 5 и 6 к проекту решения;</w:t>
      </w:r>
    </w:p>
    <w:p w14:paraId="5F46A41C" w14:textId="77777777" w:rsidR="003E10F5" w:rsidRPr="007E3CAB" w:rsidRDefault="003E10F5" w:rsidP="00CE5575">
      <w:pPr>
        <w:widowControl w:val="0"/>
        <w:autoSpaceDE w:val="0"/>
        <w:autoSpaceDN w:val="0"/>
        <w:adjustRightInd w:val="0"/>
        <w:ind w:firstLine="567"/>
        <w:jc w:val="both"/>
        <w:rPr>
          <w:sz w:val="28"/>
          <w:szCs w:val="28"/>
        </w:rPr>
      </w:pPr>
      <w:r w:rsidRPr="007E3CAB">
        <w:rPr>
          <w:sz w:val="28"/>
          <w:szCs w:val="28"/>
        </w:rPr>
        <w:t xml:space="preserve">распределение бюджетных ассигнований по целевым статьям </w:t>
      </w:r>
      <w:r w:rsidRPr="007E3CAB">
        <w:rPr>
          <w:sz w:val="28"/>
          <w:szCs w:val="28"/>
        </w:rPr>
        <w:lastRenderedPageBreak/>
        <w:t>(муниципальным программам и непрограммным направлениям деятельности), группам видов расходов классификации расходов бюджетов в приложениях 7 и 8 к проекту решения;</w:t>
      </w:r>
    </w:p>
    <w:p w14:paraId="3412B5E4" w14:textId="77777777" w:rsidR="003E10F5" w:rsidRPr="007E3CAB" w:rsidRDefault="003E10F5" w:rsidP="00CE5575">
      <w:pPr>
        <w:widowControl w:val="0"/>
        <w:autoSpaceDE w:val="0"/>
        <w:autoSpaceDN w:val="0"/>
        <w:adjustRightInd w:val="0"/>
        <w:ind w:firstLine="567"/>
        <w:jc w:val="both"/>
        <w:rPr>
          <w:sz w:val="28"/>
          <w:szCs w:val="28"/>
        </w:rPr>
      </w:pPr>
      <w:r w:rsidRPr="007E3CAB">
        <w:rPr>
          <w:sz w:val="28"/>
          <w:szCs w:val="28"/>
        </w:rPr>
        <w:t>распределение бюджетных ассигнований по разделам, подразделам классификации расходов бюджетов в приложениях 9 и 10 к проекту решения;</w:t>
      </w:r>
    </w:p>
    <w:p w14:paraId="4CD8BF00" w14:textId="77777777" w:rsidR="003E10F5" w:rsidRPr="007E3CAB" w:rsidRDefault="003E10F5" w:rsidP="00CE5575">
      <w:pPr>
        <w:widowControl w:val="0"/>
        <w:autoSpaceDE w:val="0"/>
        <w:autoSpaceDN w:val="0"/>
        <w:adjustRightInd w:val="0"/>
        <w:ind w:firstLine="567"/>
        <w:jc w:val="both"/>
        <w:rPr>
          <w:sz w:val="28"/>
          <w:szCs w:val="28"/>
        </w:rPr>
      </w:pPr>
      <w:r w:rsidRPr="007E3CAB">
        <w:rPr>
          <w:sz w:val="28"/>
          <w:szCs w:val="28"/>
        </w:rPr>
        <w:t>общий объем бюджетных ассигнований на исполнение публичных нормативных обязательств.</w:t>
      </w:r>
    </w:p>
    <w:p w14:paraId="32242E4E" w14:textId="77777777" w:rsidR="003E10F5" w:rsidRDefault="003E10F5" w:rsidP="00051525">
      <w:pPr>
        <w:autoSpaceDE w:val="0"/>
        <w:autoSpaceDN w:val="0"/>
        <w:adjustRightInd w:val="0"/>
        <w:ind w:firstLine="567"/>
        <w:jc w:val="both"/>
        <w:rPr>
          <w:sz w:val="28"/>
          <w:szCs w:val="28"/>
        </w:rPr>
      </w:pPr>
      <w:r w:rsidRPr="007E3CAB">
        <w:rPr>
          <w:sz w:val="28"/>
          <w:szCs w:val="28"/>
        </w:rPr>
        <w:t>Пунктами 8 и 9 проекта решения утверждаются объем бюджетных</w:t>
      </w:r>
      <w:r w:rsidRPr="004339C9">
        <w:rPr>
          <w:sz w:val="28"/>
          <w:szCs w:val="28"/>
        </w:rPr>
        <w:t xml:space="preserve"> ассигнований дорожного фонда Петровского </w:t>
      </w:r>
      <w:r>
        <w:rPr>
          <w:sz w:val="28"/>
          <w:szCs w:val="28"/>
        </w:rPr>
        <w:t>городского округа</w:t>
      </w:r>
      <w:r w:rsidRPr="004339C9">
        <w:rPr>
          <w:sz w:val="28"/>
          <w:szCs w:val="28"/>
        </w:rPr>
        <w:t xml:space="preserve"> Ставропольского края</w:t>
      </w:r>
      <w:r w:rsidRPr="004339C9">
        <w:rPr>
          <w:sz w:val="28"/>
          <w:szCs w:val="28"/>
          <w:lang w:eastAsia="en-US"/>
        </w:rPr>
        <w:t xml:space="preserve"> и объем бюджетных ассигнований резервного фонда </w:t>
      </w:r>
      <w:r w:rsidRPr="004339C9">
        <w:rPr>
          <w:sz w:val="28"/>
          <w:szCs w:val="28"/>
        </w:rPr>
        <w:t xml:space="preserve">Петровского </w:t>
      </w:r>
      <w:r>
        <w:rPr>
          <w:sz w:val="28"/>
          <w:szCs w:val="28"/>
        </w:rPr>
        <w:t>городского округа</w:t>
      </w:r>
      <w:r w:rsidRPr="004339C9">
        <w:rPr>
          <w:sz w:val="28"/>
          <w:szCs w:val="28"/>
        </w:rPr>
        <w:t xml:space="preserve"> </w:t>
      </w:r>
      <w:r w:rsidRPr="004339C9">
        <w:rPr>
          <w:sz w:val="28"/>
          <w:szCs w:val="28"/>
          <w:lang w:eastAsia="en-US"/>
        </w:rPr>
        <w:t>Ставропольского края</w:t>
      </w:r>
      <w:r w:rsidRPr="004339C9">
        <w:rPr>
          <w:sz w:val="28"/>
          <w:szCs w:val="28"/>
        </w:rPr>
        <w:t>.</w:t>
      </w:r>
    </w:p>
    <w:p w14:paraId="31112EDE" w14:textId="77777777" w:rsidR="003E10F5" w:rsidRPr="00AB2043" w:rsidRDefault="003E10F5" w:rsidP="00051525">
      <w:pPr>
        <w:widowControl w:val="0"/>
        <w:autoSpaceDE w:val="0"/>
        <w:autoSpaceDN w:val="0"/>
        <w:adjustRightInd w:val="0"/>
        <w:ind w:firstLine="567"/>
        <w:jc w:val="both"/>
        <w:rPr>
          <w:sz w:val="28"/>
          <w:szCs w:val="28"/>
        </w:rPr>
      </w:pPr>
      <w:r w:rsidRPr="00245F61">
        <w:rPr>
          <w:sz w:val="28"/>
          <w:szCs w:val="28"/>
        </w:rPr>
        <w:t>Пунктом 1</w:t>
      </w:r>
      <w:r>
        <w:rPr>
          <w:sz w:val="28"/>
          <w:szCs w:val="28"/>
        </w:rPr>
        <w:t>0</w:t>
      </w:r>
      <w:r w:rsidRPr="00245F61">
        <w:rPr>
          <w:sz w:val="28"/>
          <w:szCs w:val="28"/>
        </w:rPr>
        <w:t xml:space="preserve"> проекта решения предлагается закрепить перечень</w:t>
      </w:r>
      <w:r w:rsidRPr="00AB2043">
        <w:rPr>
          <w:sz w:val="28"/>
          <w:szCs w:val="28"/>
        </w:rPr>
        <w:t xml:space="preserve"> приоритетных расходов </w:t>
      </w:r>
      <w:r>
        <w:rPr>
          <w:sz w:val="28"/>
          <w:szCs w:val="28"/>
        </w:rPr>
        <w:t>мест</w:t>
      </w:r>
      <w:r w:rsidRPr="00AB2043">
        <w:rPr>
          <w:sz w:val="28"/>
          <w:szCs w:val="28"/>
        </w:rPr>
        <w:t>ного бюджета, финансирование которых должно осуществляться в 20</w:t>
      </w:r>
      <w:r>
        <w:rPr>
          <w:sz w:val="28"/>
          <w:szCs w:val="28"/>
        </w:rPr>
        <w:t>23 году и плановом периоде 2024</w:t>
      </w:r>
      <w:r w:rsidRPr="00AB2043">
        <w:rPr>
          <w:sz w:val="28"/>
          <w:szCs w:val="28"/>
        </w:rPr>
        <w:t xml:space="preserve"> и 20</w:t>
      </w:r>
      <w:r>
        <w:rPr>
          <w:sz w:val="28"/>
          <w:szCs w:val="28"/>
        </w:rPr>
        <w:t>25</w:t>
      </w:r>
      <w:r w:rsidRPr="00AB2043">
        <w:rPr>
          <w:sz w:val="28"/>
          <w:szCs w:val="28"/>
        </w:rPr>
        <w:t xml:space="preserve"> годов в первоочередном порядке.</w:t>
      </w:r>
    </w:p>
    <w:p w14:paraId="7B3FCDE4" w14:textId="77777777" w:rsidR="003E10F5" w:rsidRPr="00AB2043" w:rsidRDefault="003E10F5" w:rsidP="00051525">
      <w:pPr>
        <w:ind w:firstLine="567"/>
        <w:jc w:val="both"/>
        <w:rPr>
          <w:sz w:val="28"/>
          <w:szCs w:val="28"/>
          <w:lang w:eastAsia="en-US"/>
        </w:rPr>
      </w:pPr>
      <w:r w:rsidRPr="00CA0FF1">
        <w:rPr>
          <w:sz w:val="28"/>
          <w:szCs w:val="28"/>
          <w:lang w:eastAsia="en-US"/>
        </w:rPr>
        <w:t>Пунктом 1</w:t>
      </w:r>
      <w:r>
        <w:rPr>
          <w:sz w:val="28"/>
          <w:szCs w:val="28"/>
          <w:lang w:eastAsia="en-US"/>
        </w:rPr>
        <w:t>1</w:t>
      </w:r>
      <w:r w:rsidRPr="00CA0FF1">
        <w:rPr>
          <w:sz w:val="28"/>
          <w:szCs w:val="28"/>
          <w:lang w:eastAsia="en-US"/>
        </w:rPr>
        <w:t xml:space="preserve"> проекта</w:t>
      </w:r>
      <w:r w:rsidRPr="00AB2043">
        <w:rPr>
          <w:sz w:val="28"/>
          <w:szCs w:val="28"/>
          <w:lang w:eastAsia="en-US"/>
        </w:rPr>
        <w:t xml:space="preserve"> решения в соответствии с пунктом 2 статьи 78 Бюджетного кодекса предлагается установить, что субсидии юридическим лицам (за исключением субсидий </w:t>
      </w:r>
      <w:r>
        <w:rPr>
          <w:sz w:val="28"/>
          <w:szCs w:val="28"/>
          <w:lang w:eastAsia="en-US"/>
        </w:rPr>
        <w:t>муниципальн</w:t>
      </w:r>
      <w:r w:rsidRPr="00AB2043">
        <w:rPr>
          <w:sz w:val="28"/>
          <w:szCs w:val="28"/>
          <w:lang w:eastAsia="en-US"/>
        </w:rPr>
        <w:t>ым учреждениям, а также субсидий, указанных в пунктах 6</w:t>
      </w:r>
      <w:r>
        <w:rPr>
          <w:sz w:val="28"/>
          <w:szCs w:val="28"/>
          <w:lang w:eastAsia="en-US"/>
        </w:rPr>
        <w:t xml:space="preserve"> -</w:t>
      </w:r>
      <w:r w:rsidRPr="00AB2043">
        <w:rPr>
          <w:sz w:val="28"/>
          <w:szCs w:val="28"/>
          <w:lang w:eastAsia="en-US"/>
        </w:rPr>
        <w:t xml:space="preserve"> </w:t>
      </w:r>
      <w:r>
        <w:rPr>
          <w:sz w:val="28"/>
          <w:szCs w:val="28"/>
          <w:lang w:eastAsia="en-US"/>
        </w:rPr>
        <w:t>8</w:t>
      </w:r>
      <w:r w:rsidRPr="00AB2043">
        <w:rPr>
          <w:sz w:val="28"/>
          <w:szCs w:val="28"/>
          <w:lang w:eastAsia="en-US"/>
        </w:rPr>
        <w:t xml:space="preserve"> статьи 78 Бюджетного кодекса), индивидуальным предпринимателям, и физическим лицам – производителям товаров (работ, услуг), предусмотренные проектом решения, предоставляются в порядке, устанавливаемом администрацией Петровского </w:t>
      </w:r>
      <w:r>
        <w:rPr>
          <w:sz w:val="28"/>
          <w:szCs w:val="28"/>
          <w:lang w:eastAsia="en-US"/>
        </w:rPr>
        <w:t>городского округа</w:t>
      </w:r>
      <w:r w:rsidRPr="00AB2043">
        <w:rPr>
          <w:sz w:val="28"/>
          <w:szCs w:val="28"/>
          <w:lang w:eastAsia="en-US"/>
        </w:rPr>
        <w:t xml:space="preserve"> Ставропольского края.</w:t>
      </w:r>
    </w:p>
    <w:p w14:paraId="59CA9C76" w14:textId="77777777" w:rsidR="003E10F5" w:rsidRPr="005730F3" w:rsidRDefault="003E10F5" w:rsidP="00CE5575">
      <w:pPr>
        <w:widowControl w:val="0"/>
        <w:autoSpaceDE w:val="0"/>
        <w:autoSpaceDN w:val="0"/>
        <w:adjustRightInd w:val="0"/>
        <w:ind w:firstLine="567"/>
        <w:jc w:val="both"/>
        <w:rPr>
          <w:sz w:val="28"/>
          <w:szCs w:val="28"/>
        </w:rPr>
      </w:pPr>
      <w:r w:rsidRPr="005730F3">
        <w:rPr>
          <w:sz w:val="28"/>
          <w:szCs w:val="28"/>
        </w:rPr>
        <w:t>Пунктом 1</w:t>
      </w:r>
      <w:r>
        <w:rPr>
          <w:sz w:val="28"/>
          <w:szCs w:val="28"/>
        </w:rPr>
        <w:t>2</w:t>
      </w:r>
      <w:r w:rsidRPr="005730F3">
        <w:rPr>
          <w:sz w:val="28"/>
          <w:szCs w:val="28"/>
        </w:rPr>
        <w:t xml:space="preserve"> проекта решения реализованы требования пункта 3 статьи 217 Бюджетного кодекса, устанавливающего перечень оснований для внесения изменений в ходе исполнения бюджета в показатели сводной бюджетной росписи.</w:t>
      </w:r>
    </w:p>
    <w:p w14:paraId="4CE145CA" w14:textId="77777777" w:rsidR="003E10F5" w:rsidRDefault="003E10F5" w:rsidP="00CE5575">
      <w:pPr>
        <w:ind w:firstLine="709"/>
        <w:jc w:val="both"/>
        <w:rPr>
          <w:sz w:val="28"/>
          <w:szCs w:val="28"/>
          <w:lang w:eastAsia="en-US"/>
        </w:rPr>
      </w:pPr>
      <w:r w:rsidRPr="00DB2982">
        <w:rPr>
          <w:sz w:val="28"/>
          <w:szCs w:val="28"/>
          <w:lang w:eastAsia="en-US"/>
        </w:rPr>
        <w:t>Бюджетный кодекс позволяет наряду с основаниями прямого действия, не требующими дополнительного законодательного регулирования, предусматривать в решении о бюджете основания для внесения изменений в сводную бюджетную роспись без внесения изменений в решение о бюджете, связанные с использованием зарезервированных бюджетных ассигнований в составе утвержденного общего объема расходов, с указанием в решении о бюджете объема и направлений их использования.</w:t>
      </w:r>
    </w:p>
    <w:p w14:paraId="793F37F0" w14:textId="77777777" w:rsidR="003E10F5" w:rsidRDefault="003E10F5" w:rsidP="00CE5575">
      <w:pPr>
        <w:ind w:firstLine="709"/>
        <w:jc w:val="both"/>
        <w:rPr>
          <w:sz w:val="28"/>
          <w:szCs w:val="28"/>
          <w:lang w:eastAsia="en-US"/>
        </w:rPr>
      </w:pPr>
      <w:r>
        <w:rPr>
          <w:sz w:val="28"/>
          <w:szCs w:val="28"/>
          <w:lang w:eastAsia="en-US"/>
        </w:rPr>
        <w:t>П</w:t>
      </w:r>
      <w:r w:rsidRPr="00CE2145">
        <w:rPr>
          <w:sz w:val="28"/>
          <w:szCs w:val="28"/>
          <w:lang w:eastAsia="en-US"/>
        </w:rPr>
        <w:t>унктом 1</w:t>
      </w:r>
      <w:r>
        <w:rPr>
          <w:sz w:val="28"/>
          <w:szCs w:val="28"/>
          <w:lang w:eastAsia="en-US"/>
        </w:rPr>
        <w:t>3</w:t>
      </w:r>
      <w:r w:rsidRPr="00CE2145">
        <w:rPr>
          <w:sz w:val="28"/>
          <w:szCs w:val="28"/>
          <w:lang w:eastAsia="en-US"/>
        </w:rPr>
        <w:t xml:space="preserve"> проекта решения установлено</w:t>
      </w:r>
      <w:r>
        <w:rPr>
          <w:sz w:val="28"/>
          <w:szCs w:val="28"/>
          <w:lang w:eastAsia="en-US"/>
        </w:rPr>
        <w:t>:</w:t>
      </w:r>
    </w:p>
    <w:p w14:paraId="0951DF10" w14:textId="77777777" w:rsidR="003E10F5" w:rsidRDefault="003E10F5" w:rsidP="00CE5575">
      <w:pPr>
        <w:ind w:firstLine="709"/>
        <w:jc w:val="both"/>
        <w:rPr>
          <w:sz w:val="28"/>
          <w:szCs w:val="28"/>
          <w:lang w:eastAsia="en-US"/>
        </w:rPr>
      </w:pPr>
      <w:r>
        <w:rPr>
          <w:sz w:val="28"/>
          <w:szCs w:val="28"/>
          <w:lang w:eastAsia="en-US"/>
        </w:rPr>
        <w:t>-</w:t>
      </w:r>
      <w:r w:rsidRPr="00CE2145">
        <w:rPr>
          <w:sz w:val="28"/>
          <w:szCs w:val="28"/>
          <w:lang w:eastAsia="en-US"/>
        </w:rPr>
        <w:t xml:space="preserve"> </w:t>
      </w:r>
      <w:bookmarkStart w:id="5" w:name="_Hlk23512542"/>
      <w:r>
        <w:rPr>
          <w:sz w:val="28"/>
          <w:szCs w:val="28"/>
          <w:lang w:eastAsia="en-US"/>
        </w:rPr>
        <w:t>в</w:t>
      </w:r>
      <w:r w:rsidRPr="00FA7E71">
        <w:rPr>
          <w:sz w:val="28"/>
          <w:szCs w:val="28"/>
          <w:lang w:eastAsia="en-US"/>
        </w:rPr>
        <w:t xml:space="preserve"> соответствии с частью 17 статьи 30 Федерального закона  </w:t>
      </w:r>
      <w:r w:rsidRPr="00FA7E71">
        <w:rPr>
          <w:sz w:val="28"/>
          <w:szCs w:val="28"/>
          <w:lang w:eastAsia="en-US"/>
        </w:rPr>
        <w:br/>
      </w:r>
      <w:r w:rsidRPr="00A368B3">
        <w:rPr>
          <w:sz w:val="28"/>
          <w:szCs w:val="28"/>
          <w:lang w:eastAsia="en-US"/>
        </w:rPr>
        <w:t>от 8 мая 2010 года</w:t>
      </w:r>
      <w:r>
        <w:rPr>
          <w:sz w:val="28"/>
          <w:szCs w:val="28"/>
          <w:lang w:eastAsia="en-US"/>
        </w:rPr>
        <w:t xml:space="preserve"> № 83-ФЗ «</w:t>
      </w:r>
      <w:r w:rsidRPr="00A368B3">
        <w:rPr>
          <w:sz w:val="28"/>
          <w:szCs w:val="28"/>
          <w:lang w:eastAsia="en-US"/>
        </w:rPr>
        <w:t>О внесении изменений в отдельные законодательные акты Российской Федерации в связи с совершенствованием правового положения государстве</w:t>
      </w:r>
      <w:r>
        <w:rPr>
          <w:sz w:val="28"/>
          <w:szCs w:val="28"/>
          <w:lang w:eastAsia="en-US"/>
        </w:rPr>
        <w:t>нных (муниципальных) учреждений»</w:t>
      </w:r>
      <w:bookmarkEnd w:id="5"/>
      <w:r w:rsidRPr="00A368B3">
        <w:rPr>
          <w:sz w:val="28"/>
          <w:szCs w:val="28"/>
          <w:lang w:eastAsia="en-US"/>
        </w:rPr>
        <w:t xml:space="preserve"> остатки субсидий, предоставленных в 20</w:t>
      </w:r>
      <w:r>
        <w:rPr>
          <w:sz w:val="28"/>
          <w:szCs w:val="28"/>
          <w:lang w:eastAsia="en-US"/>
        </w:rPr>
        <w:t>22</w:t>
      </w:r>
      <w:r w:rsidRPr="00A368B3">
        <w:rPr>
          <w:sz w:val="28"/>
          <w:szCs w:val="28"/>
          <w:lang w:eastAsia="en-US"/>
        </w:rPr>
        <w:t xml:space="preserve"> году муниципальным бюджетным учреждениям Петровского </w:t>
      </w:r>
      <w:bookmarkStart w:id="6" w:name="_Hlk498417719"/>
      <w:r>
        <w:rPr>
          <w:sz w:val="28"/>
          <w:szCs w:val="28"/>
          <w:lang w:eastAsia="en-US"/>
        </w:rPr>
        <w:t>городского округа</w:t>
      </w:r>
      <w:r w:rsidRPr="00A368B3">
        <w:rPr>
          <w:sz w:val="28"/>
          <w:szCs w:val="28"/>
          <w:lang w:eastAsia="en-US"/>
        </w:rPr>
        <w:t xml:space="preserve"> </w:t>
      </w:r>
      <w:bookmarkEnd w:id="6"/>
      <w:r w:rsidRPr="00A368B3">
        <w:rPr>
          <w:sz w:val="28"/>
          <w:szCs w:val="28"/>
          <w:lang w:eastAsia="en-US"/>
        </w:rPr>
        <w:t xml:space="preserve">Ставропольского края на финансовое обеспечение выполнения ими </w:t>
      </w:r>
      <w:r w:rsidRPr="00317186">
        <w:rPr>
          <w:sz w:val="28"/>
          <w:szCs w:val="28"/>
          <w:lang w:eastAsia="en-US"/>
        </w:rPr>
        <w:t xml:space="preserve">муниципального задания, образовавшиеся в связи с недостижением муниципальными бюджетными учреждениями Петровского </w:t>
      </w:r>
      <w:r>
        <w:rPr>
          <w:sz w:val="28"/>
          <w:szCs w:val="28"/>
          <w:lang w:eastAsia="en-US"/>
        </w:rPr>
        <w:t>городского округа</w:t>
      </w:r>
      <w:r w:rsidRPr="00760EA1">
        <w:rPr>
          <w:sz w:val="28"/>
          <w:szCs w:val="28"/>
          <w:lang w:eastAsia="en-US"/>
        </w:rPr>
        <w:t xml:space="preserve"> </w:t>
      </w:r>
      <w:r w:rsidRPr="00317186">
        <w:rPr>
          <w:sz w:val="28"/>
          <w:szCs w:val="28"/>
          <w:lang w:eastAsia="en-US"/>
        </w:rPr>
        <w:t xml:space="preserve">Ставропольского края </w:t>
      </w:r>
      <w:r w:rsidRPr="00317186">
        <w:rPr>
          <w:sz w:val="28"/>
          <w:szCs w:val="28"/>
          <w:lang w:eastAsia="en-US"/>
        </w:rPr>
        <w:lastRenderedPageBreak/>
        <w:t xml:space="preserve">установленных муниципальным заданием показателей, характеризующих объем муниципальных услуг (работ), подлежат возврату в </w:t>
      </w:r>
      <w:r>
        <w:rPr>
          <w:sz w:val="28"/>
          <w:szCs w:val="28"/>
          <w:lang w:eastAsia="en-US"/>
        </w:rPr>
        <w:t>мест</w:t>
      </w:r>
      <w:r w:rsidRPr="00317186">
        <w:rPr>
          <w:sz w:val="28"/>
          <w:szCs w:val="28"/>
          <w:lang w:eastAsia="en-US"/>
        </w:rPr>
        <w:t>ный бюджет в объемах, соответствующих не достигнутым показателям муниципального задания</w:t>
      </w:r>
      <w:r>
        <w:rPr>
          <w:sz w:val="28"/>
          <w:szCs w:val="28"/>
          <w:lang w:eastAsia="en-US"/>
        </w:rPr>
        <w:t xml:space="preserve"> </w:t>
      </w:r>
      <w:bookmarkStart w:id="7" w:name="_Hlk54014499"/>
      <w:r>
        <w:rPr>
          <w:sz w:val="28"/>
          <w:szCs w:val="28"/>
          <w:lang w:eastAsia="en-US"/>
        </w:rPr>
        <w:t>(с учетом допустимых (возможных) отклонений)</w:t>
      </w:r>
      <w:bookmarkEnd w:id="7"/>
      <w:r w:rsidRPr="00317186">
        <w:rPr>
          <w:sz w:val="28"/>
          <w:szCs w:val="28"/>
          <w:lang w:eastAsia="en-US"/>
        </w:rPr>
        <w:t xml:space="preserve">, до </w:t>
      </w:r>
      <w:r>
        <w:rPr>
          <w:sz w:val="28"/>
          <w:szCs w:val="28"/>
          <w:lang w:eastAsia="en-US"/>
        </w:rPr>
        <w:t xml:space="preserve">01 марта </w:t>
      </w:r>
      <w:r w:rsidRPr="00317186">
        <w:rPr>
          <w:sz w:val="28"/>
          <w:szCs w:val="28"/>
          <w:lang w:eastAsia="en-US"/>
        </w:rPr>
        <w:t>20</w:t>
      </w:r>
      <w:r>
        <w:rPr>
          <w:sz w:val="28"/>
          <w:szCs w:val="28"/>
          <w:lang w:eastAsia="en-US"/>
        </w:rPr>
        <w:t>23</w:t>
      </w:r>
      <w:r w:rsidRPr="00317186">
        <w:rPr>
          <w:sz w:val="28"/>
          <w:szCs w:val="28"/>
          <w:lang w:eastAsia="en-US"/>
        </w:rPr>
        <w:t xml:space="preserve"> года</w:t>
      </w:r>
      <w:r>
        <w:rPr>
          <w:sz w:val="28"/>
          <w:szCs w:val="28"/>
          <w:lang w:eastAsia="en-US"/>
        </w:rPr>
        <w:t>;</w:t>
      </w:r>
    </w:p>
    <w:p w14:paraId="24E71971" w14:textId="77777777" w:rsidR="003E10F5" w:rsidRDefault="003E10F5" w:rsidP="00CE5575">
      <w:pPr>
        <w:ind w:firstLine="709"/>
        <w:jc w:val="both"/>
        <w:rPr>
          <w:sz w:val="28"/>
          <w:szCs w:val="28"/>
          <w:lang w:eastAsia="en-US"/>
        </w:rPr>
      </w:pPr>
      <w:r>
        <w:rPr>
          <w:sz w:val="28"/>
          <w:szCs w:val="28"/>
          <w:lang w:eastAsia="en-US"/>
        </w:rPr>
        <w:t xml:space="preserve">- </w:t>
      </w:r>
      <w:r w:rsidRPr="00CE2145">
        <w:rPr>
          <w:sz w:val="28"/>
          <w:szCs w:val="28"/>
          <w:lang w:eastAsia="en-US"/>
        </w:rPr>
        <w:t>в соответствии с частью 1</w:t>
      </w:r>
      <w:r>
        <w:rPr>
          <w:sz w:val="28"/>
          <w:szCs w:val="28"/>
          <w:lang w:eastAsia="en-US"/>
        </w:rPr>
        <w:t>8</w:t>
      </w:r>
      <w:r w:rsidRPr="00CE2145">
        <w:rPr>
          <w:sz w:val="28"/>
          <w:szCs w:val="28"/>
          <w:lang w:eastAsia="en-US"/>
        </w:rPr>
        <w:t xml:space="preserve"> статьи 30 Федерального закона  </w:t>
      </w:r>
      <w:r w:rsidRPr="00CE2145">
        <w:rPr>
          <w:sz w:val="28"/>
          <w:szCs w:val="28"/>
          <w:lang w:eastAsia="en-US"/>
        </w:rPr>
        <w:br/>
        <w:t>от 8 мая 2010 года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Pr>
          <w:sz w:val="28"/>
          <w:szCs w:val="28"/>
          <w:lang w:eastAsia="en-US"/>
        </w:rPr>
        <w:t xml:space="preserve"> </w:t>
      </w:r>
      <w:r w:rsidRPr="00CE2145">
        <w:rPr>
          <w:sz w:val="28"/>
          <w:szCs w:val="28"/>
          <w:lang w:eastAsia="en-US"/>
        </w:rPr>
        <w:t>остатки субсидий, предоставленных в 20</w:t>
      </w:r>
      <w:r>
        <w:rPr>
          <w:sz w:val="28"/>
          <w:szCs w:val="28"/>
          <w:lang w:eastAsia="en-US"/>
        </w:rPr>
        <w:t>22</w:t>
      </w:r>
      <w:r w:rsidRPr="00CE2145">
        <w:rPr>
          <w:sz w:val="28"/>
          <w:szCs w:val="28"/>
          <w:lang w:eastAsia="en-US"/>
        </w:rPr>
        <w:t xml:space="preserve"> году муниципальным бюджетным учреждениям Петровского городского округа Ставропольского края на цели, не связанные с оказанием ими в соответствии с муниципальным заданием муниципальных услуг (выполнением работ), подлежат перечислению муниципальными бюджетными учреждениями Петровского городского округа Ставропольского края в доход местного бюджета в срок до 15 марта 202</w:t>
      </w:r>
      <w:r>
        <w:rPr>
          <w:sz w:val="28"/>
          <w:szCs w:val="28"/>
          <w:lang w:eastAsia="en-US"/>
        </w:rPr>
        <w:t>3</w:t>
      </w:r>
      <w:r w:rsidRPr="00CE2145">
        <w:rPr>
          <w:sz w:val="28"/>
          <w:szCs w:val="28"/>
          <w:lang w:eastAsia="en-US"/>
        </w:rPr>
        <w:t xml:space="preserve"> года в случае отсутствия подтвержденной потребности в направлении их на те же цели в соответствии с решением органа местного самоуправления, осуществляющего функции и полномочия учредителя бюджетного учреждения, принятого в порядке, установленном </w:t>
      </w:r>
      <w:bookmarkStart w:id="8" w:name="_Hlk86825597"/>
      <w:r w:rsidRPr="00CE2145">
        <w:rPr>
          <w:sz w:val="28"/>
          <w:szCs w:val="28"/>
          <w:lang w:eastAsia="en-US"/>
        </w:rPr>
        <w:t>администрацией Петровского городского округа Ставропольского края</w:t>
      </w:r>
      <w:r>
        <w:rPr>
          <w:sz w:val="28"/>
          <w:szCs w:val="28"/>
          <w:lang w:eastAsia="en-US"/>
        </w:rPr>
        <w:t>.</w:t>
      </w:r>
      <w:bookmarkEnd w:id="8"/>
    </w:p>
    <w:p w14:paraId="50C7D978" w14:textId="77777777" w:rsidR="003E10F5" w:rsidRDefault="003E10F5" w:rsidP="008E2BAF">
      <w:pPr>
        <w:autoSpaceDE w:val="0"/>
        <w:autoSpaceDN w:val="0"/>
        <w:adjustRightInd w:val="0"/>
        <w:ind w:firstLine="709"/>
        <w:jc w:val="both"/>
        <w:rPr>
          <w:sz w:val="28"/>
          <w:szCs w:val="28"/>
        </w:rPr>
      </w:pPr>
      <w:r w:rsidRPr="008E2BAF">
        <w:rPr>
          <w:sz w:val="28"/>
          <w:szCs w:val="28"/>
        </w:rPr>
        <w:t xml:space="preserve">В соответствии с </w:t>
      </w:r>
      <w:hyperlink r:id="rId8" w:history="1">
        <w:r w:rsidRPr="008E2BAF">
          <w:rPr>
            <w:sz w:val="28"/>
            <w:szCs w:val="28"/>
          </w:rPr>
          <w:t>пунктом 9</w:t>
        </w:r>
      </w:hyperlink>
      <w:r w:rsidRPr="008E2BAF">
        <w:rPr>
          <w:sz w:val="28"/>
          <w:szCs w:val="28"/>
        </w:rPr>
        <w:t xml:space="preserve"> общих требований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утвержденных постановлением Правительства Российской Федерации от 18 сентября 2020 г. № 1492, предусматривается утверждение администрацией Петровского городского округа Ставропольского края</w:t>
      </w:r>
      <w:r>
        <w:rPr>
          <w:sz w:val="28"/>
          <w:szCs w:val="28"/>
        </w:rPr>
        <w:t xml:space="preserve"> </w:t>
      </w:r>
      <w:r w:rsidRPr="008E2BAF">
        <w:rPr>
          <w:sz w:val="28"/>
          <w:szCs w:val="28"/>
        </w:rPr>
        <w:t xml:space="preserve">Порядка принятия главными распорядителями средств </w:t>
      </w:r>
      <w:r>
        <w:rPr>
          <w:sz w:val="28"/>
          <w:szCs w:val="28"/>
        </w:rPr>
        <w:t xml:space="preserve">местного </w:t>
      </w:r>
      <w:r w:rsidRPr="008E2BAF">
        <w:rPr>
          <w:sz w:val="28"/>
          <w:szCs w:val="28"/>
        </w:rPr>
        <w:t xml:space="preserve">бюджета решений о наличии потребности в остатках субсидий, в том числе грантов в форме субсидий, предоставленных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в целях финансового обеспечения их затрат и не использованных в отчетном финансовом году, или возврате указанных средств при отсутствии в них потребности.  В связи с этим </w:t>
      </w:r>
      <w:bookmarkStart w:id="9" w:name="_Hlk86826198"/>
      <w:r>
        <w:rPr>
          <w:sz w:val="28"/>
          <w:szCs w:val="28"/>
        </w:rPr>
        <w:t>пунктом 14 проекта решения</w:t>
      </w:r>
      <w:bookmarkEnd w:id="9"/>
      <w:r w:rsidRPr="008E2BAF">
        <w:rPr>
          <w:sz w:val="28"/>
          <w:szCs w:val="28"/>
        </w:rPr>
        <w:t xml:space="preserve"> предлагается установить, что остатки субсидий, предоставленных на финансовое обеспечение затрат юридических лиц, индивидуальных предпринимателей, а также физических лиц – производителей товаров, работ, услуг в соответствии с пунктом 1 статьи 78 Бюджетного кодекса Российской Федерации, на финансовое обеспечение затрат иных некоммерческих организаций в соответствии с </w:t>
      </w:r>
      <w:hyperlink r:id="rId9" w:history="1">
        <w:r w:rsidRPr="008E2BAF">
          <w:rPr>
            <w:sz w:val="28"/>
            <w:szCs w:val="28"/>
          </w:rPr>
          <w:t>пунктами 2</w:t>
        </w:r>
      </w:hyperlink>
      <w:r w:rsidRPr="008E2BAF">
        <w:rPr>
          <w:sz w:val="28"/>
          <w:szCs w:val="28"/>
        </w:rPr>
        <w:t xml:space="preserve"> и </w:t>
      </w:r>
      <w:hyperlink r:id="rId10" w:history="1">
        <w:r w:rsidRPr="008E2BAF">
          <w:rPr>
            <w:sz w:val="28"/>
            <w:szCs w:val="28"/>
          </w:rPr>
          <w:t>4 статьи 78</w:t>
        </w:r>
        <w:r w:rsidRPr="008E2BAF">
          <w:rPr>
            <w:sz w:val="28"/>
            <w:szCs w:val="28"/>
            <w:vertAlign w:val="superscript"/>
          </w:rPr>
          <w:t>1</w:t>
        </w:r>
      </w:hyperlink>
      <w:r w:rsidRPr="008E2BAF">
        <w:rPr>
          <w:sz w:val="28"/>
          <w:szCs w:val="28"/>
        </w:rPr>
        <w:t xml:space="preserve"> </w:t>
      </w:r>
      <w:bookmarkStart w:id="10" w:name="_Hlk117670862"/>
      <w:r w:rsidRPr="008E2BAF">
        <w:rPr>
          <w:sz w:val="28"/>
          <w:szCs w:val="28"/>
        </w:rPr>
        <w:t>Бюджетного кодекса Российской Федерации</w:t>
      </w:r>
      <w:bookmarkEnd w:id="10"/>
      <w:r w:rsidRPr="008E2BAF">
        <w:rPr>
          <w:sz w:val="28"/>
          <w:szCs w:val="28"/>
        </w:rPr>
        <w:t>, не использованные по состоянию на 1 января 202</w:t>
      </w:r>
      <w:r>
        <w:rPr>
          <w:sz w:val="28"/>
          <w:szCs w:val="28"/>
        </w:rPr>
        <w:t>3</w:t>
      </w:r>
      <w:r w:rsidRPr="008E2BAF">
        <w:rPr>
          <w:sz w:val="28"/>
          <w:szCs w:val="28"/>
        </w:rPr>
        <w:t xml:space="preserve"> года, подлежат перечислению данными лицами в доход краевого бюджета в срок до 15 марта</w:t>
      </w:r>
      <w:r>
        <w:rPr>
          <w:sz w:val="28"/>
          <w:szCs w:val="28"/>
        </w:rPr>
        <w:t xml:space="preserve"> </w:t>
      </w:r>
      <w:r w:rsidRPr="008E2BAF">
        <w:rPr>
          <w:sz w:val="28"/>
          <w:szCs w:val="28"/>
        </w:rPr>
        <w:t>202</w:t>
      </w:r>
      <w:r>
        <w:rPr>
          <w:sz w:val="28"/>
          <w:szCs w:val="28"/>
        </w:rPr>
        <w:t>3</w:t>
      </w:r>
      <w:r w:rsidRPr="008E2BAF">
        <w:rPr>
          <w:sz w:val="28"/>
          <w:szCs w:val="28"/>
        </w:rPr>
        <w:t xml:space="preserve"> года при </w:t>
      </w:r>
      <w:r w:rsidRPr="008E2BAF">
        <w:rPr>
          <w:sz w:val="28"/>
          <w:szCs w:val="28"/>
        </w:rPr>
        <w:lastRenderedPageBreak/>
        <w:t xml:space="preserve">отсутствии подтвержденной потребности в направлении таких остатков на те же цели в соответствии с решением </w:t>
      </w:r>
      <w:r w:rsidRPr="00480CC1">
        <w:rPr>
          <w:sz w:val="28"/>
          <w:szCs w:val="28"/>
        </w:rPr>
        <w:t>администрации Петровского городского округа Ставропольского края, принятого в установленном ее порядке.</w:t>
      </w:r>
    </w:p>
    <w:p w14:paraId="1DEEAD22" w14:textId="77777777" w:rsidR="003E10F5" w:rsidRPr="002A685B" w:rsidRDefault="003E10F5" w:rsidP="0046498C">
      <w:pPr>
        <w:autoSpaceDE w:val="0"/>
        <w:autoSpaceDN w:val="0"/>
        <w:adjustRightInd w:val="0"/>
        <w:jc w:val="both"/>
        <w:rPr>
          <w:sz w:val="28"/>
          <w:szCs w:val="28"/>
          <w:highlight w:val="yellow"/>
        </w:rPr>
      </w:pPr>
      <w:r w:rsidRPr="0046498C">
        <w:rPr>
          <w:sz w:val="28"/>
          <w:szCs w:val="28"/>
        </w:rPr>
        <w:t xml:space="preserve">        Пунктом 15 </w:t>
      </w:r>
      <w:bookmarkStart w:id="11" w:name="_Hlk117673266"/>
      <w:r w:rsidRPr="004117FF">
        <w:rPr>
          <w:sz w:val="28"/>
          <w:szCs w:val="28"/>
          <w:lang w:eastAsia="en-US"/>
        </w:rPr>
        <w:t>проекта решения</w:t>
      </w:r>
      <w:r>
        <w:rPr>
          <w:sz w:val="28"/>
          <w:szCs w:val="28"/>
          <w:lang w:eastAsia="en-US"/>
        </w:rPr>
        <w:t xml:space="preserve"> </w:t>
      </w:r>
      <w:bookmarkEnd w:id="11"/>
      <w:r>
        <w:rPr>
          <w:sz w:val="28"/>
          <w:szCs w:val="28"/>
          <w:lang w:eastAsia="en-US"/>
        </w:rPr>
        <w:t xml:space="preserve">определены в соответствии с пп.1 п.1 ст. 242.26 </w:t>
      </w:r>
      <w:r w:rsidRPr="0046498C">
        <w:rPr>
          <w:sz w:val="28"/>
          <w:szCs w:val="28"/>
          <w:lang w:eastAsia="en-US"/>
        </w:rPr>
        <w:t>Бюджетного кодекса Российской Федерации</w:t>
      </w:r>
      <w:r>
        <w:rPr>
          <w:sz w:val="28"/>
          <w:szCs w:val="28"/>
          <w:lang w:eastAsia="en-US"/>
        </w:rPr>
        <w:t xml:space="preserve"> </w:t>
      </w:r>
      <w:r w:rsidRPr="0046498C">
        <w:rPr>
          <w:sz w:val="28"/>
          <w:szCs w:val="28"/>
          <w:lang w:eastAsia="en-US"/>
        </w:rPr>
        <w:t>средства местного бюджета, получаемые на основании муниципальных контрактов, договоров (соглашений), контрактов (договоров)</w:t>
      </w:r>
      <w:r>
        <w:rPr>
          <w:sz w:val="28"/>
          <w:szCs w:val="28"/>
          <w:lang w:eastAsia="en-US"/>
        </w:rPr>
        <w:t xml:space="preserve">, подлежащие </w:t>
      </w:r>
      <w:r w:rsidRPr="0046498C">
        <w:rPr>
          <w:sz w:val="28"/>
          <w:szCs w:val="28"/>
          <w:lang w:eastAsia="en-US"/>
        </w:rPr>
        <w:t>казначейскому сопровождению</w:t>
      </w:r>
      <w:r>
        <w:rPr>
          <w:sz w:val="28"/>
          <w:szCs w:val="28"/>
          <w:lang w:eastAsia="en-US"/>
        </w:rPr>
        <w:t>.</w:t>
      </w:r>
    </w:p>
    <w:p w14:paraId="6874B157" w14:textId="77777777" w:rsidR="003E10F5" w:rsidRPr="008E2BAF" w:rsidRDefault="003E10F5" w:rsidP="000563C5">
      <w:pPr>
        <w:autoSpaceDE w:val="0"/>
        <w:autoSpaceDN w:val="0"/>
        <w:adjustRightInd w:val="0"/>
        <w:jc w:val="both"/>
        <w:rPr>
          <w:sz w:val="28"/>
          <w:szCs w:val="28"/>
        </w:rPr>
      </w:pPr>
      <w:r w:rsidRPr="002E381C">
        <w:rPr>
          <w:sz w:val="28"/>
          <w:szCs w:val="28"/>
        </w:rPr>
        <w:t xml:space="preserve">        Пунктом 16</w:t>
      </w:r>
      <w:r>
        <w:rPr>
          <w:sz w:val="28"/>
          <w:szCs w:val="28"/>
        </w:rPr>
        <w:t xml:space="preserve"> </w:t>
      </w:r>
      <w:r w:rsidRPr="007F73E3">
        <w:rPr>
          <w:sz w:val="28"/>
          <w:szCs w:val="28"/>
        </w:rPr>
        <w:t>проекта решения в с</w:t>
      </w:r>
      <w:r>
        <w:rPr>
          <w:sz w:val="28"/>
          <w:szCs w:val="28"/>
        </w:rPr>
        <w:t>вязи с вступлением в силу</w:t>
      </w:r>
      <w:r w:rsidRPr="007F73E3">
        <w:rPr>
          <w:sz w:val="28"/>
          <w:szCs w:val="28"/>
        </w:rPr>
        <w:t xml:space="preserve"> с 1 </w:t>
      </w:r>
      <w:r>
        <w:rPr>
          <w:sz w:val="28"/>
          <w:szCs w:val="28"/>
        </w:rPr>
        <w:t>сентяб</w:t>
      </w:r>
      <w:r w:rsidRPr="007F73E3">
        <w:rPr>
          <w:sz w:val="28"/>
          <w:szCs w:val="28"/>
        </w:rPr>
        <w:t>ря 2022 года</w:t>
      </w:r>
      <w:r>
        <w:rPr>
          <w:sz w:val="28"/>
          <w:szCs w:val="28"/>
        </w:rPr>
        <w:t xml:space="preserve"> </w:t>
      </w:r>
      <w:r w:rsidRPr="007F73E3">
        <w:rPr>
          <w:sz w:val="28"/>
          <w:szCs w:val="28"/>
        </w:rPr>
        <w:t>отдельных положений</w:t>
      </w:r>
      <w:r>
        <w:rPr>
          <w:sz w:val="28"/>
          <w:szCs w:val="28"/>
        </w:rPr>
        <w:t xml:space="preserve"> </w:t>
      </w:r>
      <w:r w:rsidRPr="000563C5">
        <w:rPr>
          <w:sz w:val="28"/>
          <w:szCs w:val="28"/>
        </w:rPr>
        <w:t>Федеральн</w:t>
      </w:r>
      <w:r>
        <w:rPr>
          <w:sz w:val="28"/>
          <w:szCs w:val="28"/>
        </w:rPr>
        <w:t>ого</w:t>
      </w:r>
      <w:r w:rsidRPr="000563C5">
        <w:rPr>
          <w:sz w:val="28"/>
          <w:szCs w:val="28"/>
        </w:rPr>
        <w:t xml:space="preserve"> закон</w:t>
      </w:r>
      <w:r>
        <w:rPr>
          <w:sz w:val="28"/>
          <w:szCs w:val="28"/>
        </w:rPr>
        <w:t>а</w:t>
      </w:r>
      <w:r w:rsidRPr="000563C5">
        <w:rPr>
          <w:sz w:val="28"/>
          <w:szCs w:val="28"/>
        </w:rPr>
        <w:t xml:space="preserve"> от 30.12.2021</w:t>
      </w:r>
      <w:r>
        <w:rPr>
          <w:sz w:val="28"/>
          <w:szCs w:val="28"/>
        </w:rPr>
        <w:t xml:space="preserve"> года</w:t>
      </w:r>
      <w:r w:rsidRPr="000563C5">
        <w:rPr>
          <w:sz w:val="28"/>
          <w:szCs w:val="28"/>
        </w:rPr>
        <w:t xml:space="preserve"> </w:t>
      </w:r>
      <w:r>
        <w:rPr>
          <w:sz w:val="28"/>
          <w:szCs w:val="28"/>
        </w:rPr>
        <w:t>№</w:t>
      </w:r>
      <w:r w:rsidRPr="000563C5">
        <w:rPr>
          <w:sz w:val="28"/>
          <w:szCs w:val="28"/>
        </w:rPr>
        <w:t xml:space="preserve"> 446-ФЗ</w:t>
      </w:r>
      <w:r>
        <w:rPr>
          <w:sz w:val="28"/>
          <w:szCs w:val="28"/>
        </w:rPr>
        <w:t xml:space="preserve"> </w:t>
      </w:r>
      <w:r w:rsidRPr="000563C5">
        <w:rPr>
          <w:sz w:val="28"/>
          <w:szCs w:val="28"/>
        </w:rPr>
        <w:t>(ред. от 26.03.2022)</w:t>
      </w:r>
      <w:r>
        <w:rPr>
          <w:sz w:val="28"/>
          <w:szCs w:val="28"/>
        </w:rPr>
        <w:t xml:space="preserve"> </w:t>
      </w:r>
      <w:r w:rsidRPr="000563C5">
        <w:rPr>
          <w:sz w:val="28"/>
          <w:szCs w:val="28"/>
        </w:rPr>
        <w:t>"О внесении изменений в Федеральный закон "Об охране окружающей среды" и отдельные законодательные акты Российской Федерации"</w:t>
      </w:r>
      <w:r>
        <w:rPr>
          <w:sz w:val="28"/>
          <w:szCs w:val="28"/>
        </w:rPr>
        <w:t xml:space="preserve"> устанавливаются доходы местного бюджета направляемые на реализацию </w:t>
      </w:r>
      <w:r w:rsidRPr="002E381C">
        <w:rPr>
          <w:sz w:val="28"/>
          <w:szCs w:val="28"/>
        </w:rPr>
        <w:t>мероприятий, указанных в пункте 1 статьи 16.6 , пункте 1 статьи 75.1 и пункте 1 статьи 78.2 Федерального  закона № 7-ФЗ от 10.01.2002 года (с изменениями) "Об охране окружающей среды"</w:t>
      </w:r>
      <w:r>
        <w:rPr>
          <w:sz w:val="28"/>
          <w:szCs w:val="28"/>
        </w:rPr>
        <w:t xml:space="preserve">. </w:t>
      </w:r>
    </w:p>
    <w:p w14:paraId="5FC43517" w14:textId="77777777" w:rsidR="003E10F5" w:rsidRDefault="003E10F5" w:rsidP="002A685B">
      <w:pPr>
        <w:jc w:val="both"/>
        <w:rPr>
          <w:sz w:val="28"/>
          <w:szCs w:val="28"/>
          <w:lang w:eastAsia="en-US"/>
        </w:rPr>
      </w:pPr>
      <w:r>
        <w:rPr>
          <w:sz w:val="28"/>
          <w:szCs w:val="28"/>
          <w:lang w:eastAsia="en-US"/>
        </w:rPr>
        <w:t xml:space="preserve">        </w:t>
      </w:r>
      <w:r w:rsidRPr="004117FF">
        <w:rPr>
          <w:sz w:val="28"/>
          <w:szCs w:val="28"/>
          <w:lang w:eastAsia="en-US"/>
        </w:rPr>
        <w:t>Пунктом 1</w:t>
      </w:r>
      <w:r>
        <w:rPr>
          <w:sz w:val="28"/>
          <w:szCs w:val="28"/>
          <w:lang w:eastAsia="en-US"/>
        </w:rPr>
        <w:t>7</w:t>
      </w:r>
      <w:r w:rsidRPr="004117FF">
        <w:rPr>
          <w:sz w:val="28"/>
          <w:szCs w:val="28"/>
          <w:lang w:eastAsia="en-US"/>
        </w:rPr>
        <w:t xml:space="preserve"> </w:t>
      </w:r>
      <w:bookmarkStart w:id="12" w:name="_Hlk117670695"/>
      <w:r w:rsidRPr="004117FF">
        <w:rPr>
          <w:sz w:val="28"/>
          <w:szCs w:val="28"/>
          <w:lang w:eastAsia="en-US"/>
        </w:rPr>
        <w:t xml:space="preserve">проекта решения </w:t>
      </w:r>
      <w:bookmarkEnd w:id="12"/>
      <w:r w:rsidRPr="004117FF">
        <w:rPr>
          <w:sz w:val="28"/>
          <w:szCs w:val="28"/>
          <w:lang w:eastAsia="en-US"/>
        </w:rPr>
        <w:t>предусмотрено положение, определяющее размер</w:t>
      </w:r>
      <w:r w:rsidRPr="002A685B">
        <w:rPr>
          <w:sz w:val="28"/>
          <w:szCs w:val="28"/>
          <w:lang w:eastAsia="en-US"/>
        </w:rPr>
        <w:t xml:space="preserve"> индексации </w:t>
      </w:r>
      <w:r w:rsidRPr="004117FF">
        <w:rPr>
          <w:sz w:val="28"/>
          <w:szCs w:val="28"/>
          <w:lang w:eastAsia="en-US"/>
        </w:rPr>
        <w:t xml:space="preserve">ежемесячной денежной выплаты </w:t>
      </w:r>
      <w:r w:rsidRPr="002A685B">
        <w:rPr>
          <w:sz w:val="28"/>
          <w:szCs w:val="28"/>
          <w:lang w:eastAsia="en-US"/>
        </w:rPr>
        <w:t>отдельным категориям граждан, работающим и проживающим в сельской местности</w:t>
      </w:r>
      <w:r>
        <w:rPr>
          <w:sz w:val="28"/>
          <w:szCs w:val="28"/>
          <w:lang w:eastAsia="en-US"/>
        </w:rPr>
        <w:t>.</w:t>
      </w:r>
    </w:p>
    <w:p w14:paraId="05358F12" w14:textId="77777777" w:rsidR="003E10F5" w:rsidRDefault="003E10F5" w:rsidP="002A685B">
      <w:pPr>
        <w:jc w:val="both"/>
        <w:rPr>
          <w:sz w:val="28"/>
          <w:szCs w:val="28"/>
        </w:rPr>
      </w:pPr>
      <w:r>
        <w:rPr>
          <w:sz w:val="28"/>
          <w:szCs w:val="28"/>
        </w:rPr>
        <w:t xml:space="preserve">        </w:t>
      </w:r>
      <w:r w:rsidRPr="00A755E1">
        <w:rPr>
          <w:sz w:val="28"/>
          <w:szCs w:val="28"/>
        </w:rPr>
        <w:t>Пункты 1</w:t>
      </w:r>
      <w:r>
        <w:rPr>
          <w:sz w:val="28"/>
          <w:szCs w:val="28"/>
        </w:rPr>
        <w:t>8</w:t>
      </w:r>
      <w:r w:rsidRPr="00A755E1">
        <w:rPr>
          <w:sz w:val="28"/>
          <w:szCs w:val="28"/>
        </w:rPr>
        <w:t>-</w:t>
      </w:r>
      <w:r>
        <w:rPr>
          <w:sz w:val="28"/>
          <w:szCs w:val="28"/>
        </w:rPr>
        <w:t>21</w:t>
      </w:r>
      <w:r w:rsidRPr="00A755E1">
        <w:rPr>
          <w:sz w:val="28"/>
          <w:szCs w:val="28"/>
        </w:rPr>
        <w:t xml:space="preserve"> проекта решения регулируют вопросы управления</w:t>
      </w:r>
      <w:r w:rsidRPr="00DB2352">
        <w:rPr>
          <w:sz w:val="28"/>
          <w:szCs w:val="28"/>
        </w:rPr>
        <w:t xml:space="preserve"> муниципальным  долгом Петровского </w:t>
      </w:r>
      <w:bookmarkStart w:id="13" w:name="_Hlk497394995"/>
      <w:r>
        <w:rPr>
          <w:sz w:val="28"/>
          <w:szCs w:val="28"/>
        </w:rPr>
        <w:t>городского округа</w:t>
      </w:r>
      <w:r w:rsidRPr="00DB2352">
        <w:rPr>
          <w:sz w:val="28"/>
          <w:szCs w:val="28"/>
        </w:rPr>
        <w:t xml:space="preserve"> </w:t>
      </w:r>
      <w:bookmarkEnd w:id="13"/>
      <w:r w:rsidRPr="00DB2352">
        <w:rPr>
          <w:sz w:val="28"/>
          <w:szCs w:val="28"/>
        </w:rPr>
        <w:t xml:space="preserve">Ставропольского края, в том числе предусматривают установление верхнего предела муниципального </w:t>
      </w:r>
      <w:r>
        <w:rPr>
          <w:sz w:val="28"/>
          <w:szCs w:val="28"/>
        </w:rPr>
        <w:t xml:space="preserve">внутреннего </w:t>
      </w:r>
      <w:r w:rsidRPr="00DB2352">
        <w:rPr>
          <w:sz w:val="28"/>
          <w:szCs w:val="28"/>
        </w:rPr>
        <w:t xml:space="preserve">долга Петровского </w:t>
      </w:r>
      <w:r>
        <w:rPr>
          <w:sz w:val="28"/>
          <w:szCs w:val="28"/>
        </w:rPr>
        <w:t>городского округа</w:t>
      </w:r>
      <w:r w:rsidRPr="00DB2352">
        <w:rPr>
          <w:sz w:val="28"/>
          <w:szCs w:val="28"/>
        </w:rPr>
        <w:t xml:space="preserve"> </w:t>
      </w:r>
      <w:r>
        <w:rPr>
          <w:sz w:val="28"/>
          <w:szCs w:val="28"/>
        </w:rPr>
        <w:t xml:space="preserve">Ставропольского края </w:t>
      </w:r>
      <w:r w:rsidRPr="00DB2352">
        <w:rPr>
          <w:sz w:val="28"/>
          <w:szCs w:val="28"/>
        </w:rPr>
        <w:t>(статья 107 Бюджетного кодекса), утверждение в соответствии с требованиями Бюджетного кодекса (статьи 110</w:t>
      </w:r>
      <w:r w:rsidRPr="00DB2352">
        <w:rPr>
          <w:sz w:val="28"/>
          <w:szCs w:val="28"/>
          <w:vertAlign w:val="superscript"/>
        </w:rPr>
        <w:t>1</w:t>
      </w:r>
      <w:r w:rsidRPr="00DB2352">
        <w:rPr>
          <w:sz w:val="28"/>
          <w:szCs w:val="28"/>
        </w:rPr>
        <w:t xml:space="preserve"> и 110</w:t>
      </w:r>
      <w:r w:rsidRPr="00DB2352">
        <w:rPr>
          <w:sz w:val="28"/>
          <w:szCs w:val="28"/>
          <w:vertAlign w:val="superscript"/>
        </w:rPr>
        <w:t>2</w:t>
      </w:r>
      <w:r w:rsidRPr="00DB2352">
        <w:rPr>
          <w:sz w:val="28"/>
          <w:szCs w:val="28"/>
        </w:rPr>
        <w:t xml:space="preserve">) </w:t>
      </w:r>
      <w:r>
        <w:rPr>
          <w:sz w:val="28"/>
          <w:szCs w:val="28"/>
        </w:rPr>
        <w:t xml:space="preserve">на 2023 год и плановый период 2024 и 2025 </w:t>
      </w:r>
      <w:r w:rsidRPr="008C7AF0">
        <w:rPr>
          <w:sz w:val="28"/>
          <w:szCs w:val="28"/>
        </w:rPr>
        <w:t xml:space="preserve">годов программы муниципальных </w:t>
      </w:r>
      <w:r>
        <w:rPr>
          <w:sz w:val="28"/>
          <w:szCs w:val="28"/>
        </w:rPr>
        <w:t xml:space="preserve">внутренних </w:t>
      </w:r>
      <w:r w:rsidRPr="008C7AF0">
        <w:rPr>
          <w:sz w:val="28"/>
          <w:szCs w:val="28"/>
        </w:rPr>
        <w:t xml:space="preserve">заимствований Петровского </w:t>
      </w:r>
      <w:r>
        <w:rPr>
          <w:sz w:val="28"/>
          <w:szCs w:val="28"/>
        </w:rPr>
        <w:t>городского округа</w:t>
      </w:r>
      <w:r w:rsidRPr="00DB2352">
        <w:rPr>
          <w:sz w:val="28"/>
          <w:szCs w:val="28"/>
        </w:rPr>
        <w:t xml:space="preserve"> </w:t>
      </w:r>
      <w:r w:rsidRPr="008C7AF0">
        <w:rPr>
          <w:sz w:val="28"/>
          <w:szCs w:val="28"/>
        </w:rPr>
        <w:t xml:space="preserve">Ставропольского </w:t>
      </w:r>
      <w:r w:rsidRPr="007E3CAB">
        <w:rPr>
          <w:sz w:val="28"/>
          <w:szCs w:val="28"/>
        </w:rPr>
        <w:t xml:space="preserve">края </w:t>
      </w:r>
      <w:bookmarkStart w:id="14" w:name="_Hlk55479241"/>
      <w:r w:rsidRPr="007E3CAB">
        <w:rPr>
          <w:sz w:val="28"/>
          <w:szCs w:val="28"/>
        </w:rPr>
        <w:t>(приложение 11 к проекту решения),</w:t>
      </w:r>
      <w:bookmarkEnd w:id="14"/>
      <w:r w:rsidRPr="007E3CAB">
        <w:rPr>
          <w:sz w:val="28"/>
          <w:szCs w:val="28"/>
        </w:rPr>
        <w:t xml:space="preserve"> </w:t>
      </w:r>
      <w:bookmarkStart w:id="15" w:name="_Hlk55478947"/>
      <w:r w:rsidRPr="007E3CAB">
        <w:rPr>
          <w:sz w:val="28"/>
          <w:szCs w:val="28"/>
        </w:rPr>
        <w:t>программы муниципальных внешних заимствований Петровского городского округа Ставропольского края (приложение 12 к проекту решения),  программы муниципальных гарантий Петровского городского округа Ставропольского края в валюте Российской Федерации (приложение 13 к проекту решения)</w:t>
      </w:r>
      <w:bookmarkEnd w:id="15"/>
      <w:r w:rsidRPr="007E3CAB">
        <w:rPr>
          <w:sz w:val="28"/>
          <w:szCs w:val="28"/>
        </w:rPr>
        <w:t>, программы муниципальных гарантий Петровского городского округа Ставропольского края в иностранной валюте (приложение 14 к проекту</w:t>
      </w:r>
      <w:r w:rsidRPr="00A574A6">
        <w:rPr>
          <w:sz w:val="28"/>
          <w:szCs w:val="28"/>
        </w:rPr>
        <w:t xml:space="preserve"> решения).</w:t>
      </w:r>
    </w:p>
    <w:p w14:paraId="72BE659A" w14:textId="77777777" w:rsidR="003E10F5" w:rsidRPr="005F3F4F" w:rsidRDefault="003E10F5" w:rsidP="00CE5575">
      <w:pPr>
        <w:autoSpaceDE w:val="0"/>
        <w:autoSpaceDN w:val="0"/>
        <w:adjustRightInd w:val="0"/>
        <w:ind w:firstLine="567"/>
        <w:jc w:val="both"/>
        <w:rPr>
          <w:color w:val="000000"/>
          <w:sz w:val="28"/>
          <w:szCs w:val="28"/>
        </w:rPr>
      </w:pPr>
      <w:bookmarkStart w:id="16" w:name="_Hlk529371667"/>
      <w:r w:rsidRPr="005F3F4F">
        <w:rPr>
          <w:sz w:val="28"/>
          <w:szCs w:val="28"/>
        </w:rPr>
        <w:t xml:space="preserve">Пунктом </w:t>
      </w:r>
      <w:r>
        <w:rPr>
          <w:sz w:val="28"/>
          <w:szCs w:val="28"/>
        </w:rPr>
        <w:t>22</w:t>
      </w:r>
      <w:r w:rsidRPr="005F3F4F">
        <w:rPr>
          <w:sz w:val="28"/>
          <w:szCs w:val="28"/>
        </w:rPr>
        <w:t xml:space="preserve"> проекта решения</w:t>
      </w:r>
      <w:bookmarkEnd w:id="16"/>
      <w:r w:rsidRPr="005F3F4F">
        <w:rPr>
          <w:sz w:val="28"/>
          <w:szCs w:val="28"/>
        </w:rPr>
        <w:t xml:space="preserve"> устанавливается, что</w:t>
      </w:r>
      <w:r w:rsidRPr="005F3F4F">
        <w:rPr>
          <w:color w:val="FF0000"/>
          <w:sz w:val="28"/>
          <w:szCs w:val="28"/>
        </w:rPr>
        <w:t xml:space="preserve"> </w:t>
      </w:r>
      <w:r w:rsidRPr="005F3F4F">
        <w:rPr>
          <w:sz w:val="28"/>
          <w:szCs w:val="28"/>
        </w:rPr>
        <w:t>2</w:t>
      </w:r>
      <w:r w:rsidRPr="005F3F4F">
        <w:rPr>
          <w:color w:val="000000"/>
          <w:sz w:val="28"/>
          <w:szCs w:val="28"/>
        </w:rPr>
        <w:t xml:space="preserve">0 процентов прибыли </w:t>
      </w:r>
      <w:r w:rsidRPr="005F3F4F">
        <w:rPr>
          <w:sz w:val="28"/>
          <w:szCs w:val="28"/>
        </w:rPr>
        <w:t xml:space="preserve">муниципальных унитарных предприятий Петровского </w:t>
      </w:r>
      <w:r>
        <w:rPr>
          <w:sz w:val="28"/>
          <w:szCs w:val="28"/>
        </w:rPr>
        <w:t>городского округа</w:t>
      </w:r>
      <w:r w:rsidRPr="00DB2352">
        <w:rPr>
          <w:sz w:val="28"/>
          <w:szCs w:val="28"/>
        </w:rPr>
        <w:t xml:space="preserve"> </w:t>
      </w:r>
      <w:r w:rsidRPr="005F3F4F">
        <w:rPr>
          <w:sz w:val="28"/>
          <w:szCs w:val="28"/>
        </w:rPr>
        <w:t xml:space="preserve">Ставропольского края, </w:t>
      </w:r>
      <w:r w:rsidRPr="005F3F4F">
        <w:rPr>
          <w:color w:val="000000"/>
          <w:sz w:val="28"/>
          <w:szCs w:val="28"/>
        </w:rPr>
        <w:t xml:space="preserve">оставшейся после уплаты ими налогов и сборов и иных обязательных платежей, подлежат отчислению указанными предприятиями в </w:t>
      </w:r>
      <w:r>
        <w:rPr>
          <w:color w:val="000000"/>
          <w:sz w:val="28"/>
          <w:szCs w:val="28"/>
        </w:rPr>
        <w:t>мест</w:t>
      </w:r>
      <w:r w:rsidRPr="005F3F4F">
        <w:rPr>
          <w:color w:val="000000"/>
          <w:sz w:val="28"/>
          <w:szCs w:val="28"/>
        </w:rPr>
        <w:t>ный бюджет по итогам отчетного года в десятидневный срок после сдачи налоговой декларации по налогу на прибыль организаций.</w:t>
      </w:r>
    </w:p>
    <w:p w14:paraId="0D4CAA67" w14:textId="77777777" w:rsidR="003E10F5" w:rsidRDefault="003E10F5" w:rsidP="00CE5575">
      <w:pPr>
        <w:widowControl w:val="0"/>
        <w:autoSpaceDE w:val="0"/>
        <w:autoSpaceDN w:val="0"/>
        <w:adjustRightInd w:val="0"/>
        <w:ind w:firstLine="567"/>
        <w:jc w:val="both"/>
        <w:outlineLvl w:val="1"/>
        <w:rPr>
          <w:sz w:val="28"/>
          <w:szCs w:val="28"/>
        </w:rPr>
      </w:pPr>
      <w:r w:rsidRPr="001A2467">
        <w:rPr>
          <w:sz w:val="28"/>
          <w:szCs w:val="28"/>
        </w:rPr>
        <w:t>Пунктом 2</w:t>
      </w:r>
      <w:r>
        <w:rPr>
          <w:sz w:val="28"/>
          <w:szCs w:val="28"/>
        </w:rPr>
        <w:t>3</w:t>
      </w:r>
      <w:r w:rsidRPr="001A2467">
        <w:rPr>
          <w:sz w:val="28"/>
          <w:szCs w:val="28"/>
        </w:rPr>
        <w:t xml:space="preserve"> проекта решения устанавливаются положения, связанные с</w:t>
      </w:r>
      <w:r w:rsidRPr="003A46B4">
        <w:rPr>
          <w:sz w:val="28"/>
          <w:szCs w:val="28"/>
        </w:rPr>
        <w:t xml:space="preserve"> особенностями исполнения </w:t>
      </w:r>
      <w:r>
        <w:rPr>
          <w:sz w:val="28"/>
          <w:szCs w:val="28"/>
        </w:rPr>
        <w:t>местного</w:t>
      </w:r>
      <w:r w:rsidRPr="003A46B4">
        <w:rPr>
          <w:sz w:val="28"/>
          <w:szCs w:val="28"/>
        </w:rPr>
        <w:t xml:space="preserve"> бюджета в 20</w:t>
      </w:r>
      <w:r>
        <w:rPr>
          <w:sz w:val="28"/>
          <w:szCs w:val="28"/>
        </w:rPr>
        <w:t>23</w:t>
      </w:r>
      <w:r w:rsidRPr="003A46B4">
        <w:rPr>
          <w:sz w:val="28"/>
          <w:szCs w:val="28"/>
        </w:rPr>
        <w:t xml:space="preserve"> году и плановом периоде 202</w:t>
      </w:r>
      <w:r>
        <w:rPr>
          <w:sz w:val="28"/>
          <w:szCs w:val="28"/>
        </w:rPr>
        <w:t>4</w:t>
      </w:r>
      <w:r w:rsidRPr="003A46B4">
        <w:rPr>
          <w:sz w:val="28"/>
          <w:szCs w:val="28"/>
        </w:rPr>
        <w:t xml:space="preserve"> и 202</w:t>
      </w:r>
      <w:r>
        <w:rPr>
          <w:sz w:val="28"/>
          <w:szCs w:val="28"/>
        </w:rPr>
        <w:t>5</w:t>
      </w:r>
      <w:r w:rsidRPr="003A46B4">
        <w:rPr>
          <w:sz w:val="28"/>
          <w:szCs w:val="28"/>
        </w:rPr>
        <w:t xml:space="preserve"> годов.</w:t>
      </w:r>
    </w:p>
    <w:p w14:paraId="5131E2CC" w14:textId="77777777" w:rsidR="003E10F5" w:rsidRPr="007E2650" w:rsidRDefault="003E10F5" w:rsidP="00CE5575">
      <w:pPr>
        <w:widowControl w:val="0"/>
        <w:autoSpaceDE w:val="0"/>
        <w:autoSpaceDN w:val="0"/>
        <w:adjustRightInd w:val="0"/>
        <w:ind w:firstLine="567"/>
        <w:jc w:val="both"/>
        <w:outlineLvl w:val="1"/>
        <w:rPr>
          <w:sz w:val="28"/>
          <w:szCs w:val="28"/>
        </w:rPr>
      </w:pPr>
      <w:r w:rsidRPr="00A574A6">
        <w:rPr>
          <w:sz w:val="28"/>
          <w:szCs w:val="28"/>
        </w:rPr>
        <w:t>Пунктом 2</w:t>
      </w:r>
      <w:r>
        <w:rPr>
          <w:sz w:val="28"/>
          <w:szCs w:val="28"/>
        </w:rPr>
        <w:t>4</w:t>
      </w:r>
      <w:r w:rsidRPr="00A574A6">
        <w:rPr>
          <w:sz w:val="28"/>
          <w:szCs w:val="28"/>
        </w:rPr>
        <w:t xml:space="preserve"> проекта решения устанавливаются особенности исполнения </w:t>
      </w:r>
      <w:r w:rsidRPr="00A574A6">
        <w:rPr>
          <w:sz w:val="28"/>
          <w:szCs w:val="28"/>
        </w:rPr>
        <w:lastRenderedPageBreak/>
        <w:t>в 202</w:t>
      </w:r>
      <w:r>
        <w:rPr>
          <w:sz w:val="28"/>
          <w:szCs w:val="28"/>
        </w:rPr>
        <w:t>3</w:t>
      </w:r>
      <w:r w:rsidRPr="00A574A6">
        <w:rPr>
          <w:sz w:val="28"/>
          <w:szCs w:val="28"/>
        </w:rPr>
        <w:t xml:space="preserve"> году местного бюджета в случае принятия нормативно правовых актов, влекущих дополнительные </w:t>
      </w:r>
      <w:r w:rsidRPr="00A574A6">
        <w:rPr>
          <w:spacing w:val="-4"/>
          <w:sz w:val="28"/>
          <w:szCs w:val="28"/>
        </w:rPr>
        <w:t>расходы за счет средств местного бюджета на 202</w:t>
      </w:r>
      <w:r>
        <w:rPr>
          <w:spacing w:val="-4"/>
          <w:sz w:val="28"/>
          <w:szCs w:val="28"/>
        </w:rPr>
        <w:t>3</w:t>
      </w:r>
      <w:r w:rsidRPr="00A574A6">
        <w:rPr>
          <w:spacing w:val="-4"/>
          <w:sz w:val="28"/>
          <w:szCs w:val="28"/>
        </w:rPr>
        <w:t xml:space="preserve"> год, а также сокращающих е</w:t>
      </w:r>
      <w:r w:rsidRPr="00A574A6">
        <w:rPr>
          <w:sz w:val="28"/>
          <w:szCs w:val="28"/>
        </w:rPr>
        <w:t xml:space="preserve">го доходную базу. </w:t>
      </w:r>
    </w:p>
    <w:p w14:paraId="01D67A7D" w14:textId="77777777" w:rsidR="003E10F5" w:rsidRDefault="003E10F5" w:rsidP="00CE5575">
      <w:pPr>
        <w:ind w:firstLine="709"/>
        <w:jc w:val="both"/>
        <w:rPr>
          <w:sz w:val="28"/>
          <w:szCs w:val="28"/>
          <w:lang w:eastAsia="en-US"/>
        </w:rPr>
      </w:pPr>
    </w:p>
    <w:p w14:paraId="1C25C0BD" w14:textId="77777777" w:rsidR="003E10F5" w:rsidRPr="009300E8" w:rsidRDefault="003E10F5" w:rsidP="00CE5575">
      <w:pPr>
        <w:pStyle w:val="ConsTitle"/>
        <w:spacing w:line="240" w:lineRule="exact"/>
        <w:jc w:val="center"/>
        <w:rPr>
          <w:rFonts w:ascii="Times New Roman" w:hAnsi="Times New Roman" w:cs="Times New Roman"/>
          <w:b w:val="0"/>
          <w:bCs w:val="0"/>
          <w:sz w:val="28"/>
          <w:szCs w:val="28"/>
        </w:rPr>
      </w:pPr>
      <w:r w:rsidRPr="009300E8">
        <w:rPr>
          <w:rFonts w:ascii="Times New Roman" w:hAnsi="Times New Roman" w:cs="Times New Roman"/>
          <w:b w:val="0"/>
          <w:bCs w:val="0"/>
          <w:sz w:val="28"/>
          <w:szCs w:val="28"/>
        </w:rPr>
        <w:t>Основные макроэкономические показатели</w:t>
      </w:r>
    </w:p>
    <w:p w14:paraId="6F5FD665" w14:textId="77777777" w:rsidR="003E10F5" w:rsidRPr="009300E8" w:rsidRDefault="003E10F5" w:rsidP="00CE5575">
      <w:pPr>
        <w:pStyle w:val="ConsTitle"/>
        <w:spacing w:line="240" w:lineRule="exact"/>
        <w:jc w:val="center"/>
        <w:rPr>
          <w:rFonts w:ascii="Times New Roman" w:hAnsi="Times New Roman" w:cs="Times New Roman"/>
          <w:b w:val="0"/>
          <w:bCs w:val="0"/>
          <w:color w:val="0070C0"/>
          <w:sz w:val="28"/>
          <w:szCs w:val="28"/>
        </w:rPr>
      </w:pPr>
      <w:r>
        <w:rPr>
          <w:rFonts w:ascii="Times New Roman" w:hAnsi="Times New Roman" w:cs="Times New Roman"/>
          <w:b w:val="0"/>
          <w:bCs w:val="0"/>
          <w:sz w:val="28"/>
          <w:szCs w:val="28"/>
        </w:rPr>
        <w:t xml:space="preserve">на 2023 год и плановый период 2024 и 2025   </w:t>
      </w:r>
      <w:r w:rsidRPr="009300E8">
        <w:rPr>
          <w:rFonts w:ascii="Times New Roman" w:hAnsi="Times New Roman" w:cs="Times New Roman"/>
          <w:b w:val="0"/>
          <w:bCs w:val="0"/>
          <w:sz w:val="28"/>
          <w:szCs w:val="28"/>
        </w:rPr>
        <w:t>годов</w:t>
      </w:r>
    </w:p>
    <w:p w14:paraId="4AB0D953" w14:textId="77777777" w:rsidR="003E10F5" w:rsidRPr="009300E8" w:rsidRDefault="003E10F5" w:rsidP="00CE5575">
      <w:pPr>
        <w:autoSpaceDE w:val="0"/>
        <w:autoSpaceDN w:val="0"/>
        <w:adjustRightInd w:val="0"/>
        <w:ind w:firstLine="709"/>
        <w:jc w:val="both"/>
        <w:rPr>
          <w:color w:val="0070C0"/>
        </w:rPr>
      </w:pPr>
    </w:p>
    <w:p w14:paraId="7D8E3012" w14:textId="77777777" w:rsidR="003E10F5" w:rsidRPr="00A04B61" w:rsidRDefault="003E10F5" w:rsidP="00051525">
      <w:pPr>
        <w:autoSpaceDE w:val="0"/>
        <w:autoSpaceDN w:val="0"/>
        <w:adjustRightInd w:val="0"/>
        <w:ind w:firstLine="540"/>
        <w:jc w:val="both"/>
        <w:rPr>
          <w:sz w:val="28"/>
          <w:szCs w:val="28"/>
        </w:rPr>
      </w:pPr>
      <w:r w:rsidRPr="001E0845">
        <w:rPr>
          <w:sz w:val="28"/>
          <w:szCs w:val="28"/>
        </w:rPr>
        <w:t xml:space="preserve">Проект решения сформирован в соответствии со </w:t>
      </w:r>
      <w:hyperlink r:id="rId11" w:history="1">
        <w:r w:rsidRPr="001E0845">
          <w:rPr>
            <w:sz w:val="28"/>
            <w:szCs w:val="28"/>
          </w:rPr>
          <w:t xml:space="preserve">статьей </w:t>
        </w:r>
        <w:r w:rsidRPr="000728BE">
          <w:rPr>
            <w:sz w:val="28"/>
            <w:szCs w:val="28"/>
          </w:rPr>
          <w:t>184</w:t>
        </w:r>
        <w:r w:rsidRPr="000728BE">
          <w:rPr>
            <w:sz w:val="28"/>
            <w:szCs w:val="28"/>
            <w:vertAlign w:val="superscript"/>
          </w:rPr>
          <w:t>1</w:t>
        </w:r>
      </w:hyperlink>
      <w:r w:rsidRPr="00A04B61">
        <w:rPr>
          <w:sz w:val="28"/>
          <w:szCs w:val="28"/>
        </w:rPr>
        <w:t xml:space="preserve"> Бюджетного кодекса Российской Федерации. Формирование доходной части </w:t>
      </w:r>
      <w:r>
        <w:rPr>
          <w:sz w:val="28"/>
          <w:szCs w:val="28"/>
        </w:rPr>
        <w:t>местн</w:t>
      </w:r>
      <w:r w:rsidRPr="00A04B61">
        <w:rPr>
          <w:sz w:val="28"/>
          <w:szCs w:val="28"/>
        </w:rPr>
        <w:t xml:space="preserve">ого бюджета осуществляется исходя из прогнозов главных администраторов доходов и параметров </w:t>
      </w:r>
      <w:r w:rsidRPr="0046704B">
        <w:rPr>
          <w:sz w:val="28"/>
          <w:szCs w:val="28"/>
        </w:rPr>
        <w:t>«базового»</w:t>
      </w:r>
      <w:r w:rsidRPr="00A04B61">
        <w:rPr>
          <w:sz w:val="28"/>
          <w:szCs w:val="28"/>
        </w:rPr>
        <w:t xml:space="preserve"> варианта прогноза социально-экономического развития</w:t>
      </w:r>
      <w:r>
        <w:rPr>
          <w:sz w:val="28"/>
          <w:szCs w:val="28"/>
        </w:rPr>
        <w:t xml:space="preserve"> Петровского городского округа</w:t>
      </w:r>
      <w:r w:rsidRPr="00A04B61">
        <w:rPr>
          <w:sz w:val="28"/>
          <w:szCs w:val="28"/>
        </w:rPr>
        <w:t xml:space="preserve"> Ставропольского края на 20</w:t>
      </w:r>
      <w:r>
        <w:rPr>
          <w:sz w:val="28"/>
          <w:szCs w:val="28"/>
        </w:rPr>
        <w:t>23</w:t>
      </w:r>
      <w:r w:rsidRPr="00A04B61">
        <w:rPr>
          <w:sz w:val="28"/>
          <w:szCs w:val="28"/>
        </w:rPr>
        <w:t xml:space="preserve"> год и на период до 202</w:t>
      </w:r>
      <w:r>
        <w:rPr>
          <w:sz w:val="28"/>
          <w:szCs w:val="28"/>
        </w:rPr>
        <w:t>5</w:t>
      </w:r>
      <w:r w:rsidRPr="00A04B61">
        <w:rPr>
          <w:sz w:val="28"/>
          <w:szCs w:val="28"/>
        </w:rPr>
        <w:t xml:space="preserve"> года, основных направлений бюджетной и налоговой политики </w:t>
      </w:r>
      <w:r>
        <w:rPr>
          <w:sz w:val="28"/>
          <w:szCs w:val="28"/>
        </w:rPr>
        <w:t xml:space="preserve">Петровского городского округа </w:t>
      </w:r>
      <w:r w:rsidRPr="00A04B61">
        <w:rPr>
          <w:sz w:val="28"/>
          <w:szCs w:val="28"/>
        </w:rPr>
        <w:t>Ставропольского края на 20</w:t>
      </w:r>
      <w:r>
        <w:rPr>
          <w:sz w:val="28"/>
          <w:szCs w:val="28"/>
        </w:rPr>
        <w:t>23</w:t>
      </w:r>
      <w:r w:rsidRPr="00A04B61">
        <w:rPr>
          <w:sz w:val="28"/>
          <w:szCs w:val="28"/>
        </w:rPr>
        <w:t xml:space="preserve"> год и на период до 202</w:t>
      </w:r>
      <w:r>
        <w:rPr>
          <w:sz w:val="28"/>
          <w:szCs w:val="28"/>
        </w:rPr>
        <w:t>5</w:t>
      </w:r>
      <w:r w:rsidRPr="00A04B61">
        <w:rPr>
          <w:sz w:val="28"/>
          <w:szCs w:val="28"/>
        </w:rPr>
        <w:t xml:space="preserve"> года и оценки поступлений доходов </w:t>
      </w:r>
      <w:r w:rsidRPr="00E64704">
        <w:rPr>
          <w:sz w:val="28"/>
          <w:szCs w:val="28"/>
        </w:rPr>
        <w:t xml:space="preserve">в </w:t>
      </w:r>
      <w:r>
        <w:rPr>
          <w:sz w:val="28"/>
          <w:szCs w:val="28"/>
        </w:rPr>
        <w:t xml:space="preserve">местный бюджет </w:t>
      </w:r>
      <w:r w:rsidRPr="00A04B61">
        <w:rPr>
          <w:sz w:val="28"/>
          <w:szCs w:val="28"/>
        </w:rPr>
        <w:t>в 20</w:t>
      </w:r>
      <w:r>
        <w:rPr>
          <w:sz w:val="28"/>
          <w:szCs w:val="28"/>
        </w:rPr>
        <w:t>22</w:t>
      </w:r>
      <w:r w:rsidRPr="00A04B61">
        <w:rPr>
          <w:sz w:val="28"/>
          <w:szCs w:val="28"/>
        </w:rPr>
        <w:t> году.</w:t>
      </w:r>
    </w:p>
    <w:p w14:paraId="52D72A75" w14:textId="77777777" w:rsidR="003E10F5" w:rsidRPr="009300E8" w:rsidRDefault="003E10F5" w:rsidP="00CE5575">
      <w:pPr>
        <w:pStyle w:val="ConsPlusNormal"/>
        <w:ind w:firstLine="709"/>
        <w:jc w:val="both"/>
        <w:rPr>
          <w:rFonts w:ascii="Times New Roman" w:hAnsi="Times New Roman" w:cs="Times New Roman"/>
          <w:sz w:val="28"/>
          <w:szCs w:val="28"/>
        </w:rPr>
      </w:pPr>
    </w:p>
    <w:p w14:paraId="2384B787" w14:textId="77777777" w:rsidR="003E10F5" w:rsidRPr="009300E8" w:rsidRDefault="003E10F5" w:rsidP="00CE5575">
      <w:pPr>
        <w:pStyle w:val="ConsPlusNormal"/>
        <w:ind w:firstLine="709"/>
        <w:jc w:val="both"/>
        <w:rPr>
          <w:rFonts w:ascii="Times New Roman" w:hAnsi="Times New Roman" w:cs="Times New Roman"/>
          <w:sz w:val="28"/>
          <w:szCs w:val="28"/>
        </w:rPr>
      </w:pPr>
    </w:p>
    <w:p w14:paraId="35817489" w14:textId="77777777" w:rsidR="003E10F5" w:rsidRPr="009300E8" w:rsidRDefault="003E10F5" w:rsidP="00CE5575">
      <w:pPr>
        <w:pStyle w:val="ConsPlusNormal"/>
        <w:ind w:firstLine="709"/>
        <w:jc w:val="both"/>
        <w:rPr>
          <w:rFonts w:ascii="Times New Roman" w:hAnsi="Times New Roman" w:cs="Times New Roman"/>
          <w:sz w:val="28"/>
          <w:szCs w:val="28"/>
        </w:rPr>
      </w:pPr>
    </w:p>
    <w:p w14:paraId="426071FA" w14:textId="77777777" w:rsidR="003E10F5" w:rsidRPr="009300E8" w:rsidRDefault="003E10F5" w:rsidP="00CE5575">
      <w:pPr>
        <w:pStyle w:val="af2"/>
        <w:spacing w:after="0"/>
        <w:ind w:firstLine="709"/>
        <w:jc w:val="both"/>
        <w:sectPr w:rsidR="003E10F5" w:rsidRPr="009300E8" w:rsidSect="000A5385">
          <w:headerReference w:type="default" r:id="rId12"/>
          <w:pgSz w:w="11906" w:h="16838"/>
          <w:pgMar w:top="1134" w:right="624" w:bottom="1134" w:left="1985" w:header="709" w:footer="709" w:gutter="0"/>
          <w:cols w:space="708"/>
          <w:titlePg/>
          <w:docGrid w:linePitch="360"/>
        </w:sectPr>
      </w:pPr>
    </w:p>
    <w:p w14:paraId="0901653B" w14:textId="77777777" w:rsidR="003E10F5" w:rsidRPr="009300E8" w:rsidRDefault="003E10F5" w:rsidP="00CE5575">
      <w:pPr>
        <w:ind w:right="111"/>
        <w:jc w:val="right"/>
        <w:rPr>
          <w:sz w:val="28"/>
          <w:szCs w:val="28"/>
        </w:rPr>
      </w:pPr>
      <w:bookmarkStart w:id="17" w:name="_Hlk528921355"/>
      <w:r w:rsidRPr="009300E8">
        <w:rPr>
          <w:sz w:val="28"/>
          <w:szCs w:val="28"/>
        </w:rPr>
        <w:lastRenderedPageBreak/>
        <w:t>Таблица</w:t>
      </w:r>
    </w:p>
    <w:p w14:paraId="15954102" w14:textId="77777777" w:rsidR="003E10F5" w:rsidRPr="009300E8" w:rsidRDefault="003E10F5" w:rsidP="00CE5575">
      <w:pPr>
        <w:ind w:right="-478"/>
        <w:jc w:val="right"/>
        <w:rPr>
          <w:sz w:val="28"/>
          <w:szCs w:val="28"/>
        </w:rPr>
      </w:pPr>
    </w:p>
    <w:p w14:paraId="19EBA286" w14:textId="77777777" w:rsidR="003E10F5" w:rsidRPr="009300E8" w:rsidRDefault="003E10F5" w:rsidP="00CE5575">
      <w:pPr>
        <w:spacing w:line="240" w:lineRule="exact"/>
        <w:jc w:val="center"/>
        <w:rPr>
          <w:sz w:val="28"/>
          <w:szCs w:val="28"/>
        </w:rPr>
      </w:pPr>
      <w:r w:rsidRPr="00C15E2E">
        <w:rPr>
          <w:sz w:val="28"/>
          <w:szCs w:val="28"/>
        </w:rPr>
        <w:t xml:space="preserve">Основные макроэкономические показатели </w:t>
      </w:r>
      <w:r>
        <w:rPr>
          <w:sz w:val="28"/>
          <w:szCs w:val="28"/>
        </w:rPr>
        <w:t xml:space="preserve">на 2023 год и плановый период 2024 и 2025   </w:t>
      </w:r>
      <w:r w:rsidRPr="00873633">
        <w:rPr>
          <w:sz w:val="28"/>
          <w:szCs w:val="28"/>
        </w:rPr>
        <w:t>годов</w:t>
      </w:r>
    </w:p>
    <w:p w14:paraId="7FC6BC60" w14:textId="77777777" w:rsidR="003E10F5" w:rsidRPr="009300E8" w:rsidRDefault="003E10F5" w:rsidP="00CE5575">
      <w:pPr>
        <w:spacing w:line="240" w:lineRule="exact"/>
        <w:jc w:val="center"/>
        <w:rPr>
          <w:sz w:val="28"/>
          <w:szCs w:val="28"/>
        </w:rPr>
      </w:pPr>
    </w:p>
    <w:tbl>
      <w:tblPr>
        <w:tblW w:w="1420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18"/>
        <w:gridCol w:w="1118"/>
        <w:gridCol w:w="1159"/>
        <w:gridCol w:w="1134"/>
        <w:gridCol w:w="1509"/>
        <w:gridCol w:w="1103"/>
        <w:gridCol w:w="1522"/>
        <w:gridCol w:w="1103"/>
        <w:gridCol w:w="1634"/>
      </w:tblGrid>
      <w:tr w:rsidR="003E10F5" w:rsidRPr="009300E8" w14:paraId="3CB43DC6" w14:textId="77777777">
        <w:trPr>
          <w:trHeight w:val="315"/>
        </w:trPr>
        <w:tc>
          <w:tcPr>
            <w:tcW w:w="3918" w:type="dxa"/>
            <w:vMerge w:val="restart"/>
            <w:vAlign w:val="center"/>
          </w:tcPr>
          <w:p w14:paraId="0635BCF1" w14:textId="77777777" w:rsidR="003E10F5" w:rsidRPr="009300E8" w:rsidRDefault="003E10F5" w:rsidP="00FF2D61">
            <w:pPr>
              <w:jc w:val="center"/>
              <w:rPr>
                <w:color w:val="000000"/>
              </w:rPr>
            </w:pPr>
            <w:bookmarkStart w:id="18" w:name="_Hlk86832518"/>
            <w:r w:rsidRPr="009300E8">
              <w:rPr>
                <w:color w:val="000000"/>
              </w:rPr>
              <w:t>Показатель</w:t>
            </w:r>
          </w:p>
        </w:tc>
        <w:tc>
          <w:tcPr>
            <w:tcW w:w="1118" w:type="dxa"/>
            <w:vMerge w:val="restart"/>
            <w:vAlign w:val="center"/>
          </w:tcPr>
          <w:p w14:paraId="569E2C03" w14:textId="77777777" w:rsidR="003E10F5" w:rsidRPr="009300E8" w:rsidRDefault="003E10F5" w:rsidP="00FF2D61">
            <w:pPr>
              <w:jc w:val="center"/>
              <w:rPr>
                <w:color w:val="000000"/>
              </w:rPr>
            </w:pPr>
            <w:r w:rsidRPr="009300E8">
              <w:rPr>
                <w:color w:val="000000"/>
              </w:rPr>
              <w:t>20</w:t>
            </w:r>
            <w:r>
              <w:rPr>
                <w:color w:val="000000"/>
              </w:rPr>
              <w:t>21</w:t>
            </w:r>
            <w:r w:rsidRPr="009300E8">
              <w:rPr>
                <w:color w:val="000000"/>
              </w:rPr>
              <w:t xml:space="preserve"> год*</w:t>
            </w:r>
          </w:p>
        </w:tc>
        <w:tc>
          <w:tcPr>
            <w:tcW w:w="1159" w:type="dxa"/>
            <w:vMerge w:val="restart"/>
            <w:vAlign w:val="center"/>
          </w:tcPr>
          <w:p w14:paraId="0D0B4D5A" w14:textId="77777777" w:rsidR="003E10F5" w:rsidRPr="009300E8" w:rsidRDefault="003E10F5" w:rsidP="00FF2D61">
            <w:pPr>
              <w:jc w:val="center"/>
              <w:rPr>
                <w:color w:val="000000"/>
              </w:rPr>
            </w:pPr>
            <w:r w:rsidRPr="009300E8">
              <w:rPr>
                <w:color w:val="000000"/>
              </w:rPr>
              <w:t>20</w:t>
            </w:r>
            <w:r>
              <w:rPr>
                <w:color w:val="000000"/>
              </w:rPr>
              <w:t>22</w:t>
            </w:r>
            <w:r w:rsidRPr="009300E8">
              <w:rPr>
                <w:b/>
                <w:bCs/>
                <w:color w:val="000000"/>
              </w:rPr>
              <w:t xml:space="preserve"> </w:t>
            </w:r>
            <w:r w:rsidRPr="009300E8">
              <w:rPr>
                <w:color w:val="000000"/>
              </w:rPr>
              <w:t>год**</w:t>
            </w:r>
          </w:p>
        </w:tc>
        <w:tc>
          <w:tcPr>
            <w:tcW w:w="2643" w:type="dxa"/>
            <w:gridSpan w:val="2"/>
            <w:vAlign w:val="center"/>
          </w:tcPr>
          <w:p w14:paraId="05A33C82" w14:textId="77777777" w:rsidR="003E10F5" w:rsidRPr="009300E8" w:rsidRDefault="003E10F5" w:rsidP="00FF2D61">
            <w:pPr>
              <w:jc w:val="center"/>
              <w:rPr>
                <w:color w:val="000000"/>
              </w:rPr>
            </w:pPr>
            <w:r w:rsidRPr="009300E8">
              <w:rPr>
                <w:color w:val="000000"/>
              </w:rPr>
              <w:t>20</w:t>
            </w:r>
            <w:r>
              <w:rPr>
                <w:color w:val="000000"/>
              </w:rPr>
              <w:t>23</w:t>
            </w:r>
            <w:r w:rsidRPr="009300E8">
              <w:rPr>
                <w:color w:val="000000"/>
              </w:rPr>
              <w:t xml:space="preserve"> год</w:t>
            </w:r>
          </w:p>
        </w:tc>
        <w:tc>
          <w:tcPr>
            <w:tcW w:w="2625" w:type="dxa"/>
            <w:gridSpan w:val="2"/>
            <w:vAlign w:val="center"/>
          </w:tcPr>
          <w:p w14:paraId="6254ED4A" w14:textId="77777777" w:rsidR="003E10F5" w:rsidRPr="009300E8" w:rsidRDefault="003E10F5" w:rsidP="00FF2D61">
            <w:pPr>
              <w:jc w:val="center"/>
              <w:rPr>
                <w:color w:val="000000"/>
              </w:rPr>
            </w:pPr>
            <w:r w:rsidRPr="009300E8">
              <w:rPr>
                <w:color w:val="000000"/>
              </w:rPr>
              <w:t>20</w:t>
            </w:r>
            <w:r>
              <w:rPr>
                <w:color w:val="000000"/>
              </w:rPr>
              <w:t>24</w:t>
            </w:r>
            <w:r w:rsidRPr="009300E8">
              <w:rPr>
                <w:color w:val="000000"/>
              </w:rPr>
              <w:t xml:space="preserve"> год</w:t>
            </w:r>
          </w:p>
        </w:tc>
        <w:tc>
          <w:tcPr>
            <w:tcW w:w="2737" w:type="dxa"/>
            <w:gridSpan w:val="2"/>
            <w:vAlign w:val="center"/>
          </w:tcPr>
          <w:p w14:paraId="6F201436" w14:textId="77777777" w:rsidR="003E10F5" w:rsidRPr="009300E8" w:rsidRDefault="003E10F5" w:rsidP="00FF2D61">
            <w:pPr>
              <w:jc w:val="center"/>
              <w:rPr>
                <w:color w:val="000000"/>
              </w:rPr>
            </w:pPr>
            <w:r w:rsidRPr="009300E8">
              <w:rPr>
                <w:color w:val="000000"/>
              </w:rPr>
              <w:t>20</w:t>
            </w:r>
            <w:r>
              <w:rPr>
                <w:color w:val="000000"/>
              </w:rPr>
              <w:t xml:space="preserve">25 </w:t>
            </w:r>
            <w:r w:rsidRPr="009300E8">
              <w:rPr>
                <w:color w:val="000000"/>
              </w:rPr>
              <w:t>год</w:t>
            </w:r>
          </w:p>
        </w:tc>
      </w:tr>
      <w:tr w:rsidR="003E10F5" w:rsidRPr="009300E8" w14:paraId="0CFE438D" w14:textId="77777777">
        <w:trPr>
          <w:trHeight w:val="660"/>
        </w:trPr>
        <w:tc>
          <w:tcPr>
            <w:tcW w:w="3918" w:type="dxa"/>
            <w:vMerge/>
            <w:vAlign w:val="center"/>
          </w:tcPr>
          <w:p w14:paraId="69B2ACF8" w14:textId="77777777" w:rsidR="003E10F5" w:rsidRPr="009300E8" w:rsidRDefault="003E10F5" w:rsidP="00FF2D61">
            <w:pPr>
              <w:jc w:val="center"/>
              <w:rPr>
                <w:color w:val="000000"/>
              </w:rPr>
            </w:pPr>
          </w:p>
        </w:tc>
        <w:tc>
          <w:tcPr>
            <w:tcW w:w="1118" w:type="dxa"/>
            <w:vMerge/>
            <w:vAlign w:val="center"/>
          </w:tcPr>
          <w:p w14:paraId="06A29059" w14:textId="77777777" w:rsidR="003E10F5" w:rsidRPr="009300E8" w:rsidRDefault="003E10F5" w:rsidP="00FF2D61">
            <w:pPr>
              <w:jc w:val="center"/>
              <w:rPr>
                <w:color w:val="000000"/>
              </w:rPr>
            </w:pPr>
          </w:p>
        </w:tc>
        <w:tc>
          <w:tcPr>
            <w:tcW w:w="1159" w:type="dxa"/>
            <w:vMerge/>
            <w:vAlign w:val="center"/>
          </w:tcPr>
          <w:p w14:paraId="2588492D" w14:textId="77777777" w:rsidR="003E10F5" w:rsidRPr="009300E8" w:rsidRDefault="003E10F5" w:rsidP="00FF2D61">
            <w:pPr>
              <w:jc w:val="center"/>
              <w:rPr>
                <w:color w:val="000000"/>
              </w:rPr>
            </w:pPr>
          </w:p>
        </w:tc>
        <w:tc>
          <w:tcPr>
            <w:tcW w:w="1134" w:type="dxa"/>
            <w:vAlign w:val="center"/>
          </w:tcPr>
          <w:p w14:paraId="786C0894" w14:textId="77777777" w:rsidR="003E10F5" w:rsidRPr="009300E8" w:rsidRDefault="003E10F5" w:rsidP="00FF2D61">
            <w:pPr>
              <w:jc w:val="center"/>
              <w:rPr>
                <w:color w:val="000000"/>
              </w:rPr>
            </w:pPr>
            <w:r w:rsidRPr="009300E8">
              <w:rPr>
                <w:color w:val="000000"/>
              </w:rPr>
              <w:t>Прогноз</w:t>
            </w:r>
          </w:p>
        </w:tc>
        <w:tc>
          <w:tcPr>
            <w:tcW w:w="1509" w:type="dxa"/>
            <w:vAlign w:val="center"/>
          </w:tcPr>
          <w:p w14:paraId="63920FAC" w14:textId="77777777" w:rsidR="003E10F5" w:rsidRPr="009300E8" w:rsidRDefault="003E10F5" w:rsidP="00FF2D61">
            <w:pPr>
              <w:ind w:left="-146" w:right="-93"/>
              <w:jc w:val="center"/>
              <w:rPr>
                <w:color w:val="000000"/>
              </w:rPr>
            </w:pPr>
            <w:r w:rsidRPr="009300E8">
              <w:rPr>
                <w:color w:val="000000"/>
              </w:rPr>
              <w:t>Изменение к предыдущему году</w:t>
            </w:r>
          </w:p>
        </w:tc>
        <w:tc>
          <w:tcPr>
            <w:tcW w:w="1103" w:type="dxa"/>
            <w:vAlign w:val="center"/>
          </w:tcPr>
          <w:p w14:paraId="757027B3" w14:textId="77777777" w:rsidR="003E10F5" w:rsidRPr="009300E8" w:rsidRDefault="003E10F5" w:rsidP="00FF2D61">
            <w:pPr>
              <w:jc w:val="center"/>
              <w:rPr>
                <w:color w:val="000000"/>
              </w:rPr>
            </w:pPr>
            <w:r w:rsidRPr="009300E8">
              <w:rPr>
                <w:color w:val="000000"/>
              </w:rPr>
              <w:t>Прогноз</w:t>
            </w:r>
          </w:p>
        </w:tc>
        <w:tc>
          <w:tcPr>
            <w:tcW w:w="1522" w:type="dxa"/>
            <w:vAlign w:val="center"/>
          </w:tcPr>
          <w:p w14:paraId="6AB005A5" w14:textId="77777777" w:rsidR="003E10F5" w:rsidRPr="009300E8" w:rsidRDefault="003E10F5" w:rsidP="00FF2D61">
            <w:pPr>
              <w:ind w:left="-146" w:right="-93"/>
              <w:jc w:val="center"/>
              <w:rPr>
                <w:color w:val="000000"/>
              </w:rPr>
            </w:pPr>
            <w:r w:rsidRPr="009300E8">
              <w:rPr>
                <w:color w:val="000000"/>
              </w:rPr>
              <w:t>Изменение к предыдущему году</w:t>
            </w:r>
          </w:p>
        </w:tc>
        <w:tc>
          <w:tcPr>
            <w:tcW w:w="1103" w:type="dxa"/>
            <w:vAlign w:val="center"/>
          </w:tcPr>
          <w:p w14:paraId="7DD58273" w14:textId="77777777" w:rsidR="003E10F5" w:rsidRPr="009300E8" w:rsidRDefault="003E10F5" w:rsidP="00FF2D61">
            <w:pPr>
              <w:jc w:val="center"/>
              <w:rPr>
                <w:color w:val="000000"/>
              </w:rPr>
            </w:pPr>
            <w:r w:rsidRPr="009300E8">
              <w:rPr>
                <w:color w:val="000000"/>
              </w:rPr>
              <w:t>Прогноз</w:t>
            </w:r>
          </w:p>
        </w:tc>
        <w:tc>
          <w:tcPr>
            <w:tcW w:w="1634" w:type="dxa"/>
            <w:vAlign w:val="center"/>
          </w:tcPr>
          <w:p w14:paraId="02FA6B1E" w14:textId="77777777" w:rsidR="003E10F5" w:rsidRPr="009300E8" w:rsidRDefault="003E10F5" w:rsidP="00FF2D61">
            <w:pPr>
              <w:ind w:left="-146" w:right="-116"/>
              <w:jc w:val="center"/>
              <w:rPr>
                <w:color w:val="000000"/>
              </w:rPr>
            </w:pPr>
            <w:r w:rsidRPr="009300E8">
              <w:rPr>
                <w:color w:val="000000"/>
              </w:rPr>
              <w:t xml:space="preserve">Изменение </w:t>
            </w:r>
          </w:p>
          <w:p w14:paraId="5BEC22C2" w14:textId="77777777" w:rsidR="003E10F5" w:rsidRPr="009300E8" w:rsidRDefault="003E10F5" w:rsidP="00FF2D61">
            <w:pPr>
              <w:ind w:left="-146" w:right="-116"/>
              <w:jc w:val="center"/>
              <w:rPr>
                <w:color w:val="000000"/>
              </w:rPr>
            </w:pPr>
            <w:r w:rsidRPr="009300E8">
              <w:rPr>
                <w:color w:val="000000"/>
              </w:rPr>
              <w:t>к предыдущему году</w:t>
            </w:r>
          </w:p>
        </w:tc>
      </w:tr>
      <w:tr w:rsidR="003E10F5" w:rsidRPr="00733468" w14:paraId="0E3BADFD" w14:textId="77777777">
        <w:trPr>
          <w:trHeight w:val="300"/>
        </w:trPr>
        <w:tc>
          <w:tcPr>
            <w:tcW w:w="3918" w:type="dxa"/>
          </w:tcPr>
          <w:p w14:paraId="11721EE4" w14:textId="77777777" w:rsidR="003E10F5" w:rsidRPr="00733468" w:rsidRDefault="003E10F5" w:rsidP="005C1AEB">
            <w:pPr>
              <w:jc w:val="both"/>
            </w:pPr>
            <w:r w:rsidRPr="00733468">
              <w:t>Индекс потребительских цен, %</w:t>
            </w:r>
          </w:p>
        </w:tc>
        <w:tc>
          <w:tcPr>
            <w:tcW w:w="1118" w:type="dxa"/>
          </w:tcPr>
          <w:p w14:paraId="6217B9D0" w14:textId="77777777" w:rsidR="003E10F5" w:rsidRPr="00F028A1" w:rsidRDefault="003E10F5" w:rsidP="005C1AEB">
            <w:pPr>
              <w:ind w:right="88"/>
              <w:jc w:val="right"/>
            </w:pPr>
            <w:r w:rsidRPr="00332BE5">
              <w:t>10</w:t>
            </w:r>
            <w:r>
              <w:t>9</w:t>
            </w:r>
            <w:r w:rsidRPr="00332BE5">
              <w:t>,00</w:t>
            </w:r>
          </w:p>
        </w:tc>
        <w:tc>
          <w:tcPr>
            <w:tcW w:w="1159" w:type="dxa"/>
          </w:tcPr>
          <w:p w14:paraId="4340481D" w14:textId="77777777" w:rsidR="003E10F5" w:rsidRPr="00F028A1" w:rsidRDefault="003E10F5" w:rsidP="005C1AEB">
            <w:pPr>
              <w:ind w:right="88"/>
              <w:jc w:val="right"/>
            </w:pPr>
            <w:r>
              <w:t>109,28</w:t>
            </w:r>
          </w:p>
        </w:tc>
        <w:tc>
          <w:tcPr>
            <w:tcW w:w="1134" w:type="dxa"/>
          </w:tcPr>
          <w:p w14:paraId="141B5B6D" w14:textId="77777777" w:rsidR="003E10F5" w:rsidRPr="00F028A1" w:rsidRDefault="003E10F5" w:rsidP="005C1AEB">
            <w:pPr>
              <w:ind w:right="88"/>
              <w:jc w:val="right"/>
            </w:pPr>
            <w:r>
              <w:t>106,00</w:t>
            </w:r>
          </w:p>
        </w:tc>
        <w:tc>
          <w:tcPr>
            <w:tcW w:w="1509" w:type="dxa"/>
          </w:tcPr>
          <w:p w14:paraId="788F24BC" w14:textId="77777777" w:rsidR="003E10F5" w:rsidRPr="00F028A1" w:rsidRDefault="003E10F5" w:rsidP="005C1AEB">
            <w:pPr>
              <w:ind w:right="88"/>
              <w:jc w:val="right"/>
            </w:pPr>
            <w:r>
              <w:t>-3,28</w:t>
            </w:r>
          </w:p>
        </w:tc>
        <w:tc>
          <w:tcPr>
            <w:tcW w:w="1103" w:type="dxa"/>
          </w:tcPr>
          <w:p w14:paraId="26812CB8" w14:textId="77777777" w:rsidR="003E10F5" w:rsidRPr="00F028A1" w:rsidRDefault="003E10F5" w:rsidP="005C1AEB">
            <w:pPr>
              <w:ind w:right="88"/>
              <w:jc w:val="right"/>
            </w:pPr>
            <w:r>
              <w:t>104,40</w:t>
            </w:r>
          </w:p>
        </w:tc>
        <w:tc>
          <w:tcPr>
            <w:tcW w:w="1522" w:type="dxa"/>
          </w:tcPr>
          <w:p w14:paraId="449D6264" w14:textId="77777777" w:rsidR="003E10F5" w:rsidRPr="00F028A1" w:rsidRDefault="003E10F5" w:rsidP="005C1AEB">
            <w:pPr>
              <w:ind w:right="88"/>
              <w:jc w:val="right"/>
            </w:pPr>
            <w:r>
              <w:t>-1,60</w:t>
            </w:r>
          </w:p>
        </w:tc>
        <w:tc>
          <w:tcPr>
            <w:tcW w:w="1103" w:type="dxa"/>
          </w:tcPr>
          <w:p w14:paraId="64D45E1C" w14:textId="77777777" w:rsidR="003E10F5" w:rsidRPr="00F028A1" w:rsidRDefault="003E10F5" w:rsidP="005C1AEB">
            <w:pPr>
              <w:ind w:right="88"/>
              <w:jc w:val="right"/>
            </w:pPr>
            <w:r>
              <w:t>104,00</w:t>
            </w:r>
          </w:p>
        </w:tc>
        <w:tc>
          <w:tcPr>
            <w:tcW w:w="1634" w:type="dxa"/>
          </w:tcPr>
          <w:p w14:paraId="422B3276" w14:textId="77777777" w:rsidR="003E10F5" w:rsidRPr="00F028A1" w:rsidRDefault="003E10F5" w:rsidP="005C1AEB">
            <w:pPr>
              <w:ind w:right="88"/>
              <w:jc w:val="right"/>
            </w:pPr>
            <w:r>
              <w:t>-0,40</w:t>
            </w:r>
          </w:p>
        </w:tc>
      </w:tr>
      <w:tr w:rsidR="003E10F5" w:rsidRPr="00733468" w14:paraId="3D2F1F18" w14:textId="77777777">
        <w:trPr>
          <w:trHeight w:val="300"/>
        </w:trPr>
        <w:tc>
          <w:tcPr>
            <w:tcW w:w="3918" w:type="dxa"/>
          </w:tcPr>
          <w:p w14:paraId="228E8393" w14:textId="77777777" w:rsidR="003E10F5" w:rsidRPr="00733468" w:rsidRDefault="003E10F5" w:rsidP="005C1AEB">
            <w:pPr>
              <w:jc w:val="both"/>
            </w:pPr>
            <w:r w:rsidRPr="00733468">
              <w:t>Фонд заработной платы, млн. руб.</w:t>
            </w:r>
          </w:p>
        </w:tc>
        <w:tc>
          <w:tcPr>
            <w:tcW w:w="1118" w:type="dxa"/>
          </w:tcPr>
          <w:p w14:paraId="505A6EE0" w14:textId="77777777" w:rsidR="003E10F5" w:rsidRPr="00F028A1" w:rsidRDefault="003E10F5" w:rsidP="005C1AEB">
            <w:pPr>
              <w:ind w:right="88"/>
              <w:jc w:val="right"/>
            </w:pPr>
            <w:r>
              <w:t>4159,71</w:t>
            </w:r>
          </w:p>
        </w:tc>
        <w:tc>
          <w:tcPr>
            <w:tcW w:w="1159" w:type="dxa"/>
          </w:tcPr>
          <w:p w14:paraId="385C645D" w14:textId="77777777" w:rsidR="003E10F5" w:rsidRPr="00F028A1" w:rsidRDefault="003E10F5" w:rsidP="005C1AEB">
            <w:pPr>
              <w:ind w:right="88"/>
              <w:jc w:val="right"/>
            </w:pPr>
            <w:r>
              <w:t>4896,31</w:t>
            </w:r>
          </w:p>
        </w:tc>
        <w:tc>
          <w:tcPr>
            <w:tcW w:w="1134" w:type="dxa"/>
          </w:tcPr>
          <w:p w14:paraId="4B830738" w14:textId="77777777" w:rsidR="003E10F5" w:rsidRPr="00F028A1" w:rsidRDefault="003E10F5" w:rsidP="005C1AEB">
            <w:pPr>
              <w:ind w:right="88"/>
              <w:jc w:val="right"/>
            </w:pPr>
            <w:r>
              <w:t>5307,61</w:t>
            </w:r>
          </w:p>
        </w:tc>
        <w:tc>
          <w:tcPr>
            <w:tcW w:w="1509" w:type="dxa"/>
          </w:tcPr>
          <w:p w14:paraId="7CB8DB76" w14:textId="77777777" w:rsidR="003E10F5" w:rsidRPr="00F028A1" w:rsidRDefault="003E10F5" w:rsidP="005C1AEB">
            <w:pPr>
              <w:ind w:right="88"/>
              <w:jc w:val="right"/>
            </w:pPr>
            <w:r>
              <w:t>411,30</w:t>
            </w:r>
          </w:p>
        </w:tc>
        <w:tc>
          <w:tcPr>
            <w:tcW w:w="1103" w:type="dxa"/>
          </w:tcPr>
          <w:p w14:paraId="5AC84230" w14:textId="77777777" w:rsidR="003E10F5" w:rsidRPr="00F028A1" w:rsidRDefault="003E10F5" w:rsidP="005C1AEB">
            <w:pPr>
              <w:ind w:right="88"/>
              <w:jc w:val="right"/>
            </w:pPr>
            <w:r>
              <w:t>5710,69</w:t>
            </w:r>
          </w:p>
        </w:tc>
        <w:tc>
          <w:tcPr>
            <w:tcW w:w="1522" w:type="dxa"/>
          </w:tcPr>
          <w:p w14:paraId="4FA0233F" w14:textId="77777777" w:rsidR="003E10F5" w:rsidRPr="00F028A1" w:rsidRDefault="003E10F5" w:rsidP="005C1AEB">
            <w:pPr>
              <w:ind w:right="88"/>
              <w:jc w:val="right"/>
            </w:pPr>
            <w:r>
              <w:t>403,08</w:t>
            </w:r>
          </w:p>
        </w:tc>
        <w:tc>
          <w:tcPr>
            <w:tcW w:w="1103" w:type="dxa"/>
          </w:tcPr>
          <w:p w14:paraId="4D7512BC" w14:textId="77777777" w:rsidR="003E10F5" w:rsidRPr="00F028A1" w:rsidRDefault="003E10F5" w:rsidP="005C1AEB">
            <w:pPr>
              <w:ind w:right="88"/>
              <w:jc w:val="right"/>
            </w:pPr>
            <w:r>
              <w:t>6093,07</w:t>
            </w:r>
          </w:p>
        </w:tc>
        <w:tc>
          <w:tcPr>
            <w:tcW w:w="1634" w:type="dxa"/>
          </w:tcPr>
          <w:p w14:paraId="1F5C90E3" w14:textId="77777777" w:rsidR="003E10F5" w:rsidRPr="00F028A1" w:rsidRDefault="003E10F5" w:rsidP="005C1AEB">
            <w:pPr>
              <w:ind w:right="88"/>
              <w:jc w:val="right"/>
            </w:pPr>
            <w:r>
              <w:t>382,38</w:t>
            </w:r>
          </w:p>
        </w:tc>
      </w:tr>
      <w:tr w:rsidR="003E10F5" w:rsidRPr="00733468" w14:paraId="6889BEA8" w14:textId="77777777">
        <w:trPr>
          <w:trHeight w:val="300"/>
        </w:trPr>
        <w:tc>
          <w:tcPr>
            <w:tcW w:w="3918" w:type="dxa"/>
          </w:tcPr>
          <w:p w14:paraId="53C8B243" w14:textId="77777777" w:rsidR="003E10F5" w:rsidRPr="00733468" w:rsidRDefault="003E10F5" w:rsidP="005C1AEB">
            <w:pPr>
              <w:jc w:val="both"/>
            </w:pPr>
            <w:r w:rsidRPr="00733468">
              <w:t>Темп роста фонда оплаты труда, %</w:t>
            </w:r>
          </w:p>
        </w:tc>
        <w:tc>
          <w:tcPr>
            <w:tcW w:w="1118" w:type="dxa"/>
          </w:tcPr>
          <w:p w14:paraId="556B864F" w14:textId="77777777" w:rsidR="003E10F5" w:rsidRPr="00F028A1" w:rsidRDefault="003E10F5" w:rsidP="005C1AEB">
            <w:pPr>
              <w:ind w:right="88"/>
              <w:jc w:val="right"/>
            </w:pPr>
            <w:r>
              <w:t>107,74</w:t>
            </w:r>
          </w:p>
        </w:tc>
        <w:tc>
          <w:tcPr>
            <w:tcW w:w="1159" w:type="dxa"/>
          </w:tcPr>
          <w:p w14:paraId="190C79F7" w14:textId="77777777" w:rsidR="003E10F5" w:rsidRPr="00F028A1" w:rsidRDefault="003E10F5" w:rsidP="005C1AEB">
            <w:pPr>
              <w:ind w:right="88"/>
              <w:jc w:val="right"/>
            </w:pPr>
            <w:r>
              <w:t>117,91</w:t>
            </w:r>
          </w:p>
        </w:tc>
        <w:tc>
          <w:tcPr>
            <w:tcW w:w="1134" w:type="dxa"/>
          </w:tcPr>
          <w:p w14:paraId="0EAFB67A" w14:textId="77777777" w:rsidR="003E10F5" w:rsidRPr="00F028A1" w:rsidRDefault="003E10F5" w:rsidP="005C1AEB">
            <w:pPr>
              <w:ind w:right="88"/>
              <w:jc w:val="right"/>
            </w:pPr>
            <w:r>
              <w:t>108,40</w:t>
            </w:r>
          </w:p>
        </w:tc>
        <w:tc>
          <w:tcPr>
            <w:tcW w:w="1509" w:type="dxa"/>
          </w:tcPr>
          <w:p w14:paraId="05F80D36" w14:textId="77777777" w:rsidR="003E10F5" w:rsidRPr="00F028A1" w:rsidRDefault="003E10F5" w:rsidP="005C1AEB">
            <w:pPr>
              <w:ind w:right="88"/>
              <w:jc w:val="right"/>
            </w:pPr>
            <w:r>
              <w:t>-9,51</w:t>
            </w:r>
          </w:p>
        </w:tc>
        <w:tc>
          <w:tcPr>
            <w:tcW w:w="1103" w:type="dxa"/>
          </w:tcPr>
          <w:p w14:paraId="181F8E83" w14:textId="77777777" w:rsidR="003E10F5" w:rsidRPr="00F028A1" w:rsidRDefault="003E10F5" w:rsidP="005C1AEB">
            <w:pPr>
              <w:ind w:right="88"/>
              <w:jc w:val="right"/>
            </w:pPr>
            <w:r>
              <w:t>107,59</w:t>
            </w:r>
          </w:p>
        </w:tc>
        <w:tc>
          <w:tcPr>
            <w:tcW w:w="1522" w:type="dxa"/>
          </w:tcPr>
          <w:p w14:paraId="0DAAEC6B" w14:textId="77777777" w:rsidR="003E10F5" w:rsidRPr="00F028A1" w:rsidRDefault="003E10F5" w:rsidP="005C1AEB">
            <w:pPr>
              <w:ind w:right="88"/>
              <w:jc w:val="right"/>
            </w:pPr>
            <w:r>
              <w:t>-0,81</w:t>
            </w:r>
          </w:p>
        </w:tc>
        <w:tc>
          <w:tcPr>
            <w:tcW w:w="1103" w:type="dxa"/>
          </w:tcPr>
          <w:p w14:paraId="713C7A84" w14:textId="77777777" w:rsidR="003E10F5" w:rsidRPr="00F028A1" w:rsidRDefault="003E10F5" w:rsidP="005C1AEB">
            <w:pPr>
              <w:ind w:right="88"/>
              <w:jc w:val="right"/>
            </w:pPr>
            <w:r>
              <w:t>106,70</w:t>
            </w:r>
          </w:p>
        </w:tc>
        <w:tc>
          <w:tcPr>
            <w:tcW w:w="1634" w:type="dxa"/>
          </w:tcPr>
          <w:p w14:paraId="38351C41" w14:textId="77777777" w:rsidR="003E10F5" w:rsidRPr="00F028A1" w:rsidRDefault="003E10F5" w:rsidP="005C1AEB">
            <w:pPr>
              <w:ind w:right="88"/>
              <w:jc w:val="right"/>
            </w:pPr>
            <w:r>
              <w:t>-0,89</w:t>
            </w:r>
          </w:p>
        </w:tc>
      </w:tr>
    </w:tbl>
    <w:p w14:paraId="07641318" w14:textId="77777777" w:rsidR="003E10F5" w:rsidRPr="00733468" w:rsidRDefault="003E10F5" w:rsidP="00CE5575">
      <w:pPr>
        <w:pStyle w:val="ConsTitle"/>
        <w:spacing w:line="235" w:lineRule="auto"/>
        <w:ind w:right="-6" w:firstLine="42"/>
        <w:rPr>
          <w:rFonts w:ascii="Times New Roman" w:hAnsi="Times New Roman" w:cs="Times New Roman"/>
          <w:b w:val="0"/>
          <w:bCs w:val="0"/>
          <w:sz w:val="28"/>
          <w:szCs w:val="28"/>
        </w:rPr>
      </w:pPr>
      <w:bookmarkStart w:id="19" w:name="_Hlk86832550"/>
      <w:bookmarkEnd w:id="18"/>
      <w:r w:rsidRPr="00733468">
        <w:rPr>
          <w:rFonts w:ascii="Times New Roman" w:hAnsi="Times New Roman" w:cs="Times New Roman"/>
          <w:b w:val="0"/>
          <w:bCs w:val="0"/>
          <w:sz w:val="28"/>
          <w:szCs w:val="28"/>
        </w:rPr>
        <w:t>______________________________</w:t>
      </w:r>
    </w:p>
    <w:p w14:paraId="253D2DF4" w14:textId="77777777" w:rsidR="003E10F5" w:rsidRPr="009300E8" w:rsidRDefault="003E10F5" w:rsidP="00CE5575">
      <w:pPr>
        <w:spacing w:line="235" w:lineRule="auto"/>
        <w:ind w:left="42" w:firstLine="710"/>
        <w:jc w:val="both"/>
        <w:textAlignment w:val="center"/>
        <w:rPr>
          <w:kern w:val="24"/>
          <w:sz w:val="20"/>
          <w:szCs w:val="20"/>
        </w:rPr>
      </w:pPr>
      <w:r w:rsidRPr="009300E8">
        <w:rPr>
          <w:kern w:val="24"/>
          <w:sz w:val="20"/>
          <w:szCs w:val="20"/>
        </w:rPr>
        <w:t>* 20</w:t>
      </w:r>
      <w:r>
        <w:rPr>
          <w:kern w:val="24"/>
          <w:sz w:val="20"/>
          <w:szCs w:val="20"/>
        </w:rPr>
        <w:t>21</w:t>
      </w:r>
      <w:r w:rsidRPr="009300E8">
        <w:rPr>
          <w:kern w:val="24"/>
          <w:sz w:val="20"/>
          <w:szCs w:val="20"/>
        </w:rPr>
        <w:t xml:space="preserve"> год – отчет.</w:t>
      </w:r>
    </w:p>
    <w:p w14:paraId="37189FE4" w14:textId="77777777" w:rsidR="003E10F5" w:rsidRPr="009300E8" w:rsidRDefault="003E10F5" w:rsidP="00CE5575">
      <w:pPr>
        <w:spacing w:line="235" w:lineRule="auto"/>
        <w:ind w:left="42" w:firstLine="710"/>
        <w:jc w:val="both"/>
        <w:textAlignment w:val="center"/>
        <w:rPr>
          <w:sz w:val="28"/>
          <w:szCs w:val="28"/>
        </w:rPr>
      </w:pPr>
      <w:r w:rsidRPr="009300E8">
        <w:rPr>
          <w:kern w:val="24"/>
          <w:sz w:val="20"/>
          <w:szCs w:val="20"/>
        </w:rPr>
        <w:t>** 20</w:t>
      </w:r>
      <w:r>
        <w:rPr>
          <w:kern w:val="24"/>
          <w:sz w:val="20"/>
          <w:szCs w:val="20"/>
        </w:rPr>
        <w:t>22</w:t>
      </w:r>
      <w:r w:rsidRPr="009300E8">
        <w:rPr>
          <w:kern w:val="24"/>
          <w:sz w:val="20"/>
          <w:szCs w:val="20"/>
        </w:rPr>
        <w:t xml:space="preserve"> год – оценка (на основании прогноза социально-экономического развития </w:t>
      </w:r>
      <w:r w:rsidRPr="00D472DA">
        <w:rPr>
          <w:color w:val="000000"/>
          <w:sz w:val="20"/>
          <w:szCs w:val="20"/>
        </w:rPr>
        <w:t xml:space="preserve">Петровского </w:t>
      </w:r>
      <w:r>
        <w:rPr>
          <w:color w:val="000000"/>
          <w:sz w:val="20"/>
          <w:szCs w:val="20"/>
        </w:rPr>
        <w:t>городского округа</w:t>
      </w:r>
      <w:r w:rsidRPr="00D472DA">
        <w:rPr>
          <w:color w:val="000000"/>
          <w:sz w:val="20"/>
          <w:szCs w:val="20"/>
        </w:rPr>
        <w:t xml:space="preserve"> </w:t>
      </w:r>
      <w:r w:rsidRPr="00D472DA">
        <w:rPr>
          <w:kern w:val="24"/>
          <w:sz w:val="20"/>
          <w:szCs w:val="20"/>
        </w:rPr>
        <w:t>Ставропольского края</w:t>
      </w:r>
      <w:r w:rsidRPr="009300E8">
        <w:rPr>
          <w:kern w:val="24"/>
          <w:sz w:val="20"/>
          <w:szCs w:val="20"/>
        </w:rPr>
        <w:t>).</w:t>
      </w:r>
    </w:p>
    <w:bookmarkEnd w:id="17"/>
    <w:bookmarkEnd w:id="19"/>
    <w:p w14:paraId="46BAB4C9" w14:textId="77777777" w:rsidR="003E10F5" w:rsidRDefault="003E10F5" w:rsidP="00CE5575">
      <w:pPr>
        <w:pStyle w:val="af2"/>
        <w:spacing w:after="0"/>
        <w:ind w:left="-426" w:firstLine="710"/>
        <w:jc w:val="both"/>
        <w:rPr>
          <w:kern w:val="24"/>
          <w:sz w:val="20"/>
          <w:szCs w:val="20"/>
        </w:rPr>
      </w:pPr>
    </w:p>
    <w:p w14:paraId="03B65D63" w14:textId="77777777" w:rsidR="003E10F5" w:rsidRPr="008A01BA" w:rsidRDefault="003E10F5" w:rsidP="008A01BA"/>
    <w:p w14:paraId="062954B1" w14:textId="77777777" w:rsidR="003E10F5" w:rsidRPr="008A01BA" w:rsidRDefault="003E10F5" w:rsidP="008A01BA"/>
    <w:p w14:paraId="7AA2C6D7" w14:textId="77777777" w:rsidR="003E10F5" w:rsidRPr="008A01BA" w:rsidRDefault="003E10F5" w:rsidP="008A01BA"/>
    <w:p w14:paraId="51B31D51" w14:textId="77777777" w:rsidR="003E10F5" w:rsidRDefault="003E10F5" w:rsidP="008A01BA">
      <w:pPr>
        <w:rPr>
          <w:kern w:val="24"/>
          <w:sz w:val="20"/>
          <w:szCs w:val="20"/>
        </w:rPr>
      </w:pPr>
    </w:p>
    <w:p w14:paraId="5F7885F7" w14:textId="77777777" w:rsidR="003E10F5" w:rsidRDefault="003E10F5" w:rsidP="008A01BA">
      <w:pPr>
        <w:rPr>
          <w:kern w:val="24"/>
          <w:sz w:val="20"/>
          <w:szCs w:val="20"/>
        </w:rPr>
      </w:pPr>
    </w:p>
    <w:p w14:paraId="2DB830E5" w14:textId="77777777" w:rsidR="003E10F5" w:rsidRDefault="003E10F5" w:rsidP="008A01BA">
      <w:pPr>
        <w:rPr>
          <w:kern w:val="24"/>
          <w:sz w:val="20"/>
          <w:szCs w:val="20"/>
        </w:rPr>
      </w:pPr>
    </w:p>
    <w:p w14:paraId="0E3884B5" w14:textId="77777777" w:rsidR="003E10F5" w:rsidRDefault="003E10F5" w:rsidP="008A01BA">
      <w:pPr>
        <w:rPr>
          <w:kern w:val="24"/>
          <w:sz w:val="20"/>
          <w:szCs w:val="20"/>
        </w:rPr>
      </w:pPr>
    </w:p>
    <w:p w14:paraId="2947BA1E" w14:textId="77777777" w:rsidR="003E10F5" w:rsidRPr="008A01BA" w:rsidRDefault="003E10F5" w:rsidP="008A01BA">
      <w:pPr>
        <w:sectPr w:rsidR="003E10F5" w:rsidRPr="008A01BA" w:rsidSect="000A5385">
          <w:pgSz w:w="16838" w:h="11906" w:orient="landscape"/>
          <w:pgMar w:top="1134" w:right="624" w:bottom="1134" w:left="1985" w:header="709" w:footer="709" w:gutter="0"/>
          <w:cols w:space="708"/>
          <w:docGrid w:linePitch="360"/>
        </w:sectPr>
      </w:pPr>
    </w:p>
    <w:p w14:paraId="3FBBEABD" w14:textId="77777777" w:rsidR="003E10F5" w:rsidRPr="009300E8" w:rsidRDefault="003E10F5" w:rsidP="00051525">
      <w:pPr>
        <w:pStyle w:val="af"/>
        <w:spacing w:line="240" w:lineRule="auto"/>
        <w:ind w:firstLine="540"/>
        <w:rPr>
          <w:sz w:val="28"/>
          <w:szCs w:val="28"/>
        </w:rPr>
      </w:pPr>
      <w:r>
        <w:rPr>
          <w:sz w:val="28"/>
          <w:szCs w:val="28"/>
        </w:rPr>
        <w:lastRenderedPageBreak/>
        <w:t xml:space="preserve">Применение </w:t>
      </w:r>
      <w:r w:rsidRPr="0046704B">
        <w:rPr>
          <w:sz w:val="28"/>
          <w:szCs w:val="28"/>
        </w:rPr>
        <w:t>«базового»</w:t>
      </w:r>
      <w:r w:rsidRPr="009300E8">
        <w:rPr>
          <w:sz w:val="28"/>
          <w:szCs w:val="28"/>
        </w:rPr>
        <w:t xml:space="preserve"> варианта прогноза социально-экономического развития </w:t>
      </w:r>
      <w:r>
        <w:rPr>
          <w:sz w:val="28"/>
          <w:szCs w:val="28"/>
        </w:rPr>
        <w:t>Петровского городского округа</w:t>
      </w:r>
      <w:r w:rsidRPr="00A04B61">
        <w:rPr>
          <w:sz w:val="28"/>
          <w:szCs w:val="28"/>
        </w:rPr>
        <w:t xml:space="preserve"> </w:t>
      </w:r>
      <w:r w:rsidRPr="009300E8">
        <w:rPr>
          <w:sz w:val="28"/>
          <w:szCs w:val="28"/>
        </w:rPr>
        <w:t>Ставропольского края на 20</w:t>
      </w:r>
      <w:r>
        <w:rPr>
          <w:sz w:val="28"/>
          <w:szCs w:val="28"/>
        </w:rPr>
        <w:t>23</w:t>
      </w:r>
      <w:r w:rsidRPr="009300E8">
        <w:rPr>
          <w:sz w:val="28"/>
          <w:szCs w:val="28"/>
        </w:rPr>
        <w:t xml:space="preserve"> год и на период до 20</w:t>
      </w:r>
      <w:r>
        <w:rPr>
          <w:sz w:val="28"/>
          <w:szCs w:val="28"/>
        </w:rPr>
        <w:t>25</w:t>
      </w:r>
      <w:r w:rsidRPr="009300E8">
        <w:rPr>
          <w:sz w:val="28"/>
          <w:szCs w:val="28"/>
        </w:rPr>
        <w:t xml:space="preserve"> года позволит снизить риски неисполнения расходных обязательств при снижении поступления доходов в </w:t>
      </w:r>
      <w:r>
        <w:rPr>
          <w:sz w:val="28"/>
          <w:szCs w:val="28"/>
        </w:rPr>
        <w:t>местный</w:t>
      </w:r>
      <w:r w:rsidRPr="009300E8">
        <w:rPr>
          <w:sz w:val="28"/>
          <w:szCs w:val="28"/>
        </w:rPr>
        <w:t xml:space="preserve"> бюджет по сравнению с планом.</w:t>
      </w:r>
    </w:p>
    <w:p w14:paraId="27292655" w14:textId="77777777" w:rsidR="003E10F5" w:rsidRPr="00D60DC2" w:rsidRDefault="003E10F5" w:rsidP="00051525">
      <w:pPr>
        <w:autoSpaceDE w:val="0"/>
        <w:autoSpaceDN w:val="0"/>
        <w:adjustRightInd w:val="0"/>
        <w:ind w:firstLine="540"/>
        <w:jc w:val="both"/>
        <w:rPr>
          <w:sz w:val="28"/>
          <w:szCs w:val="28"/>
        </w:rPr>
      </w:pPr>
      <w:r w:rsidRPr="00D60DC2">
        <w:rPr>
          <w:sz w:val="28"/>
          <w:szCs w:val="28"/>
        </w:rPr>
        <w:t xml:space="preserve">При расчете прогнозируемого объема доходов местного бюджета </w:t>
      </w:r>
      <w:r w:rsidRPr="00D60DC2">
        <w:rPr>
          <w:sz w:val="28"/>
          <w:szCs w:val="28"/>
        </w:rPr>
        <w:br/>
      </w:r>
      <w:r>
        <w:rPr>
          <w:sz w:val="28"/>
          <w:szCs w:val="28"/>
        </w:rPr>
        <w:t xml:space="preserve">на 2023 год и плановый период 2024 и 2025  </w:t>
      </w:r>
      <w:r w:rsidRPr="00D60DC2">
        <w:rPr>
          <w:sz w:val="28"/>
          <w:szCs w:val="28"/>
        </w:rPr>
        <w:t xml:space="preserve"> годов учитывались следующие изменения законодательства Российской Федерации, законодательства Ставропольского края и </w:t>
      </w:r>
      <w:r>
        <w:rPr>
          <w:sz w:val="28"/>
          <w:szCs w:val="28"/>
        </w:rPr>
        <w:t>р</w:t>
      </w:r>
      <w:r w:rsidRPr="00D60DC2">
        <w:rPr>
          <w:sz w:val="28"/>
          <w:szCs w:val="28"/>
        </w:rPr>
        <w:t>ешения Совета депутатов Петровского городского округа Ставропольского края, вводимые и планируемые к введению в действие с 1 января 202</w:t>
      </w:r>
      <w:r>
        <w:rPr>
          <w:sz w:val="28"/>
          <w:szCs w:val="28"/>
        </w:rPr>
        <w:t>3</w:t>
      </w:r>
      <w:r w:rsidRPr="00D60DC2">
        <w:rPr>
          <w:sz w:val="28"/>
          <w:szCs w:val="28"/>
        </w:rPr>
        <w:t xml:space="preserve"> года:</w:t>
      </w:r>
    </w:p>
    <w:p w14:paraId="70B06444" w14:textId="77777777" w:rsidR="003E10F5" w:rsidRPr="006C1EEB" w:rsidRDefault="003E10F5" w:rsidP="006C1EEB">
      <w:pPr>
        <w:pStyle w:val="afd"/>
        <w:autoSpaceDE w:val="0"/>
        <w:autoSpaceDN w:val="0"/>
        <w:adjustRightInd w:val="0"/>
        <w:ind w:left="0" w:firstLine="709"/>
        <w:jc w:val="both"/>
        <w:rPr>
          <w:sz w:val="28"/>
          <w:szCs w:val="28"/>
        </w:rPr>
      </w:pPr>
      <w:r>
        <w:rPr>
          <w:sz w:val="28"/>
          <w:szCs w:val="28"/>
        </w:rPr>
        <w:t xml:space="preserve">1) </w:t>
      </w:r>
      <w:r w:rsidRPr="006C1EEB">
        <w:rPr>
          <w:sz w:val="28"/>
          <w:szCs w:val="28"/>
        </w:rPr>
        <w:t xml:space="preserve">замена 20% дотации на выравнивание бюджетной обеспеченности, причитающейся муниципальному образованию Петровского городского округа Ставропольского края </w:t>
      </w:r>
      <w:r>
        <w:rPr>
          <w:sz w:val="28"/>
          <w:szCs w:val="28"/>
        </w:rPr>
        <w:t xml:space="preserve">на 2023 год и плановый период 2024 и 2025  </w:t>
      </w:r>
      <w:r w:rsidRPr="006C1EEB">
        <w:rPr>
          <w:sz w:val="28"/>
          <w:szCs w:val="28"/>
        </w:rPr>
        <w:t xml:space="preserve"> годов на </w:t>
      </w:r>
      <w:bookmarkStart w:id="20" w:name="_Hlk497915869"/>
      <w:r w:rsidRPr="006C1EEB">
        <w:rPr>
          <w:sz w:val="28"/>
          <w:szCs w:val="28"/>
        </w:rPr>
        <w:t>дополнительный норматив отчислений в бюджет Петровского городского округа Ставропольского края от налога на доходы физических лиц</w:t>
      </w:r>
      <w:bookmarkEnd w:id="20"/>
      <w:r w:rsidRPr="006C1EEB">
        <w:rPr>
          <w:sz w:val="28"/>
          <w:szCs w:val="28"/>
        </w:rPr>
        <w:t>;</w:t>
      </w:r>
    </w:p>
    <w:p w14:paraId="3A03794B" w14:textId="77777777" w:rsidR="003E10F5" w:rsidRPr="006C1EEB" w:rsidRDefault="003E10F5" w:rsidP="006C1EEB">
      <w:pPr>
        <w:pStyle w:val="afd"/>
        <w:autoSpaceDE w:val="0"/>
        <w:autoSpaceDN w:val="0"/>
        <w:adjustRightInd w:val="0"/>
        <w:ind w:left="0" w:firstLine="709"/>
        <w:jc w:val="both"/>
        <w:rPr>
          <w:color w:val="000000"/>
          <w:sz w:val="28"/>
          <w:szCs w:val="28"/>
        </w:rPr>
      </w:pPr>
      <w:r w:rsidRPr="006C1EEB">
        <w:rPr>
          <w:color w:val="000000"/>
          <w:sz w:val="28"/>
          <w:szCs w:val="28"/>
        </w:rPr>
        <w:t xml:space="preserve">2) </w:t>
      </w:r>
      <w:r w:rsidRPr="005C1AEB">
        <w:rPr>
          <w:color w:val="000000"/>
          <w:sz w:val="28"/>
          <w:szCs w:val="28"/>
        </w:rPr>
        <w:t>индексация ставок и изменение норматива отчислений в бюджеты субъектов Российской Федерации от акцизов на нефтепродукты</w:t>
      </w:r>
      <w:r w:rsidRPr="006C1EEB">
        <w:rPr>
          <w:color w:val="000000"/>
          <w:sz w:val="28"/>
          <w:szCs w:val="28"/>
        </w:rPr>
        <w:t>;</w:t>
      </w:r>
    </w:p>
    <w:p w14:paraId="3250FE00" w14:textId="77777777" w:rsidR="003E10F5" w:rsidRDefault="003E10F5" w:rsidP="006C1EEB">
      <w:pPr>
        <w:pStyle w:val="afd"/>
        <w:autoSpaceDE w:val="0"/>
        <w:autoSpaceDN w:val="0"/>
        <w:adjustRightInd w:val="0"/>
        <w:ind w:left="0" w:firstLine="709"/>
        <w:jc w:val="both"/>
        <w:rPr>
          <w:color w:val="000000"/>
          <w:sz w:val="28"/>
          <w:szCs w:val="28"/>
        </w:rPr>
      </w:pPr>
      <w:r w:rsidRPr="006C1EEB">
        <w:rPr>
          <w:color w:val="000000"/>
          <w:sz w:val="28"/>
          <w:szCs w:val="28"/>
        </w:rPr>
        <w:t>3)</w:t>
      </w:r>
      <w:r>
        <w:rPr>
          <w:color w:val="000000"/>
          <w:sz w:val="28"/>
          <w:szCs w:val="28"/>
        </w:rPr>
        <w:t xml:space="preserve"> </w:t>
      </w:r>
      <w:r w:rsidRPr="005C1AEB">
        <w:rPr>
          <w:color w:val="000000"/>
          <w:sz w:val="28"/>
          <w:szCs w:val="28"/>
        </w:rPr>
        <w:t>предоставление «налоговых каникул» для впервые зарегистрированных индивидуальных предпринимателей, применяющих упрощенную систему налогообложения и патентную систему налогообложения</w:t>
      </w:r>
      <w:r>
        <w:rPr>
          <w:color w:val="000000"/>
          <w:sz w:val="28"/>
          <w:szCs w:val="28"/>
        </w:rPr>
        <w:t>;</w:t>
      </w:r>
    </w:p>
    <w:p w14:paraId="682D11FA" w14:textId="77777777" w:rsidR="003E10F5" w:rsidRPr="005C1AEB" w:rsidRDefault="003E10F5" w:rsidP="005C1AEB">
      <w:pPr>
        <w:pStyle w:val="afd"/>
        <w:autoSpaceDE w:val="0"/>
        <w:autoSpaceDN w:val="0"/>
        <w:adjustRightInd w:val="0"/>
        <w:ind w:left="0" w:firstLine="709"/>
        <w:jc w:val="both"/>
        <w:rPr>
          <w:color w:val="000000"/>
          <w:sz w:val="28"/>
          <w:szCs w:val="28"/>
        </w:rPr>
      </w:pPr>
      <w:r>
        <w:rPr>
          <w:color w:val="000000"/>
          <w:sz w:val="28"/>
          <w:szCs w:val="28"/>
        </w:rPr>
        <w:t>4)</w:t>
      </w:r>
      <w:r w:rsidRPr="005C1AEB">
        <w:t xml:space="preserve"> </w:t>
      </w:r>
      <w:r w:rsidRPr="005C1AEB">
        <w:rPr>
          <w:color w:val="000000"/>
          <w:sz w:val="28"/>
          <w:szCs w:val="28"/>
        </w:rPr>
        <w:t>введение новой системы учета подлежащих уплате и уплаченных налогов, которая позволит учитывать результаты исполнения налогоплательщиком обязательств перед бюджетами бюджетной системы Российской Федерации через формирование единого сальдо расчетов на его едином налоговом счете;</w:t>
      </w:r>
    </w:p>
    <w:p w14:paraId="241784B4" w14:textId="77777777" w:rsidR="003E10F5" w:rsidRPr="006C1EEB" w:rsidRDefault="003E10F5" w:rsidP="005C1AEB">
      <w:pPr>
        <w:pStyle w:val="afd"/>
        <w:autoSpaceDE w:val="0"/>
        <w:autoSpaceDN w:val="0"/>
        <w:adjustRightInd w:val="0"/>
        <w:ind w:left="0" w:firstLine="709"/>
        <w:jc w:val="both"/>
        <w:rPr>
          <w:color w:val="000000"/>
          <w:sz w:val="28"/>
          <w:szCs w:val="28"/>
        </w:rPr>
      </w:pPr>
      <w:r>
        <w:rPr>
          <w:color w:val="000000"/>
          <w:sz w:val="28"/>
          <w:szCs w:val="28"/>
        </w:rPr>
        <w:t xml:space="preserve">5) </w:t>
      </w:r>
      <w:r w:rsidRPr="005C1AEB">
        <w:rPr>
          <w:color w:val="000000"/>
          <w:sz w:val="28"/>
          <w:szCs w:val="28"/>
        </w:rPr>
        <w:t>применение в 2023 году для целей налогообложения и расчета платежей по арендной плате за земельные участки кадастровой стоимости не выше кадастровой стоимости, действующей в 2022 году.</w:t>
      </w:r>
      <w:r>
        <w:rPr>
          <w:color w:val="000000"/>
          <w:sz w:val="28"/>
          <w:szCs w:val="28"/>
        </w:rPr>
        <w:t xml:space="preserve"> </w:t>
      </w:r>
    </w:p>
    <w:p w14:paraId="354AC1E9" w14:textId="77777777" w:rsidR="003E10F5" w:rsidRPr="00F90E94" w:rsidRDefault="003E10F5" w:rsidP="00051525">
      <w:pPr>
        <w:pStyle w:val="af2"/>
        <w:spacing w:after="0"/>
        <w:ind w:firstLine="540"/>
        <w:jc w:val="both"/>
        <w:rPr>
          <w:sz w:val="28"/>
          <w:szCs w:val="28"/>
        </w:rPr>
      </w:pPr>
      <w:r w:rsidRPr="00F90E94">
        <w:rPr>
          <w:sz w:val="28"/>
          <w:szCs w:val="28"/>
        </w:rPr>
        <w:t xml:space="preserve">В 2023-2025 годах ожидается </w:t>
      </w:r>
      <w:r>
        <w:rPr>
          <w:sz w:val="28"/>
          <w:szCs w:val="28"/>
        </w:rPr>
        <w:t>динамика как в сторону увеличения, так и  в сторону снижения</w:t>
      </w:r>
      <w:r w:rsidRPr="006E39B1">
        <w:rPr>
          <w:sz w:val="28"/>
          <w:szCs w:val="28"/>
        </w:rPr>
        <w:t xml:space="preserve"> </w:t>
      </w:r>
      <w:r w:rsidRPr="00F90E94">
        <w:rPr>
          <w:sz w:val="28"/>
          <w:szCs w:val="28"/>
        </w:rPr>
        <w:t xml:space="preserve">доходов местного бюджета по сравнению с показателями, установленными решением Совета депутатов Петровского городского округа Ставропольского края от 27 октября 2022 года № 12 «О внесении изменений в решение Совета депутатов Петровского городского округа Ставропольского края от 16 декабря 2021 года № 139 «О бюджете Петровского городского округа Ставропольского края на 2022 год и плановый период 2023 и 2024 годов» (далее – </w:t>
      </w:r>
      <w:bookmarkStart w:id="21" w:name="_Hlk529286823"/>
      <w:r w:rsidRPr="00F90E94">
        <w:rPr>
          <w:sz w:val="28"/>
          <w:szCs w:val="28"/>
        </w:rPr>
        <w:t xml:space="preserve">Решение № </w:t>
      </w:r>
      <w:bookmarkEnd w:id="21"/>
      <w:r w:rsidRPr="00F90E94">
        <w:rPr>
          <w:sz w:val="28"/>
          <w:szCs w:val="28"/>
        </w:rPr>
        <w:t>12).</w:t>
      </w:r>
    </w:p>
    <w:p w14:paraId="0FFDDD4A" w14:textId="2FEC87D9" w:rsidR="003E10F5" w:rsidRPr="00662FCF" w:rsidRDefault="003E10F5" w:rsidP="00051525">
      <w:pPr>
        <w:pStyle w:val="af2"/>
        <w:spacing w:after="0"/>
        <w:ind w:firstLine="540"/>
        <w:jc w:val="both"/>
        <w:rPr>
          <w:sz w:val="28"/>
          <w:szCs w:val="28"/>
        </w:rPr>
      </w:pPr>
      <w:r w:rsidRPr="00662FCF">
        <w:rPr>
          <w:sz w:val="28"/>
          <w:szCs w:val="28"/>
        </w:rPr>
        <w:t xml:space="preserve">Общий объем доходов местного бюджета на 2023 прогнозируется в объеме 2 370 800,94 тыс. рублей, на 2024 год – </w:t>
      </w:r>
      <w:r w:rsidR="00D25AC4" w:rsidRPr="005C77D6">
        <w:rPr>
          <w:sz w:val="28"/>
          <w:szCs w:val="28"/>
          <w:highlight w:val="yellow"/>
        </w:rPr>
        <w:t>2</w:t>
      </w:r>
      <w:r w:rsidR="005C77D6" w:rsidRPr="005C77D6">
        <w:rPr>
          <w:sz w:val="28"/>
          <w:szCs w:val="28"/>
          <w:highlight w:val="yellow"/>
        </w:rPr>
        <w:t> </w:t>
      </w:r>
      <w:r w:rsidR="00D25AC4" w:rsidRPr="005C77D6">
        <w:rPr>
          <w:sz w:val="28"/>
          <w:szCs w:val="28"/>
          <w:highlight w:val="yellow"/>
        </w:rPr>
        <w:t>048</w:t>
      </w:r>
      <w:r w:rsidR="005C77D6" w:rsidRPr="005C77D6">
        <w:rPr>
          <w:sz w:val="28"/>
          <w:szCs w:val="28"/>
          <w:highlight w:val="yellow"/>
        </w:rPr>
        <w:t xml:space="preserve"> </w:t>
      </w:r>
      <w:r w:rsidR="00D25AC4" w:rsidRPr="005C77D6">
        <w:rPr>
          <w:sz w:val="28"/>
          <w:szCs w:val="28"/>
          <w:highlight w:val="yellow"/>
        </w:rPr>
        <w:t>408,35</w:t>
      </w:r>
      <w:r w:rsidRPr="00662FCF">
        <w:rPr>
          <w:sz w:val="28"/>
          <w:szCs w:val="28"/>
        </w:rPr>
        <w:t xml:space="preserve"> тыс. рублей, на 2025 год – </w:t>
      </w:r>
      <w:r w:rsidR="00D25AC4">
        <w:rPr>
          <w:sz w:val="28"/>
          <w:szCs w:val="28"/>
        </w:rPr>
        <w:t>2</w:t>
      </w:r>
      <w:r w:rsidR="005C77D6">
        <w:rPr>
          <w:sz w:val="28"/>
          <w:szCs w:val="28"/>
        </w:rPr>
        <w:t> </w:t>
      </w:r>
      <w:r w:rsidR="00D25AC4">
        <w:rPr>
          <w:sz w:val="28"/>
          <w:szCs w:val="28"/>
        </w:rPr>
        <w:t>063</w:t>
      </w:r>
      <w:r w:rsidR="005C77D6">
        <w:rPr>
          <w:sz w:val="28"/>
          <w:szCs w:val="28"/>
        </w:rPr>
        <w:t xml:space="preserve"> </w:t>
      </w:r>
      <w:r w:rsidR="00D25AC4">
        <w:rPr>
          <w:sz w:val="28"/>
          <w:szCs w:val="28"/>
        </w:rPr>
        <w:t>732,13</w:t>
      </w:r>
      <w:r w:rsidRPr="00662FCF">
        <w:rPr>
          <w:sz w:val="28"/>
          <w:szCs w:val="28"/>
        </w:rPr>
        <w:t xml:space="preserve"> тыс. рублей. </w:t>
      </w:r>
    </w:p>
    <w:p w14:paraId="191F2AF7" w14:textId="77777777" w:rsidR="003E10F5" w:rsidRPr="006E39B1" w:rsidRDefault="003E10F5" w:rsidP="00051525">
      <w:pPr>
        <w:pStyle w:val="ConsPlusNormal"/>
        <w:ind w:firstLine="540"/>
        <w:jc w:val="both"/>
        <w:rPr>
          <w:rFonts w:ascii="Times New Roman" w:hAnsi="Times New Roman" w:cs="Times New Roman"/>
          <w:sz w:val="28"/>
          <w:szCs w:val="28"/>
        </w:rPr>
      </w:pPr>
      <w:bookmarkStart w:id="22" w:name="_Hlk54689404"/>
      <w:r w:rsidRPr="006E39B1">
        <w:rPr>
          <w:rFonts w:ascii="Times New Roman" w:hAnsi="Times New Roman" w:cs="Times New Roman"/>
          <w:sz w:val="28"/>
          <w:szCs w:val="28"/>
        </w:rPr>
        <w:t xml:space="preserve">Прогнозируемый объем доходов местного бюджета на 2023 год по сравнению с показателями на 2022 год, </w:t>
      </w:r>
      <w:bookmarkStart w:id="23" w:name="_Hlk529287090"/>
      <w:bookmarkStart w:id="24" w:name="_Hlk54699646"/>
      <w:r w:rsidRPr="006E39B1">
        <w:rPr>
          <w:rFonts w:ascii="Times New Roman" w:hAnsi="Times New Roman" w:cs="Times New Roman"/>
          <w:sz w:val="28"/>
          <w:szCs w:val="28"/>
        </w:rPr>
        <w:t xml:space="preserve">установленными </w:t>
      </w:r>
      <w:bookmarkStart w:id="25" w:name="_Hlk497915809"/>
      <w:r w:rsidRPr="006E39B1">
        <w:rPr>
          <w:rFonts w:ascii="Times New Roman" w:hAnsi="Times New Roman" w:cs="Times New Roman"/>
          <w:sz w:val="28"/>
          <w:szCs w:val="28"/>
        </w:rPr>
        <w:t xml:space="preserve">Решением № 12, снижается </w:t>
      </w:r>
      <w:bookmarkEnd w:id="23"/>
      <w:r w:rsidRPr="006E39B1">
        <w:rPr>
          <w:rFonts w:ascii="Times New Roman" w:hAnsi="Times New Roman" w:cs="Times New Roman"/>
          <w:sz w:val="28"/>
          <w:szCs w:val="28"/>
        </w:rPr>
        <w:t>на 284 341,94 тыс. рублей или на 10,71</w:t>
      </w:r>
      <w:r w:rsidRPr="006E39B1">
        <w:t xml:space="preserve"> </w:t>
      </w:r>
      <w:r w:rsidRPr="006E39B1">
        <w:rPr>
          <w:rFonts w:ascii="Times New Roman" w:hAnsi="Times New Roman" w:cs="Times New Roman"/>
          <w:sz w:val="28"/>
          <w:szCs w:val="28"/>
        </w:rPr>
        <w:t>процента</w:t>
      </w:r>
      <w:bookmarkEnd w:id="22"/>
      <w:r w:rsidRPr="006E39B1">
        <w:rPr>
          <w:rFonts w:ascii="Times New Roman" w:hAnsi="Times New Roman" w:cs="Times New Roman"/>
          <w:sz w:val="28"/>
          <w:szCs w:val="28"/>
        </w:rPr>
        <w:t xml:space="preserve">, и увеличивается </w:t>
      </w:r>
      <w:r w:rsidRPr="006E39B1">
        <w:rPr>
          <w:rFonts w:ascii="Times New Roman" w:hAnsi="Times New Roman" w:cs="Times New Roman"/>
          <w:sz w:val="28"/>
          <w:szCs w:val="28"/>
        </w:rPr>
        <w:lastRenderedPageBreak/>
        <w:t xml:space="preserve">на 112 052,31 тыс. рублей или на 4,96 процента по сравнению с показателями на 2023 год, установленными Решением № 12. </w:t>
      </w:r>
      <w:bookmarkEnd w:id="25"/>
      <w:bookmarkEnd w:id="24"/>
    </w:p>
    <w:p w14:paraId="5BBFF95B" w14:textId="202451B2" w:rsidR="003E10F5" w:rsidRPr="001A3003" w:rsidRDefault="003E10F5" w:rsidP="00051525">
      <w:pPr>
        <w:ind w:firstLine="540"/>
        <w:jc w:val="both"/>
        <w:rPr>
          <w:sz w:val="28"/>
          <w:szCs w:val="28"/>
        </w:rPr>
      </w:pPr>
      <w:r w:rsidRPr="001A3003">
        <w:rPr>
          <w:sz w:val="28"/>
          <w:szCs w:val="28"/>
        </w:rPr>
        <w:t xml:space="preserve">Прогнозируемый объем доходов местного бюджета </w:t>
      </w:r>
      <w:bookmarkStart w:id="26" w:name="_Hlk54699765"/>
      <w:r w:rsidRPr="001A3003">
        <w:rPr>
          <w:sz w:val="28"/>
          <w:szCs w:val="28"/>
        </w:rPr>
        <w:t xml:space="preserve">на 2024 год по сравнению с показателями, установленными Решением № 12, уменьшается на </w:t>
      </w:r>
      <w:r w:rsidR="00D25AC4" w:rsidRPr="005C77D6">
        <w:rPr>
          <w:sz w:val="28"/>
          <w:szCs w:val="28"/>
          <w:highlight w:val="yellow"/>
        </w:rPr>
        <w:t>188</w:t>
      </w:r>
      <w:r w:rsidR="005C77D6" w:rsidRPr="005C77D6">
        <w:rPr>
          <w:sz w:val="28"/>
          <w:szCs w:val="28"/>
          <w:highlight w:val="yellow"/>
        </w:rPr>
        <w:t xml:space="preserve"> </w:t>
      </w:r>
      <w:r w:rsidR="00D25AC4" w:rsidRPr="005C77D6">
        <w:rPr>
          <w:sz w:val="28"/>
          <w:szCs w:val="28"/>
          <w:highlight w:val="yellow"/>
        </w:rPr>
        <w:t>459,62</w:t>
      </w:r>
      <w:r w:rsidRPr="001A3003">
        <w:rPr>
          <w:sz w:val="28"/>
          <w:szCs w:val="28"/>
        </w:rPr>
        <w:t xml:space="preserve"> тыс. рублей или на </w:t>
      </w:r>
      <w:r w:rsidR="00D25AC4">
        <w:rPr>
          <w:sz w:val="28"/>
          <w:szCs w:val="28"/>
        </w:rPr>
        <w:t>8,39</w:t>
      </w:r>
      <w:r w:rsidRPr="001A3003">
        <w:rPr>
          <w:sz w:val="28"/>
          <w:szCs w:val="28"/>
        </w:rPr>
        <w:t xml:space="preserve"> процента.</w:t>
      </w:r>
    </w:p>
    <w:bookmarkEnd w:id="26"/>
    <w:p w14:paraId="6ECDF7AA" w14:textId="2C5EE68B" w:rsidR="003E10F5" w:rsidRPr="00976BE7" w:rsidRDefault="003E10F5" w:rsidP="00051525">
      <w:pPr>
        <w:ind w:firstLine="540"/>
        <w:jc w:val="both"/>
        <w:rPr>
          <w:sz w:val="28"/>
          <w:szCs w:val="28"/>
        </w:rPr>
      </w:pPr>
      <w:r w:rsidRPr="00976BE7">
        <w:rPr>
          <w:sz w:val="28"/>
          <w:szCs w:val="28"/>
        </w:rPr>
        <w:t xml:space="preserve">Прогнозируемый объем доходов местного бюджета </w:t>
      </w:r>
      <w:bookmarkStart w:id="27" w:name="_Hlk54699817"/>
      <w:r w:rsidRPr="00976BE7">
        <w:rPr>
          <w:sz w:val="28"/>
          <w:szCs w:val="28"/>
        </w:rPr>
        <w:t xml:space="preserve">на 2025 год по сравнению с показателями предыдущего года увеличивается на </w:t>
      </w:r>
      <w:r w:rsidR="00D25AC4">
        <w:rPr>
          <w:sz w:val="28"/>
          <w:szCs w:val="28"/>
        </w:rPr>
        <w:t>15</w:t>
      </w:r>
      <w:r w:rsidR="005C77D6">
        <w:rPr>
          <w:sz w:val="28"/>
          <w:szCs w:val="28"/>
        </w:rPr>
        <w:t xml:space="preserve"> </w:t>
      </w:r>
      <w:r w:rsidR="00D25AC4">
        <w:rPr>
          <w:sz w:val="28"/>
          <w:szCs w:val="28"/>
        </w:rPr>
        <w:t>323,78</w:t>
      </w:r>
      <w:r w:rsidRPr="00976BE7">
        <w:rPr>
          <w:sz w:val="28"/>
          <w:szCs w:val="28"/>
        </w:rPr>
        <w:t xml:space="preserve"> тыс. рублей или на </w:t>
      </w:r>
      <w:r w:rsidR="00D25AC4">
        <w:rPr>
          <w:sz w:val="28"/>
          <w:szCs w:val="28"/>
        </w:rPr>
        <w:t>0,75</w:t>
      </w:r>
      <w:r w:rsidRPr="00976BE7">
        <w:rPr>
          <w:sz w:val="28"/>
          <w:szCs w:val="28"/>
        </w:rPr>
        <w:t xml:space="preserve"> процента</w:t>
      </w:r>
      <w:bookmarkEnd w:id="27"/>
      <w:r w:rsidRPr="00976BE7">
        <w:rPr>
          <w:sz w:val="28"/>
          <w:szCs w:val="28"/>
        </w:rPr>
        <w:t>.</w:t>
      </w:r>
    </w:p>
    <w:p w14:paraId="6EA32C44" w14:textId="77777777" w:rsidR="003E10F5" w:rsidRPr="00976BE7" w:rsidRDefault="003E10F5" w:rsidP="00051525">
      <w:pPr>
        <w:ind w:firstLine="540"/>
        <w:jc w:val="both"/>
        <w:rPr>
          <w:sz w:val="28"/>
          <w:szCs w:val="28"/>
        </w:rPr>
      </w:pPr>
      <w:r w:rsidRPr="00976BE7">
        <w:rPr>
          <w:sz w:val="28"/>
          <w:szCs w:val="28"/>
        </w:rPr>
        <w:t xml:space="preserve">Доходы местного бюджета без учета безвозмездных поступлений </w:t>
      </w:r>
      <w:bookmarkStart w:id="28" w:name="_Hlk54697179"/>
      <w:r w:rsidRPr="00976BE7">
        <w:rPr>
          <w:sz w:val="28"/>
          <w:szCs w:val="28"/>
        </w:rPr>
        <w:t xml:space="preserve">на 2023 год прогнозируются в объеме 644 668,85 тыс. рублей, </w:t>
      </w:r>
      <w:bookmarkEnd w:id="28"/>
      <w:r w:rsidRPr="00976BE7">
        <w:rPr>
          <w:sz w:val="28"/>
          <w:szCs w:val="28"/>
        </w:rPr>
        <w:t>на 2024 год -   527 500,38 тыс. рублей, на 2025 год – 538 070,35 тыс. рублей.</w:t>
      </w:r>
    </w:p>
    <w:p w14:paraId="04E6221F" w14:textId="77777777" w:rsidR="003E10F5" w:rsidRPr="00976BE7" w:rsidRDefault="003E10F5" w:rsidP="00051525">
      <w:pPr>
        <w:ind w:firstLine="540"/>
        <w:jc w:val="both"/>
        <w:rPr>
          <w:sz w:val="28"/>
          <w:szCs w:val="28"/>
        </w:rPr>
      </w:pPr>
      <w:r w:rsidRPr="00976BE7">
        <w:rPr>
          <w:sz w:val="28"/>
          <w:szCs w:val="28"/>
        </w:rPr>
        <w:t>Прогнозируемый объем поступлений налоговых и неналоговых доходов местного бюджета:</w:t>
      </w:r>
    </w:p>
    <w:p w14:paraId="0BB7A4A8" w14:textId="77777777" w:rsidR="003E10F5" w:rsidRPr="00976BE7" w:rsidRDefault="003E10F5" w:rsidP="00051525">
      <w:pPr>
        <w:ind w:firstLine="540"/>
        <w:jc w:val="both"/>
        <w:rPr>
          <w:sz w:val="28"/>
          <w:szCs w:val="28"/>
        </w:rPr>
      </w:pPr>
      <w:r w:rsidRPr="00976BE7">
        <w:rPr>
          <w:sz w:val="28"/>
          <w:szCs w:val="28"/>
        </w:rPr>
        <w:t>на 2023 год по сравнению с показателями на 2022 год, установленными Решением № 12, увеличивается на 64 139,42 тыс. рублей или на 11,05 процента, и на 66 223,81 тыс. рублей или на 11,45 процента по сравнению с показателями на 2023 год, установленными Решением № 12;</w:t>
      </w:r>
    </w:p>
    <w:p w14:paraId="1F3466A6" w14:textId="77777777" w:rsidR="003E10F5" w:rsidRPr="00B92DCC" w:rsidRDefault="003E10F5" w:rsidP="00051525">
      <w:pPr>
        <w:ind w:firstLine="540"/>
        <w:jc w:val="both"/>
        <w:rPr>
          <w:sz w:val="28"/>
          <w:szCs w:val="28"/>
        </w:rPr>
      </w:pPr>
      <w:r w:rsidRPr="00B92DCC">
        <w:rPr>
          <w:sz w:val="28"/>
          <w:szCs w:val="28"/>
        </w:rPr>
        <w:t xml:space="preserve"> на 2024 год по сравнению с показателями, установленными Решением № 12, увеличивается на 34 203,05 тыс. рублей или на 6,93 процента;</w:t>
      </w:r>
    </w:p>
    <w:p w14:paraId="3852A8D3" w14:textId="77777777" w:rsidR="003E10F5" w:rsidRPr="000C0BE7" w:rsidRDefault="003E10F5" w:rsidP="00051525">
      <w:pPr>
        <w:ind w:firstLine="540"/>
        <w:jc w:val="both"/>
        <w:rPr>
          <w:sz w:val="28"/>
          <w:szCs w:val="28"/>
        </w:rPr>
      </w:pPr>
      <w:r w:rsidRPr="0094630D">
        <w:rPr>
          <w:sz w:val="28"/>
          <w:szCs w:val="28"/>
        </w:rPr>
        <w:t>на 2025 год по сравнению с показателями предыдущего года увеличивается на 10 569,97 тыс. рублей или на 2,00 процента.</w:t>
      </w:r>
    </w:p>
    <w:p w14:paraId="56237B2C" w14:textId="77777777" w:rsidR="003E10F5" w:rsidRPr="00D60DC2" w:rsidRDefault="003E10F5" w:rsidP="00CE5575">
      <w:pPr>
        <w:ind w:firstLine="709"/>
        <w:jc w:val="both"/>
        <w:rPr>
          <w:color w:val="0070C0"/>
          <w:sz w:val="28"/>
          <w:szCs w:val="28"/>
        </w:rPr>
      </w:pPr>
    </w:p>
    <w:p w14:paraId="2A391CA1" w14:textId="77777777" w:rsidR="003E10F5" w:rsidRPr="00C93847" w:rsidRDefault="003E10F5" w:rsidP="00F66BE4">
      <w:pPr>
        <w:jc w:val="center"/>
        <w:rPr>
          <w:sz w:val="28"/>
          <w:szCs w:val="28"/>
        </w:rPr>
      </w:pPr>
      <w:r w:rsidRPr="00C93847">
        <w:rPr>
          <w:sz w:val="28"/>
          <w:szCs w:val="28"/>
        </w:rPr>
        <w:t>Налог на доходы физических лиц</w:t>
      </w:r>
    </w:p>
    <w:p w14:paraId="6C0C1790" w14:textId="77777777" w:rsidR="003E10F5" w:rsidRPr="00C93847" w:rsidRDefault="003E10F5" w:rsidP="00F66BE4">
      <w:pPr>
        <w:ind w:firstLine="709"/>
        <w:jc w:val="center"/>
      </w:pPr>
    </w:p>
    <w:p w14:paraId="26F0EFAB" w14:textId="77777777" w:rsidR="003E10F5" w:rsidRPr="00C93847" w:rsidRDefault="003E10F5" w:rsidP="00F66BE4">
      <w:pPr>
        <w:ind w:firstLine="540"/>
        <w:jc w:val="both"/>
        <w:rPr>
          <w:sz w:val="28"/>
          <w:szCs w:val="28"/>
        </w:rPr>
      </w:pPr>
      <w:r w:rsidRPr="00C93847">
        <w:rPr>
          <w:sz w:val="28"/>
          <w:szCs w:val="28"/>
        </w:rPr>
        <w:t>Поступление налога на доходы физических лиц, подлежащего зачислению в местный бюджет, на 2023 год с учетом дополнительного норматива отчислений в бюджет Петровского городского округа Ставропольского края от налога на доходы физических лиц в размере 15,85 процентов прогнозируется в сумме 330975,00 тыс. рублей, что выше на 34978,00 тыс. рублей или 11,81 процента по сравнению с первоначальными показателями на 2022 год, установленными решением Совета депутатов Петровского городского округа Ставропольского края от 16 декабря 2021 года № 139 «О бюджете Петровского городского округа Ставропольского края на 2022 год и плановый период 2023 и 2024 годов» (далее – Решение № 139). В основу расчета принят прогноз поступлений налога на доходы физических лиц, рассчитанный главным администратором доходов краевого бюджета – Управлением Федеральной налоговой службы по Ставропольскому краю.</w:t>
      </w:r>
    </w:p>
    <w:p w14:paraId="04272C72" w14:textId="77777777" w:rsidR="003E10F5" w:rsidRPr="00C93847" w:rsidRDefault="003E10F5" w:rsidP="00F66BE4">
      <w:pPr>
        <w:ind w:firstLine="540"/>
        <w:jc w:val="both"/>
        <w:rPr>
          <w:sz w:val="28"/>
          <w:szCs w:val="28"/>
        </w:rPr>
      </w:pPr>
      <w:r w:rsidRPr="00C93847">
        <w:rPr>
          <w:sz w:val="28"/>
          <w:szCs w:val="28"/>
        </w:rPr>
        <w:t xml:space="preserve">Расчет сформирован исходя из отчетных данных Управления Федеральной налоговой службы по Ставропольскому краю о налоговой базе </w:t>
      </w:r>
      <w:r w:rsidRPr="00C93847">
        <w:rPr>
          <w:sz w:val="28"/>
          <w:szCs w:val="28"/>
        </w:rPr>
        <w:br/>
        <w:t xml:space="preserve">за 2021 год. Налоговая база корректировалась на темп роста фонда оплаты труда, сумму налоговых вычетов, предоставляемых в соответствии с законодательством Российской Федерации, а также дополнительные поступления по налогу на доходы физических лиц по результатам контрольной работы налоговых органов. </w:t>
      </w:r>
    </w:p>
    <w:p w14:paraId="6DE0C32A" w14:textId="77777777" w:rsidR="003E10F5" w:rsidRPr="00C93847" w:rsidRDefault="003E10F5" w:rsidP="00F66BE4">
      <w:pPr>
        <w:ind w:firstLine="540"/>
        <w:jc w:val="both"/>
        <w:rPr>
          <w:sz w:val="28"/>
          <w:szCs w:val="28"/>
        </w:rPr>
      </w:pPr>
      <w:r w:rsidRPr="00C93847">
        <w:rPr>
          <w:sz w:val="28"/>
          <w:szCs w:val="28"/>
        </w:rPr>
        <w:lastRenderedPageBreak/>
        <w:t xml:space="preserve">Доходы местного бюджета по налогу на доходы физических лиц </w:t>
      </w:r>
      <w:r w:rsidRPr="00C93847">
        <w:rPr>
          <w:sz w:val="28"/>
          <w:szCs w:val="28"/>
        </w:rPr>
        <w:br/>
        <w:t xml:space="preserve">в 2024 году прогнозируются в сумме 212447,00 тыс. рублей, что </w:t>
      </w:r>
      <w:r w:rsidRPr="00C93847">
        <w:rPr>
          <w:sz w:val="28"/>
          <w:szCs w:val="28"/>
        </w:rPr>
        <w:br/>
        <w:t xml:space="preserve">на 118528,00 тыс. рублей или 55,79 процента ниже прогнозных назначений на 2023 год. </w:t>
      </w:r>
    </w:p>
    <w:p w14:paraId="62AC1379" w14:textId="77777777" w:rsidR="003E10F5" w:rsidRPr="00C93847" w:rsidRDefault="003E10F5" w:rsidP="00F66BE4">
      <w:pPr>
        <w:ind w:firstLine="540"/>
        <w:jc w:val="both"/>
        <w:rPr>
          <w:sz w:val="28"/>
          <w:szCs w:val="28"/>
        </w:rPr>
      </w:pPr>
      <w:r w:rsidRPr="00C93847">
        <w:rPr>
          <w:sz w:val="28"/>
          <w:szCs w:val="28"/>
        </w:rPr>
        <w:t xml:space="preserve">На 2025 год доходы местного бюджета по налогу на доходы физических лиц прогнозируются в объеме 213446,00 тыс. рублей, что </w:t>
      </w:r>
      <w:r w:rsidRPr="00C93847">
        <w:rPr>
          <w:sz w:val="28"/>
          <w:szCs w:val="28"/>
        </w:rPr>
        <w:br/>
        <w:t>на 999,00 тыс. рублей или 0,47 процента выше прогнозных назначений на 2024 год.</w:t>
      </w:r>
    </w:p>
    <w:p w14:paraId="7E73F47A" w14:textId="77777777" w:rsidR="003E10F5" w:rsidRPr="00C93847" w:rsidRDefault="003E10F5" w:rsidP="00F66BE4">
      <w:pPr>
        <w:jc w:val="center"/>
        <w:rPr>
          <w:sz w:val="28"/>
          <w:szCs w:val="28"/>
        </w:rPr>
      </w:pPr>
      <w:r w:rsidRPr="00C93847">
        <w:rPr>
          <w:sz w:val="28"/>
          <w:szCs w:val="28"/>
        </w:rPr>
        <w:t>Акцизы</w:t>
      </w:r>
    </w:p>
    <w:p w14:paraId="4176DF43" w14:textId="77777777" w:rsidR="003E10F5" w:rsidRPr="00C93847" w:rsidRDefault="003E10F5" w:rsidP="00F66BE4">
      <w:pPr>
        <w:ind w:firstLine="709"/>
        <w:jc w:val="both"/>
        <w:outlineLvl w:val="0"/>
        <w:rPr>
          <w:sz w:val="28"/>
          <w:szCs w:val="28"/>
        </w:rPr>
      </w:pPr>
    </w:p>
    <w:p w14:paraId="085FD965" w14:textId="77777777" w:rsidR="003E10F5" w:rsidRPr="00C93847" w:rsidRDefault="003E10F5" w:rsidP="00F66BE4">
      <w:pPr>
        <w:ind w:firstLine="540"/>
        <w:jc w:val="both"/>
        <w:outlineLvl w:val="0"/>
        <w:rPr>
          <w:sz w:val="28"/>
          <w:szCs w:val="28"/>
        </w:rPr>
      </w:pPr>
      <w:r w:rsidRPr="00C93847">
        <w:rPr>
          <w:sz w:val="28"/>
          <w:szCs w:val="28"/>
        </w:rPr>
        <w:t>Общая сумма поступления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в местный бюджет на 2023 год прогнозируется в сумме 41787,25 тыс. рублей. По сравнению с показателями на 2022 год, установленными Решением № 139, прогнозируется рост поступлений на 4828,2 тыс. рублей или на 13,06 процента.</w:t>
      </w:r>
    </w:p>
    <w:p w14:paraId="6023B92D" w14:textId="77777777" w:rsidR="003E10F5" w:rsidRPr="00C93847" w:rsidRDefault="003E10F5" w:rsidP="00F66BE4">
      <w:pPr>
        <w:ind w:right="-57" w:firstLine="540"/>
        <w:jc w:val="both"/>
        <w:rPr>
          <w:sz w:val="28"/>
          <w:szCs w:val="28"/>
        </w:rPr>
      </w:pPr>
      <w:r w:rsidRPr="00C93847">
        <w:rPr>
          <w:sz w:val="28"/>
          <w:szCs w:val="28"/>
        </w:rPr>
        <w:t>В соответствии с подпунктом 3.1 статьи 58 Бюджетного кодекса Российской Федерации в бюджетах муниципальных образований края учитываются поступления доходов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исходя из зачисления в местные бюджеты не менее 10 процентов налоговых доходов консолидированного бюджета</w:t>
      </w:r>
      <w:r w:rsidRPr="00C93847">
        <w:t xml:space="preserve"> </w:t>
      </w:r>
      <w:r w:rsidRPr="00C93847">
        <w:rPr>
          <w:sz w:val="28"/>
          <w:szCs w:val="28"/>
        </w:rPr>
        <w:t>субъекта Российской Федерации от указанного налога.</w:t>
      </w:r>
    </w:p>
    <w:p w14:paraId="5583EA1C" w14:textId="77777777" w:rsidR="003E10F5" w:rsidRPr="00C93847" w:rsidRDefault="003E10F5" w:rsidP="00F66BE4">
      <w:pPr>
        <w:ind w:firstLine="540"/>
        <w:jc w:val="both"/>
        <w:outlineLvl w:val="0"/>
        <w:rPr>
          <w:sz w:val="28"/>
          <w:szCs w:val="28"/>
        </w:rPr>
      </w:pPr>
      <w:r w:rsidRPr="00C93847">
        <w:rPr>
          <w:sz w:val="28"/>
          <w:szCs w:val="28"/>
        </w:rPr>
        <w:t xml:space="preserve">Размеры указанных дифференцированных нормативов отчислений в местные бюджеты устанавливаются исходя из протяженности автомобильных дорог общего пользования местного значения соответствующих муниципальных образований, органы местного самоуправления которых решают вопросы местного значения в сфере дорожной деятельности. </w:t>
      </w:r>
    </w:p>
    <w:p w14:paraId="40B90A31" w14:textId="77777777" w:rsidR="003E10F5" w:rsidRPr="00C93847" w:rsidRDefault="003E10F5" w:rsidP="00F66BE4">
      <w:pPr>
        <w:ind w:firstLine="540"/>
        <w:jc w:val="both"/>
        <w:outlineLvl w:val="0"/>
        <w:rPr>
          <w:sz w:val="28"/>
          <w:szCs w:val="28"/>
        </w:rPr>
      </w:pPr>
      <w:r w:rsidRPr="00C93847">
        <w:rPr>
          <w:sz w:val="28"/>
          <w:szCs w:val="28"/>
        </w:rPr>
        <w:t xml:space="preserve">Прогноз доходов на 2024 год от уплаты акцизов на нефтепродукты, перераспределяемых через Управление Федерального казначейства по Ставропольскому краю, составит 42698,40 тыс. рублей, что выше прогнозируемых поступлений на 2023 год на 911,15 тыс. рублей или на 2,18 процентов. </w:t>
      </w:r>
    </w:p>
    <w:p w14:paraId="15C8C15C" w14:textId="77777777" w:rsidR="003E10F5" w:rsidRPr="00C93847" w:rsidRDefault="003E10F5" w:rsidP="00F66BE4">
      <w:pPr>
        <w:ind w:firstLine="540"/>
        <w:jc w:val="both"/>
        <w:outlineLvl w:val="0"/>
        <w:rPr>
          <w:sz w:val="28"/>
          <w:szCs w:val="28"/>
        </w:rPr>
      </w:pPr>
      <w:r w:rsidRPr="00C93847">
        <w:rPr>
          <w:sz w:val="28"/>
          <w:szCs w:val="28"/>
        </w:rPr>
        <w:t xml:space="preserve">Поступление акцизов на нефтепродукты на 2025 год прогнозируется </w:t>
      </w:r>
      <w:r w:rsidRPr="00C93847">
        <w:rPr>
          <w:sz w:val="28"/>
          <w:szCs w:val="28"/>
        </w:rPr>
        <w:br/>
        <w:t xml:space="preserve">в сумме 45003,37 тыс. рублей, что выше прогнозируемых назначений 2024 года на 2304,97 тыс. рублей или на 5,40 процента. </w:t>
      </w:r>
    </w:p>
    <w:p w14:paraId="51AEABCE" w14:textId="77777777" w:rsidR="003E10F5" w:rsidRPr="00C93847" w:rsidRDefault="003E10F5" w:rsidP="00F66BE4">
      <w:pPr>
        <w:spacing w:line="240" w:lineRule="exact"/>
        <w:jc w:val="center"/>
        <w:rPr>
          <w:sz w:val="28"/>
          <w:szCs w:val="28"/>
        </w:rPr>
      </w:pPr>
    </w:p>
    <w:p w14:paraId="3501DF52" w14:textId="77777777" w:rsidR="003E10F5" w:rsidRPr="00C93847" w:rsidRDefault="003E10F5" w:rsidP="00F66BE4">
      <w:pPr>
        <w:pStyle w:val="af2"/>
        <w:spacing w:after="0"/>
        <w:jc w:val="center"/>
        <w:outlineLvl w:val="0"/>
        <w:rPr>
          <w:sz w:val="28"/>
          <w:szCs w:val="28"/>
        </w:rPr>
      </w:pPr>
      <w:r w:rsidRPr="00C93847">
        <w:rPr>
          <w:sz w:val="28"/>
          <w:szCs w:val="28"/>
        </w:rPr>
        <w:t>Налог, взимаемый в связи с применением упрощенной системы</w:t>
      </w:r>
    </w:p>
    <w:p w14:paraId="23E10C55" w14:textId="77777777" w:rsidR="003E10F5" w:rsidRPr="00C93847" w:rsidRDefault="003E10F5" w:rsidP="00F66BE4">
      <w:pPr>
        <w:pStyle w:val="af2"/>
        <w:spacing w:after="0"/>
        <w:jc w:val="center"/>
        <w:outlineLvl w:val="0"/>
        <w:rPr>
          <w:sz w:val="28"/>
          <w:szCs w:val="28"/>
        </w:rPr>
      </w:pPr>
      <w:r w:rsidRPr="00C93847">
        <w:rPr>
          <w:sz w:val="28"/>
          <w:szCs w:val="28"/>
        </w:rPr>
        <w:t>налогообложения</w:t>
      </w:r>
    </w:p>
    <w:p w14:paraId="0BA2CD8F" w14:textId="77777777" w:rsidR="003E10F5" w:rsidRPr="00C93847" w:rsidRDefault="003E10F5" w:rsidP="00F66BE4">
      <w:pPr>
        <w:ind w:firstLine="709"/>
        <w:jc w:val="both"/>
        <w:rPr>
          <w:sz w:val="22"/>
          <w:szCs w:val="22"/>
        </w:rPr>
      </w:pPr>
    </w:p>
    <w:p w14:paraId="7FB48EA8" w14:textId="77777777" w:rsidR="003E10F5" w:rsidRPr="00C93847" w:rsidRDefault="003E10F5" w:rsidP="00F66BE4">
      <w:pPr>
        <w:autoSpaceDE w:val="0"/>
        <w:autoSpaceDN w:val="0"/>
        <w:adjustRightInd w:val="0"/>
        <w:ind w:firstLine="540"/>
        <w:jc w:val="both"/>
        <w:rPr>
          <w:sz w:val="28"/>
          <w:szCs w:val="28"/>
        </w:rPr>
      </w:pPr>
      <w:r w:rsidRPr="00C93847">
        <w:rPr>
          <w:sz w:val="28"/>
          <w:szCs w:val="28"/>
        </w:rPr>
        <w:t xml:space="preserve">С 2021 года в соответствии с </w:t>
      </w:r>
      <w:r w:rsidRPr="00C93847">
        <w:rPr>
          <w:sz w:val="28"/>
          <w:szCs w:val="28"/>
          <w:lang w:eastAsia="en-US"/>
        </w:rPr>
        <w:t xml:space="preserve"> </w:t>
      </w:r>
      <w:hyperlink r:id="rId13" w:history="1">
        <w:r w:rsidRPr="00C93847">
          <w:rPr>
            <w:sz w:val="28"/>
            <w:szCs w:val="28"/>
            <w:lang w:eastAsia="en-US"/>
          </w:rPr>
          <w:t>Закон</w:t>
        </w:r>
      </w:hyperlink>
      <w:r w:rsidRPr="00C93847">
        <w:rPr>
          <w:sz w:val="28"/>
          <w:szCs w:val="28"/>
          <w:lang w:eastAsia="en-US"/>
        </w:rPr>
        <w:t xml:space="preserve">ом Ставропольского края от 13 октября 2011 г. </w:t>
      </w:r>
      <w:r>
        <w:rPr>
          <w:sz w:val="28"/>
          <w:szCs w:val="28"/>
          <w:lang w:eastAsia="en-US"/>
        </w:rPr>
        <w:t>№</w:t>
      </w:r>
      <w:r w:rsidRPr="00C93847">
        <w:rPr>
          <w:sz w:val="28"/>
          <w:szCs w:val="28"/>
          <w:lang w:eastAsia="en-US"/>
        </w:rPr>
        <w:t xml:space="preserve"> 77-кз </w:t>
      </w:r>
      <w:r>
        <w:rPr>
          <w:sz w:val="28"/>
          <w:szCs w:val="28"/>
          <w:lang w:eastAsia="en-US"/>
        </w:rPr>
        <w:t>«</w:t>
      </w:r>
      <w:r w:rsidRPr="00C93847">
        <w:rPr>
          <w:sz w:val="28"/>
          <w:szCs w:val="28"/>
          <w:lang w:eastAsia="en-US"/>
        </w:rPr>
        <w:t xml:space="preserve">Об установлении нормативов отчислений в </w:t>
      </w:r>
      <w:r w:rsidRPr="00C93847">
        <w:rPr>
          <w:sz w:val="28"/>
          <w:szCs w:val="28"/>
          <w:lang w:eastAsia="en-US"/>
        </w:rPr>
        <w:lastRenderedPageBreak/>
        <w:t>бюджеты муниципальных образований Ставропольского края от налогов, подлежащих зачислению в бюджет Ставропольского края и бюджеты муниципальных районов Ставропольского края</w:t>
      </w:r>
      <w:r>
        <w:rPr>
          <w:sz w:val="28"/>
          <w:szCs w:val="28"/>
          <w:lang w:eastAsia="en-US"/>
        </w:rPr>
        <w:t>»</w:t>
      </w:r>
      <w:r w:rsidRPr="00C93847">
        <w:rPr>
          <w:sz w:val="28"/>
          <w:szCs w:val="28"/>
          <w:lang w:eastAsia="en-US"/>
        </w:rPr>
        <w:t xml:space="preserve"> (с изм</w:t>
      </w:r>
      <w:r>
        <w:rPr>
          <w:sz w:val="28"/>
          <w:szCs w:val="28"/>
          <w:lang w:eastAsia="en-US"/>
        </w:rPr>
        <w:t>енениями</w:t>
      </w:r>
      <w:r w:rsidRPr="00C93847">
        <w:rPr>
          <w:sz w:val="28"/>
          <w:szCs w:val="28"/>
          <w:lang w:eastAsia="en-US"/>
        </w:rPr>
        <w:t>)</w:t>
      </w:r>
      <w:r w:rsidRPr="00C93847">
        <w:rPr>
          <w:sz w:val="28"/>
          <w:szCs w:val="28"/>
        </w:rPr>
        <w:t xml:space="preserve"> установлен норматив отчислений в бюджеты городских округов Ставропольского края от налога взимаемого в связи с применением упрощенной системы налогообложения – 15%.</w:t>
      </w:r>
    </w:p>
    <w:p w14:paraId="4CD1CD93" w14:textId="77777777" w:rsidR="003E10F5" w:rsidRPr="00C93847" w:rsidRDefault="003E10F5" w:rsidP="00F66BE4">
      <w:pPr>
        <w:pStyle w:val="af2"/>
        <w:spacing w:after="0"/>
        <w:ind w:firstLine="540"/>
        <w:jc w:val="both"/>
        <w:rPr>
          <w:sz w:val="28"/>
          <w:szCs w:val="28"/>
        </w:rPr>
      </w:pPr>
      <w:r w:rsidRPr="00C93847">
        <w:rPr>
          <w:sz w:val="28"/>
          <w:szCs w:val="28"/>
        </w:rPr>
        <w:t xml:space="preserve">Поступление налога, взимаемого в связи с применением упрощенной системы налогообложения, в местный бюджет на 2023 год прогнозируется в объеме 18 753,00 тыс. рублей (на 7043,00 тыс. рублей больше чем в 2022 году, или на 6,73%), на 2024 год – 20 015,00 тыс. рублей (на 1262,00 тыс. рублей больше чем в 2023 году, или на 60,89%), </w:t>
      </w:r>
      <w:r w:rsidRPr="00C93847">
        <w:rPr>
          <w:sz w:val="28"/>
          <w:szCs w:val="28"/>
        </w:rPr>
        <w:br/>
        <w:t xml:space="preserve">на 2025 год – 21 294,00 тыс. рублей (на 1279,00 тыс. рублей больше чем в 2024 году, или на 6,39%). </w:t>
      </w:r>
    </w:p>
    <w:p w14:paraId="27C854B3" w14:textId="77777777" w:rsidR="003E10F5" w:rsidRPr="00C93847" w:rsidRDefault="003E10F5" w:rsidP="00F66BE4">
      <w:pPr>
        <w:pStyle w:val="af2"/>
        <w:spacing w:after="0"/>
        <w:ind w:firstLine="540"/>
        <w:jc w:val="both"/>
        <w:rPr>
          <w:sz w:val="28"/>
          <w:szCs w:val="28"/>
        </w:rPr>
      </w:pPr>
      <w:r w:rsidRPr="00C93847">
        <w:rPr>
          <w:sz w:val="28"/>
          <w:szCs w:val="28"/>
        </w:rPr>
        <w:t xml:space="preserve">В основу расчета по налогу, взимаемому в связи с применением упрощенной системы налогообложения, принят прогноз поступлений, рассчитанный главным администратором доходов краевого бюджета – Управлением Федеральной налоговой службы по Ставропольскому краю. </w:t>
      </w:r>
    </w:p>
    <w:p w14:paraId="4B6617C4" w14:textId="77777777" w:rsidR="003E10F5" w:rsidRPr="00C93847" w:rsidRDefault="003E10F5" w:rsidP="00F66BE4">
      <w:pPr>
        <w:pStyle w:val="af2"/>
        <w:spacing w:after="0"/>
        <w:ind w:firstLine="540"/>
        <w:jc w:val="both"/>
        <w:rPr>
          <w:sz w:val="28"/>
          <w:szCs w:val="28"/>
        </w:rPr>
      </w:pPr>
      <w:r w:rsidRPr="00C93847">
        <w:rPr>
          <w:sz w:val="28"/>
          <w:szCs w:val="28"/>
        </w:rPr>
        <w:t xml:space="preserve">Расчет сформирован исходя из отчетных данных Управления Федеральной налоговой службы по Ставропольскому краю о налоговой базе по налогу, взимаемому в связи с применением упрощенной системы налогообложения, по данным формы 5-УСН за 2021 год с учетом ожидаемой оценки поступлений по данному налогу в 2022 году. Налоговая база для исчисления налога, взимаемого в связи с применением упрощенной системы налогообложения, корректировалась на темп роста валового регионального продукта, темп роста прибыли прибыльных организаций в соответствии с прогнозом социально-экономического развития Ставропольского края на 2023 год и на период до 2025 года, а также расчетный уровень собираемости. </w:t>
      </w:r>
    </w:p>
    <w:p w14:paraId="26AA91A5" w14:textId="77777777" w:rsidR="003E10F5" w:rsidRPr="00C93847" w:rsidRDefault="003E10F5" w:rsidP="00F66BE4">
      <w:pPr>
        <w:spacing w:line="240" w:lineRule="exact"/>
        <w:jc w:val="center"/>
        <w:rPr>
          <w:sz w:val="28"/>
          <w:szCs w:val="28"/>
        </w:rPr>
      </w:pPr>
    </w:p>
    <w:p w14:paraId="78A23FCE" w14:textId="77777777" w:rsidR="003E10F5" w:rsidRPr="00C93847" w:rsidRDefault="003E10F5" w:rsidP="00F66BE4">
      <w:pPr>
        <w:spacing w:line="240" w:lineRule="exact"/>
        <w:jc w:val="center"/>
        <w:rPr>
          <w:sz w:val="28"/>
          <w:szCs w:val="28"/>
        </w:rPr>
      </w:pPr>
      <w:r w:rsidRPr="00C93847">
        <w:rPr>
          <w:sz w:val="28"/>
          <w:szCs w:val="28"/>
        </w:rPr>
        <w:t xml:space="preserve">Единый налог на вмененный доход </w:t>
      </w:r>
    </w:p>
    <w:p w14:paraId="0376AC03" w14:textId="77777777" w:rsidR="003E10F5" w:rsidRPr="00C93847" w:rsidRDefault="003E10F5" w:rsidP="00F66BE4">
      <w:pPr>
        <w:spacing w:line="240" w:lineRule="exact"/>
        <w:jc w:val="center"/>
        <w:rPr>
          <w:sz w:val="28"/>
          <w:szCs w:val="28"/>
        </w:rPr>
      </w:pPr>
      <w:r w:rsidRPr="00C93847">
        <w:rPr>
          <w:sz w:val="28"/>
          <w:szCs w:val="28"/>
        </w:rPr>
        <w:t>для отдельных видов деятельности</w:t>
      </w:r>
    </w:p>
    <w:p w14:paraId="7AB1B166" w14:textId="77777777" w:rsidR="003E10F5" w:rsidRPr="00C93847" w:rsidRDefault="003E10F5" w:rsidP="00F66BE4">
      <w:pPr>
        <w:ind w:firstLine="567"/>
        <w:jc w:val="both"/>
        <w:rPr>
          <w:sz w:val="28"/>
          <w:szCs w:val="28"/>
        </w:rPr>
      </w:pPr>
    </w:p>
    <w:p w14:paraId="0DEF8CBF" w14:textId="77777777" w:rsidR="003E10F5" w:rsidRPr="00C93847" w:rsidRDefault="003E10F5" w:rsidP="00F66BE4">
      <w:pPr>
        <w:autoSpaceDE w:val="0"/>
        <w:autoSpaceDN w:val="0"/>
        <w:adjustRightInd w:val="0"/>
        <w:ind w:firstLine="540"/>
        <w:jc w:val="both"/>
        <w:rPr>
          <w:sz w:val="28"/>
          <w:szCs w:val="28"/>
        </w:rPr>
      </w:pPr>
      <w:r w:rsidRPr="00C93847">
        <w:rPr>
          <w:sz w:val="28"/>
          <w:szCs w:val="28"/>
        </w:rPr>
        <w:t xml:space="preserve">В соответствии с </w:t>
      </w:r>
      <w:hyperlink r:id="rId14" w:history="1">
        <w:r w:rsidRPr="00C93847">
          <w:rPr>
            <w:rStyle w:val="af5"/>
            <w:color w:val="auto"/>
            <w:sz w:val="28"/>
            <w:szCs w:val="28"/>
            <w:u w:val="none"/>
          </w:rPr>
          <w:t>пунктом 8 статьи 5</w:t>
        </w:r>
      </w:hyperlink>
      <w:r w:rsidRPr="00C93847">
        <w:rPr>
          <w:sz w:val="28"/>
          <w:szCs w:val="28"/>
        </w:rPr>
        <w:t xml:space="preserve"> Федерального закона от 29.06.2012 N 97-ФЗ "О внесении изменений в часть первую и часть вторую Налогового кодекса Российской Федерации и статью 26 Федерального закона "О банках и банковской деятельности" положения </w:t>
      </w:r>
      <w:hyperlink r:id="rId15" w:history="1">
        <w:r w:rsidRPr="00C93847">
          <w:rPr>
            <w:rStyle w:val="af5"/>
            <w:color w:val="auto"/>
            <w:sz w:val="28"/>
            <w:szCs w:val="28"/>
            <w:u w:val="none"/>
          </w:rPr>
          <w:t>главы 26.3</w:t>
        </w:r>
      </w:hyperlink>
      <w:r w:rsidRPr="00C93847">
        <w:rPr>
          <w:sz w:val="28"/>
          <w:szCs w:val="28"/>
        </w:rPr>
        <w:t xml:space="preserve"> части второй Налогового кодекса Российской Федерации, устанавливающие систему налогообложения в виде единого налога на вмененный доход, не применяются с 1 января 2021 года.</w:t>
      </w:r>
    </w:p>
    <w:p w14:paraId="39F72413" w14:textId="77777777" w:rsidR="003E10F5" w:rsidRPr="00C93847" w:rsidRDefault="003E10F5" w:rsidP="00F66BE4">
      <w:pPr>
        <w:ind w:right="-57" w:firstLine="540"/>
        <w:jc w:val="both"/>
        <w:rPr>
          <w:sz w:val="28"/>
          <w:szCs w:val="28"/>
        </w:rPr>
      </w:pPr>
      <w:r w:rsidRPr="00C93847">
        <w:rPr>
          <w:sz w:val="28"/>
          <w:szCs w:val="28"/>
        </w:rPr>
        <w:t>З</w:t>
      </w:r>
      <w:r w:rsidRPr="00C93847">
        <w:rPr>
          <w:spacing w:val="4"/>
          <w:sz w:val="28"/>
          <w:szCs w:val="28"/>
        </w:rPr>
        <w:t xml:space="preserve">а базу расчета приняты сведения о недоимке </w:t>
      </w:r>
      <w:r w:rsidRPr="00C93847">
        <w:rPr>
          <w:sz w:val="28"/>
          <w:szCs w:val="28"/>
        </w:rPr>
        <w:t>единого налога на вмененный доход</w:t>
      </w:r>
      <w:r w:rsidRPr="00C93847">
        <w:rPr>
          <w:spacing w:val="4"/>
          <w:sz w:val="28"/>
          <w:szCs w:val="28"/>
        </w:rPr>
        <w:t xml:space="preserve"> по данным Управления Федеральной налоговой службы по Ставропольскому краю. </w:t>
      </w:r>
    </w:p>
    <w:p w14:paraId="592FB894" w14:textId="77777777" w:rsidR="003E10F5" w:rsidRPr="00C93847" w:rsidRDefault="003E10F5" w:rsidP="00F66BE4">
      <w:pPr>
        <w:ind w:firstLine="540"/>
        <w:jc w:val="both"/>
        <w:rPr>
          <w:sz w:val="28"/>
          <w:szCs w:val="28"/>
        </w:rPr>
      </w:pPr>
      <w:r w:rsidRPr="00C93847">
        <w:rPr>
          <w:sz w:val="28"/>
          <w:szCs w:val="28"/>
        </w:rPr>
        <w:t xml:space="preserve">Объем поступлений единого налога на вмененный доход для отдельных видов деятельности, на 2023 год прогнозируется в сумме 15,00 тыс. рублей, что ниже плановых назначений </w:t>
      </w:r>
      <w:proofErr w:type="gramStart"/>
      <w:r w:rsidRPr="00C93847">
        <w:rPr>
          <w:sz w:val="28"/>
          <w:szCs w:val="28"/>
        </w:rPr>
        <w:t>2022 года</w:t>
      </w:r>
      <w:proofErr w:type="gramEnd"/>
      <w:r w:rsidRPr="00C93847">
        <w:rPr>
          <w:sz w:val="28"/>
          <w:szCs w:val="28"/>
        </w:rPr>
        <w:t xml:space="preserve"> установленных Решением № 139 на 531,00 тыс. рублей, или более чем в 36 раз.</w:t>
      </w:r>
    </w:p>
    <w:p w14:paraId="16C8F124" w14:textId="77777777" w:rsidR="003E10F5" w:rsidRPr="00C93847" w:rsidRDefault="003E10F5" w:rsidP="00F66BE4">
      <w:pPr>
        <w:autoSpaceDE w:val="0"/>
        <w:autoSpaceDN w:val="0"/>
        <w:adjustRightInd w:val="0"/>
        <w:ind w:firstLine="540"/>
        <w:jc w:val="both"/>
        <w:rPr>
          <w:sz w:val="28"/>
          <w:szCs w:val="28"/>
        </w:rPr>
      </w:pPr>
      <w:r w:rsidRPr="00C93847">
        <w:rPr>
          <w:sz w:val="28"/>
          <w:szCs w:val="28"/>
        </w:rPr>
        <w:lastRenderedPageBreak/>
        <w:t>В 2024 году доходы местного бюджета по единому налогу на вмененный доход для отдельных видов деятельности прогнозируются в объеме 13,00 тыс. рублей, что ниже плановых назначений 2023 года на 2,00 тыс. рублей, или на 15,38 процентов. В 2025 году прогнозные назначения по данному доходному источнику составят 10,00 тыс. рублей, что ниже плановых назначений 2024 года на 3,00 тыс. рублей, или на 30,0 процентов.</w:t>
      </w:r>
    </w:p>
    <w:p w14:paraId="35D7B0B8" w14:textId="77777777" w:rsidR="003E10F5" w:rsidRPr="00C93847" w:rsidRDefault="003E10F5" w:rsidP="00F66BE4">
      <w:pPr>
        <w:jc w:val="center"/>
        <w:rPr>
          <w:sz w:val="28"/>
          <w:szCs w:val="28"/>
        </w:rPr>
      </w:pPr>
    </w:p>
    <w:p w14:paraId="2EA356FD" w14:textId="77777777" w:rsidR="003E10F5" w:rsidRPr="00C93847" w:rsidRDefault="003E10F5" w:rsidP="00F66BE4">
      <w:pPr>
        <w:widowControl w:val="0"/>
        <w:suppressAutoHyphens/>
        <w:autoSpaceDE w:val="0"/>
        <w:jc w:val="center"/>
        <w:rPr>
          <w:sz w:val="28"/>
          <w:szCs w:val="28"/>
          <w:lang w:eastAsia="ar-SA"/>
        </w:rPr>
      </w:pPr>
      <w:r w:rsidRPr="00C93847">
        <w:rPr>
          <w:sz w:val="28"/>
          <w:szCs w:val="28"/>
          <w:lang w:eastAsia="ar-SA"/>
        </w:rPr>
        <w:t>Единый сельскохозяйственный налог</w:t>
      </w:r>
    </w:p>
    <w:p w14:paraId="4B4D0113" w14:textId="77777777" w:rsidR="003E10F5" w:rsidRPr="00C93847" w:rsidRDefault="003E10F5" w:rsidP="009965D1">
      <w:pPr>
        <w:widowControl w:val="0"/>
        <w:suppressAutoHyphens/>
        <w:autoSpaceDE w:val="0"/>
        <w:ind w:firstLineChars="250" w:firstLine="600"/>
        <w:jc w:val="both"/>
        <w:rPr>
          <w:lang w:eastAsia="ar-SA"/>
        </w:rPr>
      </w:pPr>
    </w:p>
    <w:p w14:paraId="642F1595" w14:textId="77777777" w:rsidR="003E10F5" w:rsidRPr="00C93847" w:rsidRDefault="003E10F5" w:rsidP="00F66BE4">
      <w:pPr>
        <w:ind w:firstLine="567"/>
        <w:jc w:val="both"/>
        <w:rPr>
          <w:sz w:val="28"/>
          <w:szCs w:val="28"/>
        </w:rPr>
      </w:pPr>
      <w:r w:rsidRPr="00C93847">
        <w:rPr>
          <w:sz w:val="28"/>
          <w:szCs w:val="28"/>
        </w:rPr>
        <w:t>Прогнозирование единого сельскохозяйственного налога на 2023 год произведено исходя из показателей налогового отчета по форме 5-ЕСХН за 2020 год. В соответствии с пунктом 5 статьи 346.6 Налогового кодекса Российской Федерации налоговая база по единому сельскохозяйственному налогу уменьшена на сумму убытков, полученных в предыдущих налоговых периодах.</w:t>
      </w:r>
    </w:p>
    <w:p w14:paraId="7D5BF39B" w14:textId="77777777" w:rsidR="003E10F5" w:rsidRPr="00C93847" w:rsidRDefault="003E10F5" w:rsidP="00F66BE4">
      <w:pPr>
        <w:ind w:firstLine="567"/>
        <w:jc w:val="both"/>
        <w:rPr>
          <w:sz w:val="28"/>
          <w:szCs w:val="28"/>
        </w:rPr>
      </w:pPr>
      <w:r w:rsidRPr="00C93847">
        <w:rPr>
          <w:sz w:val="28"/>
          <w:szCs w:val="28"/>
        </w:rPr>
        <w:t xml:space="preserve">Прогнозная сумма поступлений по единому сельскохозяйственному налогу в местный бюджет в 2023 году составит 24169,00 тыс. рублей. По сравнению с показателями на 2022 года, установленными </w:t>
      </w:r>
      <w:bookmarkStart w:id="29" w:name="_Hlk498006804"/>
      <w:r w:rsidRPr="00C93847">
        <w:rPr>
          <w:sz w:val="28"/>
          <w:szCs w:val="28"/>
        </w:rPr>
        <w:t xml:space="preserve">Решением № </w:t>
      </w:r>
      <w:bookmarkEnd w:id="29"/>
      <w:r w:rsidRPr="00C93847">
        <w:rPr>
          <w:sz w:val="28"/>
          <w:szCs w:val="28"/>
        </w:rPr>
        <w:t>139, поступления по единому сельскохозяйственному налогу в доход местного бюджета увеличиваются на 11881,00 тыс. рублей или на 96,69 процентов.</w:t>
      </w:r>
    </w:p>
    <w:p w14:paraId="4B9D7286" w14:textId="77777777" w:rsidR="003E10F5" w:rsidRPr="00C93847" w:rsidRDefault="003E10F5" w:rsidP="00F66BE4">
      <w:pPr>
        <w:ind w:firstLine="567"/>
        <w:jc w:val="both"/>
        <w:rPr>
          <w:sz w:val="28"/>
          <w:szCs w:val="28"/>
        </w:rPr>
      </w:pPr>
      <w:r w:rsidRPr="00C93847">
        <w:rPr>
          <w:sz w:val="28"/>
          <w:szCs w:val="28"/>
        </w:rPr>
        <w:t xml:space="preserve">На 2024 год доходы по единому сельскохозяйственному налогу в местный бюджет прогнозируются в объеме 25879,00 тыс. рублей, что выше планируемых на 2023 год на 1710,00 тыс. рублей, или на 7,08 процентов. </w:t>
      </w:r>
    </w:p>
    <w:p w14:paraId="723F6A33" w14:textId="77777777" w:rsidR="003E10F5" w:rsidRPr="00C93847" w:rsidRDefault="003E10F5" w:rsidP="00F66BE4">
      <w:pPr>
        <w:ind w:firstLine="567"/>
        <w:jc w:val="both"/>
        <w:rPr>
          <w:sz w:val="28"/>
          <w:szCs w:val="28"/>
        </w:rPr>
      </w:pPr>
      <w:r w:rsidRPr="00C93847">
        <w:rPr>
          <w:sz w:val="28"/>
          <w:szCs w:val="28"/>
        </w:rPr>
        <w:t xml:space="preserve">На 2025 год поступление единого сельскохозяйственного налога в местный бюджет прогнозируется в объеме 27615,00 тыс. рублей, что выше плановых назначений на 2024 год на 1736,00 тыс. рублей, или на 6,71 процентов. </w:t>
      </w:r>
    </w:p>
    <w:p w14:paraId="05DA1979" w14:textId="77777777" w:rsidR="003E10F5" w:rsidRPr="00C93847" w:rsidRDefault="003E10F5" w:rsidP="00F66BE4">
      <w:pPr>
        <w:ind w:firstLine="567"/>
        <w:jc w:val="both"/>
      </w:pPr>
    </w:p>
    <w:p w14:paraId="1B0FDCA6" w14:textId="77777777" w:rsidR="003E10F5" w:rsidRPr="00C93847" w:rsidRDefault="003E10F5" w:rsidP="00F66BE4">
      <w:pPr>
        <w:jc w:val="center"/>
        <w:rPr>
          <w:sz w:val="28"/>
          <w:szCs w:val="28"/>
        </w:rPr>
      </w:pPr>
      <w:r w:rsidRPr="00C93847">
        <w:rPr>
          <w:sz w:val="28"/>
          <w:szCs w:val="28"/>
        </w:rPr>
        <w:t>Патентная система налогообложения</w:t>
      </w:r>
    </w:p>
    <w:p w14:paraId="4A908DCB" w14:textId="77777777" w:rsidR="003E10F5" w:rsidRPr="00C93847" w:rsidRDefault="003E10F5" w:rsidP="00F66BE4">
      <w:pPr>
        <w:ind w:firstLine="709"/>
        <w:jc w:val="center"/>
        <w:rPr>
          <w:sz w:val="28"/>
          <w:szCs w:val="28"/>
        </w:rPr>
      </w:pPr>
    </w:p>
    <w:p w14:paraId="269C7525" w14:textId="77777777" w:rsidR="003E10F5" w:rsidRPr="00C93847" w:rsidRDefault="003E10F5" w:rsidP="00F66BE4">
      <w:pPr>
        <w:ind w:firstLine="567"/>
        <w:jc w:val="both"/>
        <w:rPr>
          <w:sz w:val="28"/>
          <w:szCs w:val="28"/>
        </w:rPr>
      </w:pPr>
      <w:r w:rsidRPr="00C93847">
        <w:rPr>
          <w:sz w:val="28"/>
          <w:szCs w:val="28"/>
        </w:rPr>
        <w:t xml:space="preserve">Расчет налогового потенциала по патентной системе налогообложения на 2023 год и плановый период 2024 и 2025   годов произведен по данным Управления Федеральной налоговой службы по Ставропольскому краю. Доходы местного бюджета по патентной системе налогообложения на 2023 год </w:t>
      </w:r>
      <w:proofErr w:type="spellStart"/>
      <w:r w:rsidRPr="00C93847">
        <w:rPr>
          <w:sz w:val="28"/>
          <w:szCs w:val="28"/>
        </w:rPr>
        <w:t>прогнозно</w:t>
      </w:r>
      <w:proofErr w:type="spellEnd"/>
      <w:r w:rsidRPr="00C93847">
        <w:rPr>
          <w:sz w:val="28"/>
          <w:szCs w:val="28"/>
        </w:rPr>
        <w:t xml:space="preserve"> составят 8199,00 тыс. рублей.</w:t>
      </w:r>
    </w:p>
    <w:p w14:paraId="5B46E275" w14:textId="77777777" w:rsidR="003E10F5" w:rsidRPr="00C93847" w:rsidRDefault="003E10F5" w:rsidP="00F66BE4">
      <w:pPr>
        <w:ind w:firstLine="567"/>
        <w:jc w:val="both"/>
        <w:rPr>
          <w:sz w:val="28"/>
          <w:szCs w:val="28"/>
        </w:rPr>
      </w:pPr>
      <w:r w:rsidRPr="00C93847">
        <w:rPr>
          <w:sz w:val="28"/>
          <w:szCs w:val="28"/>
        </w:rPr>
        <w:t>Доходы местного бюджета на 2024 год прогнозируются в сумме 8779,00 тыс. рублей, а на 2025 год в сумме 9368,00 тыс. рублей.</w:t>
      </w:r>
    </w:p>
    <w:p w14:paraId="496A906C" w14:textId="77777777" w:rsidR="003E10F5" w:rsidRPr="00C93847" w:rsidRDefault="003E10F5" w:rsidP="00F66BE4">
      <w:pPr>
        <w:ind w:firstLine="709"/>
        <w:jc w:val="center"/>
        <w:rPr>
          <w:sz w:val="28"/>
          <w:szCs w:val="28"/>
        </w:rPr>
      </w:pPr>
    </w:p>
    <w:p w14:paraId="18336AFC" w14:textId="77777777" w:rsidR="003E10F5" w:rsidRPr="00C93847" w:rsidRDefault="003E10F5" w:rsidP="00F66BE4">
      <w:pPr>
        <w:ind w:firstLine="709"/>
        <w:jc w:val="center"/>
        <w:rPr>
          <w:sz w:val="28"/>
          <w:szCs w:val="28"/>
        </w:rPr>
      </w:pPr>
      <w:r w:rsidRPr="00C93847">
        <w:rPr>
          <w:sz w:val="28"/>
          <w:szCs w:val="28"/>
        </w:rPr>
        <w:t xml:space="preserve">Налог </w:t>
      </w:r>
      <w:bookmarkStart w:id="30" w:name="_Hlk498007314"/>
      <w:r w:rsidRPr="00C93847">
        <w:rPr>
          <w:sz w:val="28"/>
          <w:szCs w:val="28"/>
        </w:rPr>
        <w:t>на имущество физических лиц</w:t>
      </w:r>
    </w:p>
    <w:bookmarkEnd w:id="30"/>
    <w:p w14:paraId="079C00AB" w14:textId="77777777" w:rsidR="003E10F5" w:rsidRPr="00C93847" w:rsidRDefault="003E10F5" w:rsidP="00F66BE4">
      <w:pPr>
        <w:ind w:firstLine="709"/>
        <w:jc w:val="center"/>
        <w:rPr>
          <w:sz w:val="28"/>
          <w:szCs w:val="28"/>
        </w:rPr>
      </w:pPr>
    </w:p>
    <w:p w14:paraId="06D25FAA" w14:textId="77777777" w:rsidR="003E10F5" w:rsidRPr="00C93847" w:rsidRDefault="003E10F5" w:rsidP="00F66BE4">
      <w:pPr>
        <w:ind w:firstLine="540"/>
        <w:jc w:val="both"/>
        <w:rPr>
          <w:sz w:val="28"/>
          <w:szCs w:val="28"/>
        </w:rPr>
      </w:pPr>
      <w:r w:rsidRPr="00C93847">
        <w:rPr>
          <w:sz w:val="28"/>
          <w:szCs w:val="28"/>
        </w:rPr>
        <w:t xml:space="preserve">Поступление </w:t>
      </w:r>
      <w:bookmarkStart w:id="31" w:name="_Hlk498007425"/>
      <w:r w:rsidRPr="00C93847">
        <w:rPr>
          <w:sz w:val="28"/>
          <w:szCs w:val="28"/>
        </w:rPr>
        <w:t xml:space="preserve">налога на имущество физических лиц </w:t>
      </w:r>
      <w:bookmarkEnd w:id="31"/>
      <w:r w:rsidRPr="00C93847">
        <w:rPr>
          <w:sz w:val="28"/>
          <w:szCs w:val="28"/>
        </w:rPr>
        <w:t xml:space="preserve">в местный бюджет на 2023 год прогнозируется в сумме 22487,00 тыс. рублей. По сравнению с показателями на 2022 год, установленными </w:t>
      </w:r>
      <w:bookmarkStart w:id="32" w:name="_Hlk498009901"/>
      <w:r w:rsidRPr="00C93847">
        <w:rPr>
          <w:sz w:val="28"/>
          <w:szCs w:val="28"/>
        </w:rPr>
        <w:t xml:space="preserve">Решением № </w:t>
      </w:r>
      <w:bookmarkEnd w:id="32"/>
      <w:r w:rsidRPr="00C93847">
        <w:rPr>
          <w:sz w:val="28"/>
          <w:szCs w:val="28"/>
        </w:rPr>
        <w:t xml:space="preserve">139, прогнозируемый объем поступлений по </w:t>
      </w:r>
      <w:bookmarkStart w:id="33" w:name="_Hlk498007679"/>
      <w:r w:rsidRPr="00C93847">
        <w:rPr>
          <w:sz w:val="28"/>
          <w:szCs w:val="28"/>
        </w:rPr>
        <w:t xml:space="preserve">налогу на имущество физических лиц </w:t>
      </w:r>
      <w:bookmarkEnd w:id="33"/>
      <w:r w:rsidRPr="00C93847">
        <w:rPr>
          <w:sz w:val="28"/>
          <w:szCs w:val="28"/>
        </w:rPr>
        <w:t>снижается на 62,0 тыс. рублей или на 0,28 процентов.</w:t>
      </w:r>
    </w:p>
    <w:p w14:paraId="4FACB16F" w14:textId="77777777" w:rsidR="003E10F5" w:rsidRPr="00C93847" w:rsidRDefault="003E10F5" w:rsidP="00F66BE4">
      <w:pPr>
        <w:ind w:firstLine="540"/>
        <w:jc w:val="both"/>
        <w:rPr>
          <w:sz w:val="28"/>
          <w:szCs w:val="28"/>
        </w:rPr>
      </w:pPr>
      <w:r w:rsidRPr="00C93847">
        <w:rPr>
          <w:sz w:val="28"/>
          <w:szCs w:val="28"/>
        </w:rPr>
        <w:lastRenderedPageBreak/>
        <w:t xml:space="preserve">В основу расчета принят </w:t>
      </w:r>
      <w:bookmarkStart w:id="34" w:name="_Hlk498009373"/>
      <w:r w:rsidRPr="00C93847">
        <w:rPr>
          <w:sz w:val="28"/>
          <w:szCs w:val="28"/>
        </w:rPr>
        <w:t>прогноз поступлений налога на имущество физических лиц рассчитанный главным администратором доходов местного бюджета – Управлением Федеральной налоговой службы по Ставропольскому краю.</w:t>
      </w:r>
    </w:p>
    <w:bookmarkEnd w:id="34"/>
    <w:p w14:paraId="2F1FBD67" w14:textId="77777777" w:rsidR="003E10F5" w:rsidRPr="00C93847" w:rsidRDefault="003E10F5" w:rsidP="00F66BE4">
      <w:pPr>
        <w:ind w:firstLine="540"/>
        <w:jc w:val="both"/>
        <w:rPr>
          <w:sz w:val="28"/>
          <w:szCs w:val="28"/>
        </w:rPr>
      </w:pPr>
      <w:r w:rsidRPr="00C93847">
        <w:rPr>
          <w:sz w:val="28"/>
          <w:szCs w:val="28"/>
        </w:rPr>
        <w:t>Расчет сформирован исходя из отчетных данных о налоговой базе и структуре начислений по налогу на имущество физических лиц по данным формы 5-МН за 2021 год с учетом ожидаемой оценки поступлений по данному налогу в 2022 году.</w:t>
      </w:r>
    </w:p>
    <w:p w14:paraId="6FB1D63B" w14:textId="77777777" w:rsidR="003E10F5" w:rsidRPr="00C93847" w:rsidRDefault="003E10F5" w:rsidP="00F66BE4">
      <w:pPr>
        <w:ind w:firstLine="540"/>
        <w:jc w:val="both"/>
        <w:rPr>
          <w:sz w:val="28"/>
          <w:szCs w:val="28"/>
        </w:rPr>
      </w:pPr>
      <w:r w:rsidRPr="00C93847">
        <w:rPr>
          <w:sz w:val="28"/>
          <w:szCs w:val="28"/>
        </w:rPr>
        <w:t xml:space="preserve">На 2024 год доходы местного бюджета по </w:t>
      </w:r>
      <w:bookmarkStart w:id="35" w:name="_Hlk498007800"/>
      <w:r w:rsidRPr="00C93847">
        <w:rPr>
          <w:sz w:val="28"/>
          <w:szCs w:val="28"/>
        </w:rPr>
        <w:t>налогу на имущество физических лиц</w:t>
      </w:r>
      <w:bookmarkEnd w:id="35"/>
      <w:r w:rsidRPr="00C93847">
        <w:rPr>
          <w:sz w:val="28"/>
          <w:szCs w:val="28"/>
        </w:rPr>
        <w:t xml:space="preserve"> прогнозируются в сумме 22844,00 тыс. рублей, что на                  357,00 тыс. рублей или на 1,59 процентов выше прогнозных назначений на 2023 год. </w:t>
      </w:r>
    </w:p>
    <w:p w14:paraId="14749005" w14:textId="77777777" w:rsidR="003E10F5" w:rsidRPr="00C93847" w:rsidRDefault="003E10F5" w:rsidP="00F66BE4">
      <w:pPr>
        <w:ind w:firstLine="540"/>
        <w:jc w:val="both"/>
        <w:rPr>
          <w:sz w:val="28"/>
          <w:szCs w:val="28"/>
        </w:rPr>
      </w:pPr>
      <w:r w:rsidRPr="00C93847">
        <w:rPr>
          <w:sz w:val="28"/>
          <w:szCs w:val="28"/>
        </w:rPr>
        <w:t>На 2025 год доходы местного бюджета по налогу на имущество физических лиц прогнозируются в сумме 23256,00 тыс. рублей, что на          412,00 тыс. рублей или на 1,80 процентов выше прогнозных назначений на 2024 год.</w:t>
      </w:r>
    </w:p>
    <w:p w14:paraId="56C5C996" w14:textId="77777777" w:rsidR="003E10F5" w:rsidRPr="00C93847" w:rsidRDefault="003E10F5" w:rsidP="00F66BE4">
      <w:pPr>
        <w:widowControl w:val="0"/>
        <w:suppressAutoHyphens/>
        <w:autoSpaceDE w:val="0"/>
        <w:jc w:val="center"/>
        <w:rPr>
          <w:sz w:val="28"/>
          <w:szCs w:val="28"/>
          <w:lang w:eastAsia="ar-SA"/>
        </w:rPr>
      </w:pPr>
    </w:p>
    <w:p w14:paraId="7CD35B0D" w14:textId="77777777" w:rsidR="003E10F5" w:rsidRPr="00C93847" w:rsidRDefault="003E10F5" w:rsidP="00F66BE4">
      <w:pPr>
        <w:widowControl w:val="0"/>
        <w:suppressAutoHyphens/>
        <w:autoSpaceDE w:val="0"/>
        <w:jc w:val="center"/>
        <w:rPr>
          <w:sz w:val="28"/>
          <w:szCs w:val="28"/>
          <w:lang w:eastAsia="ar-SA"/>
        </w:rPr>
      </w:pPr>
      <w:r w:rsidRPr="00C93847">
        <w:rPr>
          <w:sz w:val="28"/>
          <w:szCs w:val="28"/>
          <w:lang w:eastAsia="ar-SA"/>
        </w:rPr>
        <w:t>Земельный налог</w:t>
      </w:r>
    </w:p>
    <w:p w14:paraId="53590093" w14:textId="77777777" w:rsidR="003E10F5" w:rsidRPr="00C93847" w:rsidRDefault="003E10F5" w:rsidP="00F66BE4">
      <w:pPr>
        <w:widowControl w:val="0"/>
        <w:suppressAutoHyphens/>
        <w:autoSpaceDE w:val="0"/>
        <w:jc w:val="center"/>
        <w:rPr>
          <w:sz w:val="28"/>
          <w:szCs w:val="28"/>
          <w:lang w:eastAsia="ar-SA"/>
        </w:rPr>
      </w:pPr>
    </w:p>
    <w:p w14:paraId="1877F52D" w14:textId="77777777" w:rsidR="003E10F5" w:rsidRPr="00C93847" w:rsidRDefault="003E10F5" w:rsidP="00F66BE4">
      <w:pPr>
        <w:ind w:firstLine="540"/>
        <w:jc w:val="both"/>
        <w:rPr>
          <w:sz w:val="28"/>
          <w:szCs w:val="28"/>
        </w:rPr>
      </w:pPr>
      <w:r w:rsidRPr="00C93847">
        <w:rPr>
          <w:sz w:val="28"/>
          <w:szCs w:val="28"/>
        </w:rPr>
        <w:t xml:space="preserve">Поступление </w:t>
      </w:r>
      <w:bookmarkStart w:id="36" w:name="_Hlk498009924"/>
      <w:r w:rsidRPr="00C93847">
        <w:rPr>
          <w:sz w:val="28"/>
          <w:szCs w:val="28"/>
        </w:rPr>
        <w:t xml:space="preserve">земельного налога </w:t>
      </w:r>
      <w:bookmarkEnd w:id="36"/>
      <w:r w:rsidRPr="00C93847">
        <w:rPr>
          <w:sz w:val="28"/>
          <w:szCs w:val="28"/>
        </w:rPr>
        <w:t>в местный бюджет, на 2023 год прогнозируется в сумме 94078,00 тыс. рублей. По сравнению с показателями на 2022 год, установленными Решением № 139, прогнозируемый объем поступлений земельного налога увеличился на 3754,40 тыс. рублей или 4,16 процента.</w:t>
      </w:r>
    </w:p>
    <w:p w14:paraId="4D0576CB" w14:textId="77777777" w:rsidR="003E10F5" w:rsidRPr="00C93847" w:rsidRDefault="003E10F5" w:rsidP="00F66BE4">
      <w:pPr>
        <w:ind w:firstLine="540"/>
        <w:jc w:val="both"/>
        <w:rPr>
          <w:sz w:val="28"/>
          <w:szCs w:val="28"/>
        </w:rPr>
      </w:pPr>
      <w:r w:rsidRPr="00C93847">
        <w:rPr>
          <w:sz w:val="28"/>
          <w:szCs w:val="28"/>
        </w:rPr>
        <w:t>В основу расчета земельного налога принят прогноз поступлений, рассчитанный главным администратором доходов местного бюджета – Управлением Федеральной налоговой службы по Ставропольскому краю.</w:t>
      </w:r>
    </w:p>
    <w:p w14:paraId="65AB3378" w14:textId="77777777" w:rsidR="003E10F5" w:rsidRPr="00C93847" w:rsidRDefault="003E10F5" w:rsidP="00F66BE4">
      <w:pPr>
        <w:widowControl w:val="0"/>
        <w:suppressAutoHyphens/>
        <w:autoSpaceDE w:val="0"/>
        <w:ind w:firstLine="540"/>
        <w:jc w:val="both"/>
        <w:rPr>
          <w:sz w:val="28"/>
          <w:szCs w:val="28"/>
          <w:lang w:eastAsia="ar-SA"/>
        </w:rPr>
      </w:pPr>
      <w:bookmarkStart w:id="37" w:name="_Hlk498010200"/>
      <w:r w:rsidRPr="00C93847">
        <w:rPr>
          <w:sz w:val="28"/>
          <w:szCs w:val="28"/>
          <w:lang w:eastAsia="ar-SA"/>
        </w:rPr>
        <w:t>Расчет сформирован исходя из отчетных данных о налоговой базе и структуре начислений по земельному налогу по данным формы 5-МН за 2021 год с учетом ожидаемой оценки поступлений по данному налогу в 2022 году.</w:t>
      </w:r>
    </w:p>
    <w:bookmarkEnd w:id="37"/>
    <w:p w14:paraId="73E267BE" w14:textId="77777777" w:rsidR="003E10F5" w:rsidRPr="00C93847" w:rsidRDefault="003E10F5" w:rsidP="00F66BE4">
      <w:pPr>
        <w:autoSpaceDE w:val="0"/>
        <w:autoSpaceDN w:val="0"/>
        <w:adjustRightInd w:val="0"/>
        <w:ind w:firstLine="540"/>
        <w:jc w:val="both"/>
        <w:rPr>
          <w:sz w:val="28"/>
          <w:szCs w:val="28"/>
        </w:rPr>
      </w:pPr>
      <w:r w:rsidRPr="00C93847">
        <w:rPr>
          <w:sz w:val="28"/>
          <w:szCs w:val="28"/>
        </w:rPr>
        <w:t>На 2024 год доходы местного бюджета по земельному налогу прогнозируются в сумме 96949,00 тыс. рублей, что на 2871,00 тыс. рублей или на 3,05 процента выше прогнозных назначений на 2023 год.</w:t>
      </w:r>
    </w:p>
    <w:p w14:paraId="4FB2EC78" w14:textId="77777777" w:rsidR="003E10F5" w:rsidRPr="00C93847" w:rsidRDefault="003E10F5" w:rsidP="00F66BE4">
      <w:pPr>
        <w:ind w:firstLine="540"/>
        <w:jc w:val="both"/>
        <w:rPr>
          <w:sz w:val="28"/>
          <w:szCs w:val="28"/>
        </w:rPr>
      </w:pPr>
      <w:r w:rsidRPr="00C93847">
        <w:rPr>
          <w:sz w:val="28"/>
          <w:szCs w:val="28"/>
        </w:rPr>
        <w:t>На 2025 год доходы местного бюджета по земельному налогу прогнозируются в сумме 99756,00 тыс. рублей, что на 2807,00 тыс. рублей или на 2,89 процента выше прогнозных назначений на 2024 год.</w:t>
      </w:r>
    </w:p>
    <w:p w14:paraId="1E268898" w14:textId="77777777" w:rsidR="003E10F5" w:rsidRPr="00C93847" w:rsidRDefault="003E10F5" w:rsidP="00F66BE4">
      <w:pPr>
        <w:widowControl w:val="0"/>
        <w:suppressAutoHyphens/>
        <w:autoSpaceDE w:val="0"/>
        <w:jc w:val="both"/>
        <w:rPr>
          <w:sz w:val="28"/>
          <w:szCs w:val="28"/>
          <w:lang w:eastAsia="ar-SA"/>
        </w:rPr>
      </w:pPr>
    </w:p>
    <w:p w14:paraId="4752F042" w14:textId="77777777" w:rsidR="003E10F5" w:rsidRPr="00C93847" w:rsidRDefault="003E10F5" w:rsidP="00F66BE4">
      <w:pPr>
        <w:jc w:val="center"/>
        <w:outlineLvl w:val="0"/>
        <w:rPr>
          <w:sz w:val="28"/>
          <w:szCs w:val="28"/>
        </w:rPr>
      </w:pPr>
      <w:r w:rsidRPr="00C93847">
        <w:rPr>
          <w:sz w:val="28"/>
          <w:szCs w:val="28"/>
        </w:rPr>
        <w:t>Государственная пошлина</w:t>
      </w:r>
    </w:p>
    <w:p w14:paraId="53D7E0ED" w14:textId="77777777" w:rsidR="003E10F5" w:rsidRPr="00C93847" w:rsidRDefault="003E10F5" w:rsidP="00F66BE4">
      <w:pPr>
        <w:ind w:firstLine="709"/>
        <w:jc w:val="center"/>
      </w:pPr>
    </w:p>
    <w:p w14:paraId="1BDCD2D8" w14:textId="77777777" w:rsidR="003E10F5" w:rsidRPr="00C93847" w:rsidRDefault="003E10F5" w:rsidP="00F66BE4">
      <w:pPr>
        <w:ind w:firstLine="540"/>
        <w:jc w:val="both"/>
        <w:rPr>
          <w:sz w:val="28"/>
          <w:szCs w:val="28"/>
        </w:rPr>
      </w:pPr>
      <w:r w:rsidRPr="00C93847">
        <w:rPr>
          <w:sz w:val="28"/>
          <w:szCs w:val="28"/>
        </w:rPr>
        <w:t xml:space="preserve">Расчет поступлений от уплаты государственной пошлины на 2023 год и плановый период 2024 и 2025 годов рассчитывался из оценки ожидаемого поступления за 2022 год, скорректированного на индекс потребительских цен.  </w:t>
      </w:r>
    </w:p>
    <w:p w14:paraId="01916DC8" w14:textId="77777777" w:rsidR="003E10F5" w:rsidRPr="00C93847" w:rsidRDefault="003E10F5" w:rsidP="00F66BE4">
      <w:pPr>
        <w:ind w:firstLine="540"/>
        <w:jc w:val="both"/>
        <w:rPr>
          <w:sz w:val="28"/>
          <w:szCs w:val="28"/>
        </w:rPr>
      </w:pPr>
      <w:r w:rsidRPr="00C93847">
        <w:rPr>
          <w:sz w:val="28"/>
          <w:szCs w:val="28"/>
        </w:rPr>
        <w:lastRenderedPageBreak/>
        <w:t xml:space="preserve">Поступление государственной пошлины на 2023 год прогнозируется </w:t>
      </w:r>
      <w:r w:rsidRPr="00C93847">
        <w:rPr>
          <w:sz w:val="28"/>
          <w:szCs w:val="28"/>
        </w:rPr>
        <w:br/>
        <w:t xml:space="preserve">в сумме 8229,00 тыс. рублей, по сравнению с показателями на 2022 год, </w:t>
      </w:r>
      <w:bookmarkStart w:id="38" w:name="_Hlk498011412"/>
      <w:r w:rsidRPr="00C93847">
        <w:rPr>
          <w:sz w:val="28"/>
          <w:szCs w:val="28"/>
        </w:rPr>
        <w:t xml:space="preserve">установленными </w:t>
      </w:r>
      <w:bookmarkStart w:id="39" w:name="_Hlk498067312"/>
      <w:r w:rsidRPr="00C93847">
        <w:rPr>
          <w:sz w:val="28"/>
          <w:szCs w:val="28"/>
        </w:rPr>
        <w:t xml:space="preserve">Решением № </w:t>
      </w:r>
      <w:bookmarkEnd w:id="38"/>
      <w:bookmarkEnd w:id="39"/>
      <w:r w:rsidRPr="00C93847">
        <w:rPr>
          <w:sz w:val="28"/>
          <w:szCs w:val="28"/>
        </w:rPr>
        <w:t>139, прогнозируется увеличение поступлений на 1102,00 тыс. рублей или на 15,46 процента.</w:t>
      </w:r>
    </w:p>
    <w:p w14:paraId="432D45CE" w14:textId="77777777" w:rsidR="003E10F5" w:rsidRPr="00C93847" w:rsidRDefault="003E10F5" w:rsidP="00F66BE4">
      <w:pPr>
        <w:ind w:firstLine="540"/>
        <w:jc w:val="both"/>
        <w:rPr>
          <w:sz w:val="28"/>
          <w:szCs w:val="28"/>
        </w:rPr>
      </w:pPr>
      <w:r w:rsidRPr="00C93847">
        <w:rPr>
          <w:sz w:val="28"/>
          <w:szCs w:val="28"/>
        </w:rPr>
        <w:t xml:space="preserve">Поступление государственной пошлины в 2024 году в доход местного бюджета прогнозируется в сумме 8640,00 тыс. рублей, что выше плановых назначений 2023 года на 411,00 тыс. рублей или на 4,99 процентов. </w:t>
      </w:r>
    </w:p>
    <w:p w14:paraId="3ADBD9DC" w14:textId="77777777" w:rsidR="003E10F5" w:rsidRPr="00C93847" w:rsidRDefault="003E10F5" w:rsidP="00F66BE4">
      <w:pPr>
        <w:ind w:firstLine="540"/>
        <w:jc w:val="both"/>
        <w:rPr>
          <w:sz w:val="28"/>
          <w:szCs w:val="28"/>
        </w:rPr>
      </w:pPr>
      <w:r w:rsidRPr="00C93847">
        <w:rPr>
          <w:sz w:val="28"/>
          <w:szCs w:val="28"/>
        </w:rPr>
        <w:t>Поступление государственной пошлины в 2025 году в доход местного бюджета прогнозируется в сумме 8986,00 тыс. рублей, что выше плановых назначений 2024 года на 346,00 тыс. рублей или на 4,00 процента.</w:t>
      </w:r>
    </w:p>
    <w:p w14:paraId="1F41B30D" w14:textId="77777777" w:rsidR="003E10F5" w:rsidRPr="00C93847" w:rsidRDefault="003E10F5" w:rsidP="00F66BE4">
      <w:pPr>
        <w:numPr>
          <w:ilvl w:val="0"/>
          <w:numId w:val="10"/>
        </w:numPr>
        <w:tabs>
          <w:tab w:val="num" w:pos="0"/>
        </w:tabs>
        <w:ind w:left="0" w:firstLine="540"/>
        <w:jc w:val="center"/>
        <w:rPr>
          <w:sz w:val="28"/>
          <w:szCs w:val="28"/>
        </w:rPr>
      </w:pPr>
    </w:p>
    <w:p w14:paraId="367EC34E" w14:textId="77777777" w:rsidR="003E10F5" w:rsidRPr="00C93847" w:rsidRDefault="003E10F5" w:rsidP="00F66BE4">
      <w:pPr>
        <w:numPr>
          <w:ilvl w:val="0"/>
          <w:numId w:val="10"/>
        </w:numPr>
        <w:tabs>
          <w:tab w:val="clear" w:pos="432"/>
          <w:tab w:val="num" w:pos="426"/>
        </w:tabs>
        <w:ind w:hanging="6"/>
        <w:jc w:val="center"/>
        <w:rPr>
          <w:sz w:val="28"/>
          <w:szCs w:val="28"/>
        </w:rPr>
      </w:pPr>
      <w:r w:rsidRPr="00C93847">
        <w:rPr>
          <w:sz w:val="28"/>
          <w:szCs w:val="28"/>
        </w:rPr>
        <w:t>Доходы, получаемые в виде арендной либо иной платы за передачу в возмездное пользование государственного и муниципального имущества</w:t>
      </w:r>
    </w:p>
    <w:p w14:paraId="3817490D" w14:textId="77777777" w:rsidR="003E10F5" w:rsidRPr="00C93847" w:rsidRDefault="003E10F5" w:rsidP="00F66BE4">
      <w:pPr>
        <w:numPr>
          <w:ilvl w:val="0"/>
          <w:numId w:val="10"/>
        </w:numPr>
        <w:ind w:firstLine="419"/>
        <w:jc w:val="center"/>
        <w:rPr>
          <w:sz w:val="28"/>
          <w:szCs w:val="28"/>
        </w:rPr>
      </w:pPr>
    </w:p>
    <w:p w14:paraId="705A36A9" w14:textId="77777777" w:rsidR="003E10F5" w:rsidRPr="00C93847" w:rsidRDefault="003E10F5" w:rsidP="00F66BE4">
      <w:pPr>
        <w:numPr>
          <w:ilvl w:val="0"/>
          <w:numId w:val="10"/>
        </w:numPr>
        <w:tabs>
          <w:tab w:val="num" w:pos="0"/>
        </w:tabs>
        <w:autoSpaceDE w:val="0"/>
        <w:autoSpaceDN w:val="0"/>
        <w:adjustRightInd w:val="0"/>
        <w:ind w:left="0" w:firstLine="540"/>
        <w:jc w:val="both"/>
        <w:rPr>
          <w:sz w:val="28"/>
          <w:szCs w:val="28"/>
        </w:rPr>
      </w:pPr>
      <w:r w:rsidRPr="00C93847">
        <w:rPr>
          <w:sz w:val="28"/>
          <w:szCs w:val="28"/>
        </w:rPr>
        <w:t xml:space="preserve">Поступление доходов, получаемых в виде арендной либо иной платы за передачу в возмездное пользование государственного и муниципального имущества, запланировано в соответствии с данными, представленными главным администратором доходов (отделом  имущественных  и земельных отношений администрации Петровского городского округа Ставропольского края (далее – отдел имущественных и земельных отношений), на основании заключенных договоров аренды с учетом ставок арендной платы за земельные участки, утвержденных   постановлением  Правительства Ставропольского края  от 26 декабря 2018 года № 601-п «Об утверждении Порядка определения размера арендной платы, а также порядка, условий и сроков внесения арендной платы за земли, находящиеся в государственной собственности Ставропольского края, и земельных участков, государственная собственность на которые не разграничена» </w:t>
      </w:r>
      <w:r w:rsidRPr="00C93847">
        <w:rPr>
          <w:sz w:val="28"/>
          <w:szCs w:val="28"/>
          <w:lang w:eastAsia="en-US"/>
        </w:rPr>
        <w:t>(ред. от 29.06.2022)</w:t>
      </w:r>
      <w:r w:rsidRPr="00C93847">
        <w:rPr>
          <w:sz w:val="28"/>
          <w:szCs w:val="28"/>
        </w:rPr>
        <w:t xml:space="preserve">,  который размещен на официальном сайте министерства имущественных отношений Ставропольского края.  </w:t>
      </w:r>
    </w:p>
    <w:p w14:paraId="4FEFE169" w14:textId="77777777" w:rsidR="003E10F5" w:rsidRPr="00C93847" w:rsidRDefault="003E10F5" w:rsidP="00F66BE4">
      <w:pPr>
        <w:numPr>
          <w:ilvl w:val="0"/>
          <w:numId w:val="10"/>
        </w:numPr>
        <w:tabs>
          <w:tab w:val="num" w:pos="0"/>
        </w:tabs>
        <w:ind w:left="0" w:firstLine="540"/>
        <w:jc w:val="both"/>
        <w:rPr>
          <w:sz w:val="28"/>
          <w:szCs w:val="28"/>
        </w:rPr>
      </w:pPr>
      <w:r w:rsidRPr="00C93847">
        <w:rPr>
          <w:sz w:val="28"/>
          <w:szCs w:val="28"/>
        </w:rPr>
        <w:t>Поступление доходов, получаемых в виде арендной либо иной платы за передачу в возмездное пользование государственного и муниципального имущества, на 2023 год, прогнозируется в сумме 74640,22 тыс. рублей.</w:t>
      </w:r>
    </w:p>
    <w:p w14:paraId="40A76843" w14:textId="77777777" w:rsidR="003E10F5" w:rsidRPr="00C93847" w:rsidRDefault="003E10F5" w:rsidP="00F66BE4">
      <w:pPr>
        <w:numPr>
          <w:ilvl w:val="0"/>
          <w:numId w:val="10"/>
        </w:numPr>
        <w:tabs>
          <w:tab w:val="num" w:pos="0"/>
        </w:tabs>
        <w:ind w:left="0" w:firstLine="540"/>
        <w:jc w:val="both"/>
        <w:rPr>
          <w:sz w:val="28"/>
          <w:szCs w:val="28"/>
        </w:rPr>
      </w:pPr>
      <w:bookmarkStart w:id="40" w:name="_Hlk498011653"/>
      <w:r w:rsidRPr="00C93847">
        <w:rPr>
          <w:sz w:val="28"/>
          <w:szCs w:val="28"/>
        </w:rPr>
        <w:t>На 2024 - 2025 годы доходы местного бюджета</w:t>
      </w:r>
      <w:bookmarkEnd w:id="40"/>
      <w:r w:rsidRPr="00C93847">
        <w:rPr>
          <w:sz w:val="28"/>
          <w:szCs w:val="28"/>
        </w:rPr>
        <w:t xml:space="preserve">, получаемые в виде арендной либо иной платы за передачу в возмездное пользование государственного и муниципального имущества, прогнозируются </w:t>
      </w:r>
      <w:bookmarkStart w:id="41" w:name="_Hlk498011689"/>
      <w:r w:rsidRPr="00C93847">
        <w:rPr>
          <w:sz w:val="28"/>
          <w:szCs w:val="28"/>
        </w:rPr>
        <w:t xml:space="preserve">на уровне 2023 года </w:t>
      </w:r>
      <w:bookmarkEnd w:id="41"/>
      <w:r w:rsidRPr="00C93847">
        <w:rPr>
          <w:sz w:val="28"/>
          <w:szCs w:val="28"/>
        </w:rPr>
        <w:t>в сумме 74640,22 тыс. рублей ежегодно.</w:t>
      </w:r>
    </w:p>
    <w:p w14:paraId="7157BA7D" w14:textId="77777777" w:rsidR="003E10F5" w:rsidRPr="00C93847" w:rsidRDefault="003E10F5" w:rsidP="00F66BE4">
      <w:pPr>
        <w:ind w:firstLine="709"/>
        <w:jc w:val="both"/>
        <w:rPr>
          <w:sz w:val="28"/>
          <w:szCs w:val="28"/>
        </w:rPr>
      </w:pPr>
    </w:p>
    <w:p w14:paraId="4D9A39AE" w14:textId="77777777" w:rsidR="003E10F5" w:rsidRPr="00C93847" w:rsidRDefault="003E10F5" w:rsidP="00F66BE4">
      <w:pPr>
        <w:numPr>
          <w:ilvl w:val="0"/>
          <w:numId w:val="10"/>
        </w:numPr>
        <w:jc w:val="center"/>
        <w:rPr>
          <w:sz w:val="28"/>
          <w:szCs w:val="28"/>
        </w:rPr>
      </w:pPr>
      <w:r w:rsidRPr="00C93847">
        <w:rPr>
          <w:sz w:val="28"/>
          <w:szCs w:val="28"/>
        </w:rPr>
        <w:t>Платежи от муниципальных унитарных предприятий</w:t>
      </w:r>
    </w:p>
    <w:p w14:paraId="30A3B42F" w14:textId="77777777" w:rsidR="003E10F5" w:rsidRPr="00C93847" w:rsidRDefault="003E10F5" w:rsidP="00F66BE4">
      <w:pPr>
        <w:numPr>
          <w:ilvl w:val="0"/>
          <w:numId w:val="10"/>
        </w:numPr>
        <w:jc w:val="both"/>
        <w:rPr>
          <w:sz w:val="28"/>
          <w:szCs w:val="28"/>
        </w:rPr>
      </w:pPr>
    </w:p>
    <w:p w14:paraId="13443F1A" w14:textId="77777777" w:rsidR="003E10F5" w:rsidRPr="00C93847" w:rsidRDefault="003E10F5" w:rsidP="00F66BE4">
      <w:pPr>
        <w:ind w:firstLine="567"/>
        <w:jc w:val="both"/>
        <w:rPr>
          <w:spacing w:val="-2"/>
          <w:sz w:val="28"/>
          <w:szCs w:val="28"/>
        </w:rPr>
      </w:pPr>
      <w:r w:rsidRPr="00C93847">
        <w:rPr>
          <w:sz w:val="28"/>
          <w:szCs w:val="28"/>
        </w:rPr>
        <w:t xml:space="preserve">Прогноз доходов местного бюджета на 2023 год и плановый </w:t>
      </w:r>
      <w:r w:rsidRPr="00C93847">
        <w:rPr>
          <w:sz w:val="28"/>
          <w:szCs w:val="28"/>
        </w:rPr>
        <w:br/>
        <w:t xml:space="preserve">период 2024 и 2025 годов платежей от муниципальных унитарных предприятий определен исходя из данных представленных отделом имущественных и земельных отношений, </w:t>
      </w:r>
      <w:r w:rsidRPr="00C93847">
        <w:rPr>
          <w:spacing w:val="-2"/>
          <w:sz w:val="28"/>
          <w:szCs w:val="28"/>
        </w:rPr>
        <w:t>являющимся главным администратором данного источника доходов.</w:t>
      </w:r>
    </w:p>
    <w:p w14:paraId="3C357B9F" w14:textId="77777777" w:rsidR="003E10F5" w:rsidRPr="00C93847" w:rsidRDefault="003E10F5" w:rsidP="00F66BE4">
      <w:pPr>
        <w:ind w:firstLine="567"/>
        <w:jc w:val="both"/>
        <w:rPr>
          <w:sz w:val="28"/>
          <w:szCs w:val="28"/>
        </w:rPr>
      </w:pPr>
      <w:r w:rsidRPr="00C93847">
        <w:rPr>
          <w:sz w:val="28"/>
          <w:szCs w:val="28"/>
        </w:rPr>
        <w:lastRenderedPageBreak/>
        <w:t>Прогноз доходов по данному доходному источнику определяется исходя из чистой прибыли, планируемой муниципальными унитарными предприятиями в соответствии с программами их деятельности.</w:t>
      </w:r>
    </w:p>
    <w:p w14:paraId="6AD45EEC" w14:textId="77777777" w:rsidR="003E10F5" w:rsidRPr="00C93847" w:rsidRDefault="003E10F5" w:rsidP="00F66BE4">
      <w:pPr>
        <w:ind w:firstLine="567"/>
        <w:jc w:val="both"/>
        <w:rPr>
          <w:sz w:val="28"/>
          <w:szCs w:val="28"/>
        </w:rPr>
      </w:pPr>
      <w:r w:rsidRPr="00C93847">
        <w:rPr>
          <w:sz w:val="28"/>
          <w:szCs w:val="28"/>
        </w:rPr>
        <w:t>В 2023 году доходы местного бюджета по платежам от муниципальных унитарных предприятий прогнозируются в сумме 700,00 тыс. рублей.</w:t>
      </w:r>
    </w:p>
    <w:p w14:paraId="704A6D9B" w14:textId="77777777" w:rsidR="003E10F5" w:rsidRPr="00C93847" w:rsidRDefault="003E10F5" w:rsidP="00F66BE4">
      <w:pPr>
        <w:numPr>
          <w:ilvl w:val="0"/>
          <w:numId w:val="10"/>
        </w:numPr>
        <w:tabs>
          <w:tab w:val="num" w:pos="0"/>
        </w:tabs>
        <w:ind w:left="0" w:firstLine="567"/>
        <w:jc w:val="both"/>
        <w:rPr>
          <w:sz w:val="28"/>
          <w:szCs w:val="28"/>
        </w:rPr>
      </w:pPr>
      <w:r w:rsidRPr="00C93847">
        <w:rPr>
          <w:sz w:val="28"/>
          <w:szCs w:val="28"/>
        </w:rPr>
        <w:t xml:space="preserve">На 2024 год и 2025 год доходы местного бюджета по платежам от муниципальных унитарных предприятий прогнозируются также в сумме 700,00 тыс. рублей на уровне прогнозных назначений 2023 года. </w:t>
      </w:r>
    </w:p>
    <w:p w14:paraId="725BC678" w14:textId="77777777" w:rsidR="003E10F5" w:rsidRPr="00C93847" w:rsidRDefault="003E10F5" w:rsidP="00F66BE4">
      <w:pPr>
        <w:numPr>
          <w:ilvl w:val="0"/>
          <w:numId w:val="10"/>
        </w:numPr>
        <w:tabs>
          <w:tab w:val="num" w:pos="0"/>
        </w:tabs>
        <w:ind w:left="0" w:firstLine="709"/>
        <w:jc w:val="both"/>
        <w:rPr>
          <w:sz w:val="28"/>
          <w:szCs w:val="28"/>
        </w:rPr>
      </w:pPr>
    </w:p>
    <w:p w14:paraId="45D9F0D7" w14:textId="77777777" w:rsidR="003E10F5" w:rsidRPr="00C93847" w:rsidRDefault="003E10F5" w:rsidP="00F66BE4">
      <w:pPr>
        <w:numPr>
          <w:ilvl w:val="0"/>
          <w:numId w:val="10"/>
        </w:numPr>
        <w:tabs>
          <w:tab w:val="num" w:pos="0"/>
        </w:tabs>
        <w:ind w:left="0" w:firstLine="0"/>
        <w:jc w:val="center"/>
        <w:rPr>
          <w:sz w:val="28"/>
          <w:szCs w:val="28"/>
          <w:lang w:eastAsia="ar-SA"/>
        </w:rPr>
      </w:pPr>
      <w:r w:rsidRPr="00C93847">
        <w:rPr>
          <w:sz w:val="28"/>
          <w:szCs w:val="28"/>
          <w:lang w:eastAsia="ar-SA"/>
        </w:rPr>
        <w:t>Платежи при пользовании природными ресурсами</w:t>
      </w:r>
    </w:p>
    <w:p w14:paraId="54F93CB3" w14:textId="77777777" w:rsidR="003E10F5" w:rsidRPr="00C93847" w:rsidRDefault="003E10F5" w:rsidP="00F66BE4">
      <w:pPr>
        <w:numPr>
          <w:ilvl w:val="0"/>
          <w:numId w:val="10"/>
        </w:numPr>
        <w:tabs>
          <w:tab w:val="num" w:pos="0"/>
        </w:tabs>
        <w:ind w:left="0" w:firstLine="709"/>
        <w:jc w:val="center"/>
        <w:rPr>
          <w:sz w:val="28"/>
          <w:szCs w:val="28"/>
          <w:lang w:eastAsia="ar-SA"/>
        </w:rPr>
      </w:pPr>
    </w:p>
    <w:p w14:paraId="789A7BA3" w14:textId="77777777" w:rsidR="003E10F5" w:rsidRPr="00C93847" w:rsidRDefault="003E10F5" w:rsidP="00F66BE4">
      <w:pPr>
        <w:numPr>
          <w:ilvl w:val="0"/>
          <w:numId w:val="10"/>
        </w:numPr>
        <w:tabs>
          <w:tab w:val="num" w:pos="0"/>
        </w:tabs>
        <w:ind w:left="0" w:firstLine="540"/>
        <w:jc w:val="both"/>
        <w:rPr>
          <w:sz w:val="28"/>
          <w:szCs w:val="28"/>
        </w:rPr>
      </w:pPr>
      <w:r w:rsidRPr="00C93847">
        <w:rPr>
          <w:sz w:val="28"/>
          <w:szCs w:val="28"/>
        </w:rPr>
        <w:t xml:space="preserve">Поступление платежей при пользовании природными ресурсами </w:t>
      </w:r>
      <w:r w:rsidRPr="00C93847">
        <w:rPr>
          <w:sz w:val="28"/>
          <w:szCs w:val="28"/>
        </w:rPr>
        <w:br/>
        <w:t>на 2023 год прогнозируется в сумме 365,96 тыс. рублей.</w:t>
      </w:r>
    </w:p>
    <w:p w14:paraId="59860989" w14:textId="77777777" w:rsidR="003E10F5" w:rsidRPr="00C93847" w:rsidRDefault="003E10F5" w:rsidP="00F66BE4">
      <w:pPr>
        <w:numPr>
          <w:ilvl w:val="0"/>
          <w:numId w:val="10"/>
        </w:numPr>
        <w:tabs>
          <w:tab w:val="num" w:pos="0"/>
        </w:tabs>
        <w:ind w:left="0" w:firstLine="540"/>
        <w:jc w:val="both"/>
        <w:rPr>
          <w:sz w:val="28"/>
          <w:szCs w:val="28"/>
        </w:rPr>
      </w:pPr>
      <w:r w:rsidRPr="00C93847">
        <w:rPr>
          <w:sz w:val="28"/>
          <w:szCs w:val="28"/>
        </w:rPr>
        <w:t xml:space="preserve">Платежи при пользовании природными ресурсами включают </w:t>
      </w:r>
      <w:r w:rsidRPr="00C93847">
        <w:rPr>
          <w:spacing w:val="-4"/>
          <w:sz w:val="28"/>
          <w:szCs w:val="28"/>
        </w:rPr>
        <w:t>плату за негативное воздействие на окружающую среду.</w:t>
      </w:r>
    </w:p>
    <w:p w14:paraId="0628A736" w14:textId="77777777" w:rsidR="003E10F5" w:rsidRPr="00C93847" w:rsidRDefault="003E10F5" w:rsidP="00F66BE4">
      <w:pPr>
        <w:numPr>
          <w:ilvl w:val="0"/>
          <w:numId w:val="10"/>
        </w:numPr>
        <w:tabs>
          <w:tab w:val="num" w:pos="0"/>
        </w:tabs>
        <w:ind w:left="0" w:firstLine="540"/>
        <w:jc w:val="both"/>
        <w:rPr>
          <w:sz w:val="28"/>
          <w:szCs w:val="28"/>
        </w:rPr>
      </w:pPr>
      <w:r w:rsidRPr="00C93847">
        <w:rPr>
          <w:sz w:val="28"/>
          <w:szCs w:val="28"/>
        </w:rPr>
        <w:t xml:space="preserve">Прогноз поступлений по плате за негативное воздействие на окружающую среду представлен главным администратором поступлений –  </w:t>
      </w:r>
      <w:r w:rsidRPr="00C93847">
        <w:rPr>
          <w:sz w:val="28"/>
          <w:szCs w:val="28"/>
          <w:lang w:eastAsia="ar-SA"/>
        </w:rPr>
        <w:t xml:space="preserve"> Департаментом Федеральной службы по надзору в сфере природопользования по Северо-Кавказскому федеральному округу.</w:t>
      </w:r>
    </w:p>
    <w:p w14:paraId="60A37F4F" w14:textId="77777777" w:rsidR="003E10F5" w:rsidRPr="00C93847" w:rsidRDefault="003E10F5" w:rsidP="00F66BE4">
      <w:pPr>
        <w:numPr>
          <w:ilvl w:val="0"/>
          <w:numId w:val="10"/>
        </w:numPr>
        <w:tabs>
          <w:tab w:val="num" w:pos="0"/>
        </w:tabs>
        <w:ind w:left="0" w:firstLine="540"/>
        <w:jc w:val="both"/>
        <w:rPr>
          <w:sz w:val="28"/>
          <w:szCs w:val="28"/>
          <w:lang w:eastAsia="ar-SA"/>
        </w:rPr>
      </w:pPr>
      <w:r w:rsidRPr="00C93847">
        <w:rPr>
          <w:sz w:val="28"/>
          <w:szCs w:val="28"/>
          <w:lang w:eastAsia="ar-SA"/>
        </w:rPr>
        <w:t>Поступление п</w:t>
      </w:r>
      <w:r w:rsidRPr="00C93847">
        <w:rPr>
          <w:sz w:val="28"/>
          <w:szCs w:val="28"/>
        </w:rPr>
        <w:t xml:space="preserve">латежей при пользовании природными ресурсами </w:t>
      </w:r>
      <w:r w:rsidRPr="00C93847">
        <w:rPr>
          <w:sz w:val="28"/>
          <w:szCs w:val="28"/>
        </w:rPr>
        <w:br/>
      </w:r>
      <w:r w:rsidRPr="00C93847">
        <w:rPr>
          <w:sz w:val="28"/>
          <w:szCs w:val="28"/>
          <w:lang w:eastAsia="ar-SA"/>
        </w:rPr>
        <w:t>на 2024 год и 2025 год прогнозируется в сумме 365,96 тыс. рублей, на уровне плановых назначений 2023 года.</w:t>
      </w:r>
    </w:p>
    <w:p w14:paraId="7B57D87B" w14:textId="77777777" w:rsidR="003E10F5" w:rsidRPr="00C93847" w:rsidRDefault="003E10F5" w:rsidP="00F66BE4">
      <w:pPr>
        <w:spacing w:line="228" w:lineRule="auto"/>
        <w:jc w:val="center"/>
        <w:rPr>
          <w:sz w:val="28"/>
          <w:szCs w:val="28"/>
        </w:rPr>
      </w:pPr>
    </w:p>
    <w:p w14:paraId="7418DE44" w14:textId="77777777" w:rsidR="003E10F5" w:rsidRPr="00C93847" w:rsidRDefault="003E10F5" w:rsidP="00F66BE4">
      <w:pPr>
        <w:spacing w:line="228" w:lineRule="auto"/>
        <w:jc w:val="center"/>
        <w:rPr>
          <w:sz w:val="28"/>
          <w:szCs w:val="28"/>
        </w:rPr>
      </w:pPr>
      <w:r w:rsidRPr="00C93847">
        <w:rPr>
          <w:sz w:val="28"/>
          <w:szCs w:val="28"/>
        </w:rPr>
        <w:t>Доходы от оказания платных услуг и компенсации затрат государства</w:t>
      </w:r>
    </w:p>
    <w:p w14:paraId="7913D302" w14:textId="77777777" w:rsidR="003E10F5" w:rsidRPr="00C93847" w:rsidRDefault="003E10F5" w:rsidP="00F66BE4">
      <w:pPr>
        <w:spacing w:line="228" w:lineRule="auto"/>
        <w:ind w:firstLine="709"/>
        <w:jc w:val="both"/>
        <w:rPr>
          <w:sz w:val="28"/>
          <w:szCs w:val="28"/>
        </w:rPr>
      </w:pPr>
    </w:p>
    <w:p w14:paraId="0892DAC2" w14:textId="77777777" w:rsidR="003E10F5" w:rsidRPr="00C93847" w:rsidRDefault="003E10F5" w:rsidP="00F66BE4">
      <w:pPr>
        <w:ind w:firstLine="540"/>
        <w:jc w:val="both"/>
        <w:rPr>
          <w:sz w:val="28"/>
          <w:szCs w:val="28"/>
        </w:rPr>
      </w:pPr>
      <w:r w:rsidRPr="00C93847">
        <w:rPr>
          <w:sz w:val="28"/>
          <w:szCs w:val="28"/>
        </w:rPr>
        <w:t xml:space="preserve">Поступление в местный бюджет от доходов от оказания платных услуг и компенсации затрат государства на 2023 год прогнозируется в сумме              13272,80 тыс. рублей. По сравнению с показателями на 2022 год, установленными </w:t>
      </w:r>
      <w:r w:rsidRPr="00C93847">
        <w:rPr>
          <w:sz w:val="28"/>
          <w:szCs w:val="28"/>
          <w:lang w:eastAsia="ar-SA"/>
        </w:rPr>
        <w:t>Решением № 139</w:t>
      </w:r>
      <w:r w:rsidRPr="00C93847">
        <w:rPr>
          <w:sz w:val="28"/>
          <w:szCs w:val="28"/>
        </w:rPr>
        <w:t>,</w:t>
      </w:r>
      <w:r w:rsidRPr="00C93847">
        <w:rPr>
          <w:lang w:eastAsia="ar-SA"/>
        </w:rPr>
        <w:t xml:space="preserve"> </w:t>
      </w:r>
      <w:r w:rsidRPr="00C93847">
        <w:rPr>
          <w:sz w:val="28"/>
          <w:szCs w:val="28"/>
          <w:lang w:eastAsia="ar-SA"/>
        </w:rPr>
        <w:t>прогнозируемый объем поступлений</w:t>
      </w:r>
      <w:r w:rsidRPr="00C93847">
        <w:rPr>
          <w:sz w:val="28"/>
          <w:szCs w:val="28"/>
        </w:rPr>
        <w:t xml:space="preserve"> снизился на 747,40 тыс. рублей или на 5,63 процентов. </w:t>
      </w:r>
    </w:p>
    <w:p w14:paraId="04DEEEAA" w14:textId="77777777" w:rsidR="003E10F5" w:rsidRPr="00C93847" w:rsidRDefault="003E10F5" w:rsidP="00F66BE4">
      <w:pPr>
        <w:ind w:firstLine="540"/>
        <w:jc w:val="both"/>
        <w:rPr>
          <w:sz w:val="28"/>
          <w:szCs w:val="28"/>
        </w:rPr>
      </w:pPr>
      <w:r w:rsidRPr="00C93847">
        <w:rPr>
          <w:sz w:val="28"/>
          <w:szCs w:val="28"/>
        </w:rPr>
        <w:t>В основу расчета на 2023-2025 годы принят прогноз по доходам от оказания платных услуг и компенсации затрат государства, рассчитанный главными администраторами доходов местного бюджета – органами местного самоуправления Петровского городского округа Ставропольского края, органами администрации Петровского городского округа Ставропольского края.</w:t>
      </w:r>
    </w:p>
    <w:p w14:paraId="7776AD59" w14:textId="77777777" w:rsidR="003E10F5" w:rsidRPr="00C93847" w:rsidRDefault="003E10F5" w:rsidP="00F66BE4">
      <w:pPr>
        <w:ind w:firstLine="540"/>
        <w:jc w:val="both"/>
        <w:rPr>
          <w:sz w:val="28"/>
          <w:szCs w:val="28"/>
        </w:rPr>
      </w:pPr>
      <w:r w:rsidRPr="00C93847">
        <w:rPr>
          <w:sz w:val="28"/>
          <w:szCs w:val="28"/>
        </w:rPr>
        <w:t>На 2024 и 2025 годы доходы местного бюджета от оказания платных услуг и компенсации затрат государства прогнозируются в сумме 13272,80 тыс. рублей ежегодно.</w:t>
      </w:r>
    </w:p>
    <w:p w14:paraId="1EE51503" w14:textId="77777777" w:rsidR="003E10F5" w:rsidRPr="00C93847" w:rsidRDefault="003E10F5" w:rsidP="00F66BE4">
      <w:pPr>
        <w:keepNext/>
        <w:numPr>
          <w:ilvl w:val="1"/>
          <w:numId w:val="10"/>
        </w:numPr>
        <w:jc w:val="center"/>
        <w:outlineLvl w:val="1"/>
        <w:rPr>
          <w:sz w:val="28"/>
          <w:szCs w:val="28"/>
        </w:rPr>
      </w:pPr>
    </w:p>
    <w:p w14:paraId="5563DA4C" w14:textId="77777777" w:rsidR="003E10F5" w:rsidRPr="00C93847" w:rsidRDefault="003E10F5" w:rsidP="00F66BE4">
      <w:pPr>
        <w:keepNext/>
        <w:numPr>
          <w:ilvl w:val="1"/>
          <w:numId w:val="10"/>
        </w:numPr>
        <w:jc w:val="center"/>
        <w:outlineLvl w:val="1"/>
        <w:rPr>
          <w:sz w:val="28"/>
          <w:szCs w:val="28"/>
        </w:rPr>
      </w:pPr>
      <w:r w:rsidRPr="00C93847">
        <w:rPr>
          <w:sz w:val="28"/>
          <w:szCs w:val="28"/>
        </w:rPr>
        <w:t>Штрафы, санкции, возмещение ущерба</w:t>
      </w:r>
    </w:p>
    <w:p w14:paraId="72BA7703" w14:textId="77777777" w:rsidR="003E10F5" w:rsidRPr="00C93847" w:rsidRDefault="003E10F5" w:rsidP="00F66BE4">
      <w:pPr>
        <w:ind w:firstLine="709"/>
      </w:pPr>
    </w:p>
    <w:p w14:paraId="7674B362" w14:textId="77777777" w:rsidR="003E10F5" w:rsidRPr="00C93847" w:rsidRDefault="003E10F5" w:rsidP="00F66BE4">
      <w:pPr>
        <w:ind w:firstLine="540"/>
        <w:jc w:val="both"/>
        <w:rPr>
          <w:sz w:val="28"/>
          <w:szCs w:val="28"/>
        </w:rPr>
      </w:pPr>
      <w:r w:rsidRPr="00C93847">
        <w:rPr>
          <w:sz w:val="28"/>
          <w:szCs w:val="28"/>
        </w:rPr>
        <w:t xml:space="preserve">Поступление от штрафов, санкций, возмещения ущерба на 2023-2025 годы прогнозируется в сумме по 157,0 тыс. рублей ежегодно. </w:t>
      </w:r>
    </w:p>
    <w:p w14:paraId="7612BC32" w14:textId="77777777" w:rsidR="003E10F5" w:rsidRPr="00C93847" w:rsidRDefault="003E10F5" w:rsidP="00F66BE4">
      <w:pPr>
        <w:ind w:firstLine="540"/>
        <w:jc w:val="both"/>
        <w:rPr>
          <w:sz w:val="28"/>
          <w:szCs w:val="28"/>
        </w:rPr>
      </w:pPr>
      <w:r w:rsidRPr="00C93847">
        <w:rPr>
          <w:sz w:val="28"/>
          <w:szCs w:val="28"/>
        </w:rPr>
        <w:lastRenderedPageBreak/>
        <w:t xml:space="preserve">Расчет доходов местного бюджета от штрафов, санкций, возмещения ущерба на 2023 год определен исходя из оценки ожидаемого поступления </w:t>
      </w:r>
      <w:r w:rsidRPr="00C93847">
        <w:rPr>
          <w:sz w:val="28"/>
          <w:szCs w:val="28"/>
        </w:rPr>
        <w:br/>
        <w:t xml:space="preserve">в 2022 году, с учетом изменения порядка распределения между уровнями бюджетов бюджетной системы Российской Федерации административных штрафов. </w:t>
      </w:r>
    </w:p>
    <w:p w14:paraId="47CAC545" w14:textId="77777777" w:rsidR="003E10F5" w:rsidRPr="00C93847" w:rsidRDefault="003E10F5" w:rsidP="00F66BE4">
      <w:pPr>
        <w:jc w:val="center"/>
        <w:rPr>
          <w:sz w:val="28"/>
          <w:szCs w:val="28"/>
        </w:rPr>
      </w:pPr>
      <w:r w:rsidRPr="00C93847">
        <w:rPr>
          <w:sz w:val="28"/>
          <w:szCs w:val="28"/>
        </w:rPr>
        <w:t>Безвозмездные поступления</w:t>
      </w:r>
    </w:p>
    <w:p w14:paraId="48FED2B0" w14:textId="77777777" w:rsidR="003E10F5" w:rsidRPr="00C93847" w:rsidRDefault="003E10F5" w:rsidP="00F66BE4">
      <w:pPr>
        <w:ind w:firstLine="720"/>
        <w:jc w:val="both"/>
      </w:pPr>
    </w:p>
    <w:p w14:paraId="72E595FB" w14:textId="77777777" w:rsidR="003E10F5" w:rsidRPr="00C93847" w:rsidRDefault="003E10F5" w:rsidP="00F66BE4">
      <w:pPr>
        <w:ind w:firstLine="540"/>
        <w:jc w:val="both"/>
        <w:rPr>
          <w:sz w:val="28"/>
          <w:szCs w:val="28"/>
        </w:rPr>
      </w:pPr>
      <w:r w:rsidRPr="00C93847">
        <w:rPr>
          <w:sz w:val="28"/>
          <w:szCs w:val="28"/>
        </w:rPr>
        <w:t>Объемы межбюджетных трансфертов сформированы исходя из размеров финансовой помощи, предусмотренных Петровскому городскому округу проектом закона Ставропольского края «О бюджете Ставропольского края на 2023 год и плановый период 2024 и 2025   годов», а также прогнозируемых объемов поступлений в местный бюджет. Динамика доходов местного бюджета по безвозмездным поступлениям в 2022-2025 годы представлена в следующей таблице:</w:t>
      </w:r>
    </w:p>
    <w:p w14:paraId="6CB7BB89" w14:textId="77777777" w:rsidR="003E10F5" w:rsidRPr="00C93847" w:rsidRDefault="003E10F5" w:rsidP="00F66BE4">
      <w:pPr>
        <w:jc w:val="center"/>
        <w:sectPr w:rsidR="003E10F5" w:rsidRPr="00C93847" w:rsidSect="000A5385">
          <w:headerReference w:type="default" r:id="rId16"/>
          <w:pgSz w:w="11906" w:h="16838"/>
          <w:pgMar w:top="1134" w:right="624" w:bottom="1134" w:left="1985" w:header="709" w:footer="709" w:gutter="0"/>
          <w:cols w:space="708"/>
          <w:titlePg/>
          <w:docGrid w:linePitch="360"/>
        </w:sectPr>
      </w:pPr>
    </w:p>
    <w:p w14:paraId="5FA272A0" w14:textId="77777777" w:rsidR="003E10F5" w:rsidRPr="00C93847" w:rsidRDefault="003E10F5" w:rsidP="00F66BE4">
      <w:pPr>
        <w:ind w:right="-51"/>
        <w:jc w:val="right"/>
        <w:rPr>
          <w:sz w:val="28"/>
          <w:szCs w:val="28"/>
        </w:rPr>
      </w:pPr>
      <w:r w:rsidRPr="00C93847">
        <w:rPr>
          <w:sz w:val="28"/>
          <w:szCs w:val="28"/>
        </w:rPr>
        <w:lastRenderedPageBreak/>
        <w:t>Таблица</w:t>
      </w:r>
    </w:p>
    <w:p w14:paraId="761447B4" w14:textId="77777777" w:rsidR="003E10F5" w:rsidRPr="00C93847" w:rsidRDefault="003E10F5" w:rsidP="00F66BE4">
      <w:pPr>
        <w:spacing w:line="240" w:lineRule="exact"/>
        <w:jc w:val="center"/>
        <w:rPr>
          <w:sz w:val="28"/>
          <w:szCs w:val="28"/>
        </w:rPr>
      </w:pPr>
      <w:r w:rsidRPr="00C93847">
        <w:rPr>
          <w:sz w:val="28"/>
          <w:szCs w:val="28"/>
        </w:rPr>
        <w:t>ДИНАМИКА</w:t>
      </w:r>
    </w:p>
    <w:p w14:paraId="030FAD98" w14:textId="77777777" w:rsidR="003E10F5" w:rsidRPr="00C93847" w:rsidRDefault="003E10F5" w:rsidP="00F66BE4">
      <w:pPr>
        <w:spacing w:line="240" w:lineRule="exact"/>
        <w:jc w:val="center"/>
        <w:rPr>
          <w:sz w:val="28"/>
          <w:szCs w:val="28"/>
        </w:rPr>
      </w:pPr>
      <w:r w:rsidRPr="00C93847">
        <w:rPr>
          <w:sz w:val="28"/>
          <w:szCs w:val="28"/>
        </w:rPr>
        <w:t>доходов местного бюджета по безвозмездным поступлениям</w:t>
      </w:r>
    </w:p>
    <w:p w14:paraId="0B835499" w14:textId="77777777" w:rsidR="003E10F5" w:rsidRPr="00C93847" w:rsidRDefault="003E10F5" w:rsidP="00F66BE4">
      <w:pPr>
        <w:ind w:right="-492"/>
        <w:jc w:val="center"/>
        <w:rPr>
          <w:sz w:val="28"/>
          <w:szCs w:val="28"/>
        </w:rPr>
      </w:pPr>
    </w:p>
    <w:p w14:paraId="485123C9" w14:textId="77777777" w:rsidR="003E10F5" w:rsidRPr="00C93847" w:rsidRDefault="003E10F5" w:rsidP="00F66BE4">
      <w:pPr>
        <w:ind w:right="-171"/>
        <w:jc w:val="right"/>
      </w:pPr>
      <w:r w:rsidRPr="00C93847">
        <w:t>(тыс. рублей)</w:t>
      </w:r>
    </w:p>
    <w:p w14:paraId="6BD6BB50" w14:textId="77777777" w:rsidR="003E10F5" w:rsidRPr="00C93847" w:rsidRDefault="003E10F5" w:rsidP="00F66BE4">
      <w:pPr>
        <w:ind w:firstLine="720"/>
        <w:jc w:val="both"/>
        <w:rPr>
          <w:color w:val="FF0000"/>
          <w:sz w:val="28"/>
          <w:szCs w:val="28"/>
        </w:rPr>
      </w:pPr>
    </w:p>
    <w:tbl>
      <w:tblPr>
        <w:tblW w:w="14794" w:type="dxa"/>
        <w:tblInd w:w="2" w:type="dxa"/>
        <w:tblLayout w:type="fixed"/>
        <w:tblLook w:val="00A0" w:firstRow="1" w:lastRow="0" w:firstColumn="1" w:lastColumn="0" w:noHBand="0" w:noVBand="0"/>
      </w:tblPr>
      <w:tblGrid>
        <w:gridCol w:w="2684"/>
        <w:gridCol w:w="1356"/>
        <w:gridCol w:w="1356"/>
        <w:gridCol w:w="1356"/>
        <w:gridCol w:w="952"/>
        <w:gridCol w:w="995"/>
        <w:gridCol w:w="1356"/>
        <w:gridCol w:w="1414"/>
        <w:gridCol w:w="916"/>
        <w:gridCol w:w="1377"/>
        <w:gridCol w:w="1032"/>
      </w:tblGrid>
      <w:tr w:rsidR="003E10F5" w:rsidRPr="00C93847" w14:paraId="1B7A927F" w14:textId="77777777">
        <w:trPr>
          <w:trHeight w:val="300"/>
        </w:trPr>
        <w:tc>
          <w:tcPr>
            <w:tcW w:w="2684" w:type="dxa"/>
            <w:vMerge w:val="restart"/>
            <w:tcBorders>
              <w:top w:val="single" w:sz="8" w:space="0" w:color="auto"/>
              <w:left w:val="single" w:sz="8" w:space="0" w:color="auto"/>
              <w:bottom w:val="single" w:sz="8" w:space="0" w:color="000000"/>
              <w:right w:val="single" w:sz="8" w:space="0" w:color="auto"/>
            </w:tcBorders>
            <w:vAlign w:val="center"/>
          </w:tcPr>
          <w:p w14:paraId="27DCCCCC" w14:textId="77777777" w:rsidR="003E10F5" w:rsidRPr="00C93847" w:rsidRDefault="003E10F5" w:rsidP="00E10DCA">
            <w:pPr>
              <w:jc w:val="center"/>
              <w:rPr>
                <w:color w:val="000000"/>
              </w:rPr>
            </w:pPr>
            <w:r w:rsidRPr="00C93847">
              <w:rPr>
                <w:color w:val="000000"/>
                <w:sz w:val="22"/>
                <w:szCs w:val="22"/>
              </w:rPr>
              <w:t>Показатель</w:t>
            </w:r>
          </w:p>
        </w:tc>
        <w:tc>
          <w:tcPr>
            <w:tcW w:w="1356" w:type="dxa"/>
            <w:tcBorders>
              <w:top w:val="single" w:sz="8" w:space="0" w:color="auto"/>
              <w:left w:val="nil"/>
              <w:bottom w:val="single" w:sz="8" w:space="0" w:color="auto"/>
              <w:right w:val="single" w:sz="8" w:space="0" w:color="auto"/>
            </w:tcBorders>
            <w:vAlign w:val="center"/>
          </w:tcPr>
          <w:p w14:paraId="5CA974C4" w14:textId="77777777" w:rsidR="003E10F5" w:rsidRPr="00C93847" w:rsidRDefault="003E10F5" w:rsidP="00E10DCA">
            <w:pPr>
              <w:jc w:val="center"/>
              <w:rPr>
                <w:color w:val="000000"/>
              </w:rPr>
            </w:pPr>
            <w:r w:rsidRPr="00C93847">
              <w:rPr>
                <w:color w:val="000000"/>
                <w:sz w:val="22"/>
                <w:szCs w:val="22"/>
              </w:rPr>
              <w:t>2022 год</w:t>
            </w:r>
          </w:p>
        </w:tc>
        <w:tc>
          <w:tcPr>
            <w:tcW w:w="4659" w:type="dxa"/>
            <w:gridSpan w:val="4"/>
            <w:tcBorders>
              <w:top w:val="single" w:sz="8" w:space="0" w:color="auto"/>
              <w:left w:val="nil"/>
              <w:bottom w:val="single" w:sz="8" w:space="0" w:color="auto"/>
              <w:right w:val="single" w:sz="8" w:space="0" w:color="000000"/>
            </w:tcBorders>
            <w:vAlign w:val="center"/>
          </w:tcPr>
          <w:p w14:paraId="6BF1680E" w14:textId="77777777" w:rsidR="003E10F5" w:rsidRPr="00C93847" w:rsidRDefault="003E10F5" w:rsidP="00E10DCA">
            <w:pPr>
              <w:jc w:val="center"/>
              <w:rPr>
                <w:color w:val="000000"/>
              </w:rPr>
            </w:pPr>
            <w:r w:rsidRPr="00C93847">
              <w:rPr>
                <w:color w:val="000000"/>
                <w:sz w:val="22"/>
                <w:szCs w:val="22"/>
              </w:rPr>
              <w:t>2023 год</w:t>
            </w:r>
          </w:p>
        </w:tc>
        <w:tc>
          <w:tcPr>
            <w:tcW w:w="3686" w:type="dxa"/>
            <w:gridSpan w:val="3"/>
            <w:tcBorders>
              <w:top w:val="single" w:sz="8" w:space="0" w:color="auto"/>
              <w:left w:val="nil"/>
              <w:bottom w:val="single" w:sz="8" w:space="0" w:color="auto"/>
              <w:right w:val="single" w:sz="8" w:space="0" w:color="000000"/>
            </w:tcBorders>
            <w:vAlign w:val="center"/>
          </w:tcPr>
          <w:p w14:paraId="2731CDA9" w14:textId="77777777" w:rsidR="003E10F5" w:rsidRPr="00C93847" w:rsidRDefault="003E10F5" w:rsidP="00E10DCA">
            <w:pPr>
              <w:jc w:val="center"/>
              <w:rPr>
                <w:color w:val="000000"/>
              </w:rPr>
            </w:pPr>
            <w:r w:rsidRPr="00C93847">
              <w:rPr>
                <w:color w:val="000000"/>
                <w:sz w:val="22"/>
                <w:szCs w:val="22"/>
              </w:rPr>
              <w:t>2024 год</w:t>
            </w:r>
          </w:p>
        </w:tc>
        <w:tc>
          <w:tcPr>
            <w:tcW w:w="2409" w:type="dxa"/>
            <w:gridSpan w:val="2"/>
            <w:tcBorders>
              <w:top w:val="single" w:sz="8" w:space="0" w:color="auto"/>
              <w:left w:val="nil"/>
              <w:bottom w:val="single" w:sz="8" w:space="0" w:color="auto"/>
              <w:right w:val="single" w:sz="8" w:space="0" w:color="000000"/>
            </w:tcBorders>
            <w:vAlign w:val="center"/>
          </w:tcPr>
          <w:p w14:paraId="3CAB8783" w14:textId="77777777" w:rsidR="003E10F5" w:rsidRPr="00C93847" w:rsidRDefault="003E10F5" w:rsidP="00E10DCA">
            <w:pPr>
              <w:jc w:val="center"/>
              <w:rPr>
                <w:color w:val="000000"/>
              </w:rPr>
            </w:pPr>
            <w:r w:rsidRPr="00C93847">
              <w:rPr>
                <w:color w:val="000000"/>
                <w:sz w:val="22"/>
                <w:szCs w:val="22"/>
              </w:rPr>
              <w:t>2025 год</w:t>
            </w:r>
          </w:p>
        </w:tc>
      </w:tr>
      <w:tr w:rsidR="003E10F5" w:rsidRPr="00C93847" w14:paraId="1B9ACF47" w14:textId="77777777">
        <w:trPr>
          <w:trHeight w:val="324"/>
        </w:trPr>
        <w:tc>
          <w:tcPr>
            <w:tcW w:w="2684" w:type="dxa"/>
            <w:vMerge/>
            <w:tcBorders>
              <w:top w:val="single" w:sz="8" w:space="0" w:color="auto"/>
              <w:left w:val="single" w:sz="8" w:space="0" w:color="auto"/>
              <w:bottom w:val="single" w:sz="8" w:space="0" w:color="000000"/>
              <w:right w:val="single" w:sz="8" w:space="0" w:color="auto"/>
            </w:tcBorders>
            <w:vAlign w:val="center"/>
          </w:tcPr>
          <w:p w14:paraId="4852C6D0" w14:textId="77777777" w:rsidR="003E10F5" w:rsidRPr="00C93847" w:rsidRDefault="003E10F5" w:rsidP="00E10DCA">
            <w:pPr>
              <w:rPr>
                <w:color w:val="000000"/>
              </w:rPr>
            </w:pPr>
          </w:p>
        </w:tc>
        <w:tc>
          <w:tcPr>
            <w:tcW w:w="1356" w:type="dxa"/>
            <w:tcBorders>
              <w:top w:val="nil"/>
              <w:left w:val="nil"/>
              <w:bottom w:val="nil"/>
              <w:right w:val="single" w:sz="8" w:space="0" w:color="auto"/>
            </w:tcBorders>
            <w:vAlign w:val="center"/>
          </w:tcPr>
          <w:p w14:paraId="2AA1E7A4" w14:textId="77777777" w:rsidR="003E10F5" w:rsidRPr="00C93847" w:rsidRDefault="003E10F5" w:rsidP="00E10DCA">
            <w:pPr>
              <w:jc w:val="center"/>
              <w:rPr>
                <w:color w:val="000000"/>
              </w:rPr>
            </w:pPr>
            <w:r w:rsidRPr="00C93847">
              <w:rPr>
                <w:color w:val="000000"/>
                <w:sz w:val="22"/>
                <w:szCs w:val="22"/>
              </w:rPr>
              <w:t xml:space="preserve">Решение </w:t>
            </w:r>
          </w:p>
        </w:tc>
        <w:tc>
          <w:tcPr>
            <w:tcW w:w="1356" w:type="dxa"/>
            <w:tcBorders>
              <w:top w:val="nil"/>
              <w:left w:val="nil"/>
              <w:bottom w:val="nil"/>
              <w:right w:val="single" w:sz="8" w:space="0" w:color="auto"/>
            </w:tcBorders>
            <w:vAlign w:val="center"/>
          </w:tcPr>
          <w:p w14:paraId="20403C65" w14:textId="77777777" w:rsidR="003E10F5" w:rsidRPr="00C93847" w:rsidRDefault="003E10F5" w:rsidP="00E10DCA">
            <w:pPr>
              <w:jc w:val="center"/>
              <w:rPr>
                <w:color w:val="000000"/>
              </w:rPr>
            </w:pPr>
            <w:r w:rsidRPr="00C93847">
              <w:rPr>
                <w:color w:val="000000"/>
                <w:sz w:val="22"/>
                <w:szCs w:val="22"/>
              </w:rPr>
              <w:t xml:space="preserve">Решение </w:t>
            </w:r>
          </w:p>
        </w:tc>
        <w:tc>
          <w:tcPr>
            <w:tcW w:w="1356" w:type="dxa"/>
            <w:vMerge w:val="restart"/>
            <w:tcBorders>
              <w:top w:val="nil"/>
              <w:left w:val="single" w:sz="8" w:space="0" w:color="auto"/>
              <w:bottom w:val="single" w:sz="8" w:space="0" w:color="000000"/>
              <w:right w:val="single" w:sz="8" w:space="0" w:color="auto"/>
            </w:tcBorders>
            <w:vAlign w:val="center"/>
          </w:tcPr>
          <w:p w14:paraId="5B59C2E9" w14:textId="77777777" w:rsidR="003E10F5" w:rsidRPr="00C93847" w:rsidRDefault="003E10F5" w:rsidP="00E10DCA">
            <w:pPr>
              <w:jc w:val="center"/>
              <w:rPr>
                <w:color w:val="000000"/>
              </w:rPr>
            </w:pPr>
            <w:r w:rsidRPr="00C93847">
              <w:rPr>
                <w:color w:val="000000"/>
                <w:sz w:val="22"/>
                <w:szCs w:val="22"/>
              </w:rPr>
              <w:t>Проект Решения</w:t>
            </w:r>
          </w:p>
        </w:tc>
        <w:tc>
          <w:tcPr>
            <w:tcW w:w="1947" w:type="dxa"/>
            <w:gridSpan w:val="2"/>
            <w:tcBorders>
              <w:top w:val="single" w:sz="8" w:space="0" w:color="auto"/>
              <w:left w:val="nil"/>
              <w:bottom w:val="single" w:sz="8" w:space="0" w:color="auto"/>
              <w:right w:val="single" w:sz="8" w:space="0" w:color="000000"/>
            </w:tcBorders>
            <w:vAlign w:val="center"/>
          </w:tcPr>
          <w:p w14:paraId="1D9744C8" w14:textId="77777777" w:rsidR="003E10F5" w:rsidRPr="00C93847" w:rsidRDefault="003E10F5" w:rsidP="00E10DCA">
            <w:pPr>
              <w:jc w:val="center"/>
              <w:rPr>
                <w:color w:val="000000"/>
              </w:rPr>
            </w:pPr>
            <w:r w:rsidRPr="00C93847">
              <w:rPr>
                <w:color w:val="000000"/>
              </w:rPr>
              <w:t>Изменения, %</w:t>
            </w:r>
          </w:p>
        </w:tc>
        <w:tc>
          <w:tcPr>
            <w:tcW w:w="1356" w:type="dxa"/>
            <w:tcBorders>
              <w:top w:val="nil"/>
              <w:left w:val="nil"/>
              <w:bottom w:val="nil"/>
              <w:right w:val="single" w:sz="8" w:space="0" w:color="auto"/>
            </w:tcBorders>
            <w:vAlign w:val="center"/>
          </w:tcPr>
          <w:p w14:paraId="4F3661DB" w14:textId="77777777" w:rsidR="003E10F5" w:rsidRPr="00C93847" w:rsidRDefault="003E10F5" w:rsidP="00E10DCA">
            <w:pPr>
              <w:jc w:val="center"/>
              <w:rPr>
                <w:color w:val="000000"/>
              </w:rPr>
            </w:pPr>
            <w:r w:rsidRPr="00C93847">
              <w:rPr>
                <w:color w:val="000000"/>
              </w:rPr>
              <w:t>Решение</w:t>
            </w:r>
          </w:p>
        </w:tc>
        <w:tc>
          <w:tcPr>
            <w:tcW w:w="1414" w:type="dxa"/>
            <w:vMerge w:val="restart"/>
            <w:tcBorders>
              <w:top w:val="nil"/>
              <w:left w:val="single" w:sz="8" w:space="0" w:color="auto"/>
              <w:bottom w:val="single" w:sz="8" w:space="0" w:color="000000"/>
              <w:right w:val="single" w:sz="8" w:space="0" w:color="auto"/>
            </w:tcBorders>
            <w:vAlign w:val="center"/>
          </w:tcPr>
          <w:p w14:paraId="7454E70C" w14:textId="77777777" w:rsidR="003E10F5" w:rsidRPr="00C93847" w:rsidRDefault="003E10F5" w:rsidP="00E10DCA">
            <w:pPr>
              <w:jc w:val="center"/>
              <w:rPr>
                <w:color w:val="000000"/>
              </w:rPr>
            </w:pPr>
            <w:r w:rsidRPr="00C93847">
              <w:rPr>
                <w:color w:val="000000"/>
              </w:rPr>
              <w:t>Проект Решения</w:t>
            </w:r>
          </w:p>
        </w:tc>
        <w:tc>
          <w:tcPr>
            <w:tcW w:w="916" w:type="dxa"/>
            <w:vMerge w:val="restart"/>
            <w:tcBorders>
              <w:top w:val="nil"/>
              <w:left w:val="single" w:sz="8" w:space="0" w:color="auto"/>
              <w:bottom w:val="single" w:sz="8" w:space="0" w:color="000000"/>
              <w:right w:val="single" w:sz="8" w:space="0" w:color="auto"/>
            </w:tcBorders>
            <w:vAlign w:val="center"/>
          </w:tcPr>
          <w:p w14:paraId="7830A50D" w14:textId="77777777" w:rsidR="003E10F5" w:rsidRPr="00C93847" w:rsidRDefault="003E10F5" w:rsidP="00E10DCA">
            <w:pPr>
              <w:jc w:val="center"/>
              <w:rPr>
                <w:color w:val="000000"/>
              </w:rPr>
            </w:pPr>
            <w:r w:rsidRPr="00C93847">
              <w:rPr>
                <w:color w:val="000000"/>
              </w:rPr>
              <w:t>Изменения к Решению № 139, %</w:t>
            </w:r>
          </w:p>
        </w:tc>
        <w:tc>
          <w:tcPr>
            <w:tcW w:w="1377" w:type="dxa"/>
            <w:vMerge w:val="restart"/>
            <w:tcBorders>
              <w:top w:val="nil"/>
              <w:left w:val="single" w:sz="8" w:space="0" w:color="auto"/>
              <w:bottom w:val="single" w:sz="8" w:space="0" w:color="000000"/>
              <w:right w:val="single" w:sz="8" w:space="0" w:color="auto"/>
            </w:tcBorders>
            <w:vAlign w:val="center"/>
          </w:tcPr>
          <w:p w14:paraId="7D38E0ED" w14:textId="77777777" w:rsidR="003E10F5" w:rsidRPr="00C93847" w:rsidRDefault="003E10F5" w:rsidP="00E10DCA">
            <w:pPr>
              <w:jc w:val="center"/>
              <w:rPr>
                <w:color w:val="000000"/>
              </w:rPr>
            </w:pPr>
            <w:r w:rsidRPr="00C93847">
              <w:rPr>
                <w:color w:val="000000"/>
              </w:rPr>
              <w:t>Проект Решения</w:t>
            </w:r>
          </w:p>
        </w:tc>
        <w:tc>
          <w:tcPr>
            <w:tcW w:w="1032" w:type="dxa"/>
            <w:vMerge w:val="restart"/>
            <w:tcBorders>
              <w:top w:val="nil"/>
              <w:left w:val="single" w:sz="8" w:space="0" w:color="auto"/>
              <w:bottom w:val="single" w:sz="8" w:space="0" w:color="000000"/>
              <w:right w:val="single" w:sz="8" w:space="0" w:color="auto"/>
            </w:tcBorders>
            <w:vAlign w:val="center"/>
          </w:tcPr>
          <w:p w14:paraId="0A19D205" w14:textId="77777777" w:rsidR="003E10F5" w:rsidRPr="00C93847" w:rsidRDefault="003E10F5" w:rsidP="00E10DCA">
            <w:pPr>
              <w:jc w:val="center"/>
              <w:rPr>
                <w:color w:val="000000"/>
              </w:rPr>
            </w:pPr>
            <w:r w:rsidRPr="00C93847">
              <w:rPr>
                <w:color w:val="000000"/>
              </w:rPr>
              <w:t>Изменения к предыдущему году, %</w:t>
            </w:r>
          </w:p>
        </w:tc>
      </w:tr>
      <w:tr w:rsidR="003E10F5" w:rsidRPr="00C93847" w14:paraId="331FAF5F" w14:textId="77777777">
        <w:trPr>
          <w:trHeight w:val="1260"/>
        </w:trPr>
        <w:tc>
          <w:tcPr>
            <w:tcW w:w="2684" w:type="dxa"/>
            <w:vMerge/>
            <w:tcBorders>
              <w:top w:val="single" w:sz="8" w:space="0" w:color="auto"/>
              <w:left w:val="single" w:sz="8" w:space="0" w:color="auto"/>
              <w:bottom w:val="single" w:sz="8" w:space="0" w:color="000000"/>
              <w:right w:val="single" w:sz="8" w:space="0" w:color="auto"/>
            </w:tcBorders>
            <w:vAlign w:val="center"/>
          </w:tcPr>
          <w:p w14:paraId="1D0E98E2" w14:textId="77777777" w:rsidR="003E10F5" w:rsidRPr="00C93847" w:rsidRDefault="003E10F5" w:rsidP="00E10DCA">
            <w:pPr>
              <w:rPr>
                <w:color w:val="000000"/>
              </w:rPr>
            </w:pPr>
          </w:p>
        </w:tc>
        <w:tc>
          <w:tcPr>
            <w:tcW w:w="1356" w:type="dxa"/>
            <w:tcBorders>
              <w:top w:val="nil"/>
              <w:left w:val="nil"/>
              <w:bottom w:val="single" w:sz="8" w:space="0" w:color="auto"/>
              <w:right w:val="single" w:sz="8" w:space="0" w:color="auto"/>
            </w:tcBorders>
            <w:vAlign w:val="center"/>
          </w:tcPr>
          <w:p w14:paraId="540BD185" w14:textId="77777777" w:rsidR="003E10F5" w:rsidRPr="00C93847" w:rsidRDefault="003E10F5" w:rsidP="00E10DCA">
            <w:pPr>
              <w:jc w:val="center"/>
              <w:rPr>
                <w:color w:val="000000"/>
              </w:rPr>
            </w:pPr>
            <w:r w:rsidRPr="00C93847">
              <w:rPr>
                <w:color w:val="000000"/>
                <w:sz w:val="22"/>
                <w:szCs w:val="22"/>
              </w:rPr>
              <w:t>№ 139</w:t>
            </w:r>
          </w:p>
        </w:tc>
        <w:tc>
          <w:tcPr>
            <w:tcW w:w="1356" w:type="dxa"/>
            <w:tcBorders>
              <w:top w:val="nil"/>
              <w:left w:val="nil"/>
              <w:bottom w:val="single" w:sz="8" w:space="0" w:color="auto"/>
              <w:right w:val="single" w:sz="8" w:space="0" w:color="auto"/>
            </w:tcBorders>
            <w:vAlign w:val="center"/>
          </w:tcPr>
          <w:p w14:paraId="6471B6BA" w14:textId="77777777" w:rsidR="003E10F5" w:rsidRPr="00C93847" w:rsidRDefault="003E10F5" w:rsidP="00E10DCA">
            <w:pPr>
              <w:jc w:val="center"/>
              <w:rPr>
                <w:color w:val="000000"/>
              </w:rPr>
            </w:pPr>
            <w:r w:rsidRPr="00C93847">
              <w:rPr>
                <w:color w:val="000000"/>
                <w:sz w:val="22"/>
                <w:szCs w:val="22"/>
              </w:rPr>
              <w:t>№ 139</w:t>
            </w:r>
          </w:p>
        </w:tc>
        <w:tc>
          <w:tcPr>
            <w:tcW w:w="1356" w:type="dxa"/>
            <w:vMerge/>
            <w:tcBorders>
              <w:top w:val="nil"/>
              <w:left w:val="single" w:sz="8" w:space="0" w:color="auto"/>
              <w:bottom w:val="single" w:sz="8" w:space="0" w:color="000000"/>
              <w:right w:val="single" w:sz="8" w:space="0" w:color="auto"/>
            </w:tcBorders>
            <w:vAlign w:val="center"/>
          </w:tcPr>
          <w:p w14:paraId="797BEE7C" w14:textId="77777777" w:rsidR="003E10F5" w:rsidRPr="00C93847" w:rsidRDefault="003E10F5" w:rsidP="00E10DCA">
            <w:pPr>
              <w:rPr>
                <w:color w:val="000000"/>
              </w:rPr>
            </w:pPr>
          </w:p>
        </w:tc>
        <w:tc>
          <w:tcPr>
            <w:tcW w:w="952" w:type="dxa"/>
            <w:tcBorders>
              <w:top w:val="nil"/>
              <w:left w:val="nil"/>
              <w:bottom w:val="single" w:sz="8" w:space="0" w:color="auto"/>
              <w:right w:val="single" w:sz="8" w:space="0" w:color="auto"/>
            </w:tcBorders>
            <w:vAlign w:val="center"/>
          </w:tcPr>
          <w:p w14:paraId="227900FC" w14:textId="77777777" w:rsidR="003E10F5" w:rsidRPr="00C93847" w:rsidRDefault="003E10F5" w:rsidP="00E10DCA">
            <w:pPr>
              <w:jc w:val="center"/>
              <w:rPr>
                <w:color w:val="000000"/>
              </w:rPr>
            </w:pPr>
            <w:r w:rsidRPr="00C93847">
              <w:rPr>
                <w:color w:val="000000"/>
              </w:rPr>
              <w:t>к 2022 году</w:t>
            </w:r>
          </w:p>
        </w:tc>
        <w:tc>
          <w:tcPr>
            <w:tcW w:w="995" w:type="dxa"/>
            <w:tcBorders>
              <w:top w:val="nil"/>
              <w:left w:val="nil"/>
              <w:bottom w:val="single" w:sz="8" w:space="0" w:color="auto"/>
              <w:right w:val="single" w:sz="8" w:space="0" w:color="auto"/>
            </w:tcBorders>
            <w:vAlign w:val="center"/>
          </w:tcPr>
          <w:p w14:paraId="172799CB" w14:textId="77777777" w:rsidR="003E10F5" w:rsidRPr="00C93847" w:rsidRDefault="003E10F5" w:rsidP="00E10DCA">
            <w:pPr>
              <w:jc w:val="center"/>
              <w:rPr>
                <w:color w:val="000000"/>
              </w:rPr>
            </w:pPr>
            <w:r w:rsidRPr="00C93847">
              <w:rPr>
                <w:color w:val="000000"/>
              </w:rPr>
              <w:t>к Решению № 139</w:t>
            </w:r>
          </w:p>
        </w:tc>
        <w:tc>
          <w:tcPr>
            <w:tcW w:w="1356" w:type="dxa"/>
            <w:tcBorders>
              <w:top w:val="nil"/>
              <w:left w:val="nil"/>
              <w:bottom w:val="single" w:sz="8" w:space="0" w:color="auto"/>
              <w:right w:val="single" w:sz="8" w:space="0" w:color="auto"/>
            </w:tcBorders>
            <w:vAlign w:val="center"/>
          </w:tcPr>
          <w:p w14:paraId="6543B6D8" w14:textId="77777777" w:rsidR="003E10F5" w:rsidRPr="00C93847" w:rsidRDefault="003E10F5" w:rsidP="00E10DCA">
            <w:pPr>
              <w:jc w:val="center"/>
              <w:rPr>
                <w:color w:val="000000"/>
              </w:rPr>
            </w:pPr>
            <w:r w:rsidRPr="00C93847">
              <w:rPr>
                <w:color w:val="000000"/>
              </w:rPr>
              <w:t>№ 139</w:t>
            </w:r>
          </w:p>
        </w:tc>
        <w:tc>
          <w:tcPr>
            <w:tcW w:w="1414" w:type="dxa"/>
            <w:vMerge/>
            <w:tcBorders>
              <w:top w:val="nil"/>
              <w:left w:val="single" w:sz="8" w:space="0" w:color="auto"/>
              <w:bottom w:val="single" w:sz="8" w:space="0" w:color="000000"/>
              <w:right w:val="single" w:sz="8" w:space="0" w:color="auto"/>
            </w:tcBorders>
            <w:vAlign w:val="center"/>
          </w:tcPr>
          <w:p w14:paraId="71CA5BDA" w14:textId="77777777" w:rsidR="003E10F5" w:rsidRPr="00C93847" w:rsidRDefault="003E10F5" w:rsidP="00E10DCA">
            <w:pPr>
              <w:rPr>
                <w:color w:val="000000"/>
              </w:rPr>
            </w:pPr>
          </w:p>
        </w:tc>
        <w:tc>
          <w:tcPr>
            <w:tcW w:w="916" w:type="dxa"/>
            <w:vMerge/>
            <w:tcBorders>
              <w:top w:val="nil"/>
              <w:left w:val="single" w:sz="8" w:space="0" w:color="auto"/>
              <w:bottom w:val="single" w:sz="8" w:space="0" w:color="000000"/>
              <w:right w:val="single" w:sz="8" w:space="0" w:color="auto"/>
            </w:tcBorders>
            <w:vAlign w:val="center"/>
          </w:tcPr>
          <w:p w14:paraId="7B329CCC" w14:textId="77777777" w:rsidR="003E10F5" w:rsidRPr="00C93847" w:rsidRDefault="003E10F5" w:rsidP="00E10DCA">
            <w:pPr>
              <w:rPr>
                <w:color w:val="000000"/>
              </w:rPr>
            </w:pPr>
          </w:p>
        </w:tc>
        <w:tc>
          <w:tcPr>
            <w:tcW w:w="1377" w:type="dxa"/>
            <w:vMerge/>
            <w:tcBorders>
              <w:top w:val="nil"/>
              <w:left w:val="single" w:sz="8" w:space="0" w:color="auto"/>
              <w:bottom w:val="single" w:sz="8" w:space="0" w:color="000000"/>
              <w:right w:val="single" w:sz="8" w:space="0" w:color="auto"/>
            </w:tcBorders>
            <w:vAlign w:val="center"/>
          </w:tcPr>
          <w:p w14:paraId="5FB63FCF" w14:textId="77777777" w:rsidR="003E10F5" w:rsidRPr="00C93847" w:rsidRDefault="003E10F5" w:rsidP="00E10DCA">
            <w:pPr>
              <w:rPr>
                <w:color w:val="000000"/>
              </w:rPr>
            </w:pPr>
          </w:p>
        </w:tc>
        <w:tc>
          <w:tcPr>
            <w:tcW w:w="1032" w:type="dxa"/>
            <w:vMerge/>
            <w:tcBorders>
              <w:top w:val="nil"/>
              <w:left w:val="single" w:sz="8" w:space="0" w:color="auto"/>
              <w:bottom w:val="single" w:sz="8" w:space="0" w:color="000000"/>
              <w:right w:val="single" w:sz="8" w:space="0" w:color="auto"/>
            </w:tcBorders>
            <w:vAlign w:val="center"/>
          </w:tcPr>
          <w:p w14:paraId="6DBAD238" w14:textId="77777777" w:rsidR="003E10F5" w:rsidRPr="00C93847" w:rsidRDefault="003E10F5" w:rsidP="00E10DCA">
            <w:pPr>
              <w:rPr>
                <w:color w:val="000000"/>
              </w:rPr>
            </w:pPr>
          </w:p>
        </w:tc>
      </w:tr>
      <w:tr w:rsidR="003E10F5" w:rsidRPr="00C93847" w14:paraId="0ABDB449" w14:textId="77777777">
        <w:trPr>
          <w:trHeight w:val="324"/>
        </w:trPr>
        <w:tc>
          <w:tcPr>
            <w:tcW w:w="2684" w:type="dxa"/>
            <w:tcBorders>
              <w:top w:val="nil"/>
              <w:left w:val="single" w:sz="8" w:space="0" w:color="auto"/>
              <w:bottom w:val="single" w:sz="8" w:space="0" w:color="auto"/>
              <w:right w:val="single" w:sz="8" w:space="0" w:color="auto"/>
            </w:tcBorders>
            <w:vAlign w:val="center"/>
          </w:tcPr>
          <w:p w14:paraId="6197A142" w14:textId="77777777" w:rsidR="003E10F5" w:rsidRPr="00C93847" w:rsidRDefault="003E10F5" w:rsidP="00E10DCA">
            <w:pPr>
              <w:jc w:val="center"/>
              <w:rPr>
                <w:color w:val="000000"/>
              </w:rPr>
            </w:pPr>
            <w:r w:rsidRPr="00C93847">
              <w:rPr>
                <w:color w:val="000000"/>
              </w:rPr>
              <w:t>Всего</w:t>
            </w:r>
          </w:p>
        </w:tc>
        <w:tc>
          <w:tcPr>
            <w:tcW w:w="1356" w:type="dxa"/>
            <w:tcBorders>
              <w:top w:val="nil"/>
              <w:left w:val="nil"/>
              <w:bottom w:val="single" w:sz="8" w:space="0" w:color="auto"/>
              <w:right w:val="single" w:sz="8" w:space="0" w:color="auto"/>
            </w:tcBorders>
            <w:vAlign w:val="center"/>
          </w:tcPr>
          <w:p w14:paraId="11124156" w14:textId="77777777" w:rsidR="003E10F5" w:rsidRPr="00C93847" w:rsidRDefault="003E10F5" w:rsidP="00E10DCA">
            <w:pPr>
              <w:jc w:val="center"/>
              <w:rPr>
                <w:color w:val="000000"/>
              </w:rPr>
            </w:pPr>
            <w:r w:rsidRPr="00C93847">
              <w:rPr>
                <w:color w:val="000000"/>
              </w:rPr>
              <w:t>1690763,80</w:t>
            </w:r>
          </w:p>
        </w:tc>
        <w:tc>
          <w:tcPr>
            <w:tcW w:w="1356" w:type="dxa"/>
            <w:tcBorders>
              <w:top w:val="nil"/>
              <w:left w:val="nil"/>
              <w:bottom w:val="single" w:sz="8" w:space="0" w:color="auto"/>
              <w:right w:val="single" w:sz="8" w:space="0" w:color="auto"/>
            </w:tcBorders>
            <w:vAlign w:val="center"/>
          </w:tcPr>
          <w:p w14:paraId="04614A5A" w14:textId="77777777" w:rsidR="003E10F5" w:rsidRPr="00C93847" w:rsidRDefault="003E10F5" w:rsidP="00E10DCA">
            <w:pPr>
              <w:jc w:val="center"/>
              <w:rPr>
                <w:color w:val="000000"/>
              </w:rPr>
            </w:pPr>
            <w:r w:rsidRPr="00C93847">
              <w:rPr>
                <w:color w:val="000000"/>
              </w:rPr>
              <w:t>1672015,30</w:t>
            </w:r>
          </w:p>
        </w:tc>
        <w:tc>
          <w:tcPr>
            <w:tcW w:w="1356" w:type="dxa"/>
            <w:tcBorders>
              <w:top w:val="nil"/>
              <w:left w:val="nil"/>
              <w:bottom w:val="single" w:sz="8" w:space="0" w:color="auto"/>
              <w:right w:val="single" w:sz="8" w:space="0" w:color="auto"/>
            </w:tcBorders>
            <w:vAlign w:val="center"/>
          </w:tcPr>
          <w:p w14:paraId="236E0476" w14:textId="77777777" w:rsidR="003E10F5" w:rsidRPr="00C93847" w:rsidRDefault="003E10F5" w:rsidP="00E10DCA">
            <w:pPr>
              <w:jc w:val="center"/>
              <w:rPr>
                <w:color w:val="000000"/>
              </w:rPr>
            </w:pPr>
            <w:r w:rsidRPr="00C93847">
              <w:rPr>
                <w:color w:val="000000"/>
              </w:rPr>
              <w:t>1726132,09</w:t>
            </w:r>
          </w:p>
        </w:tc>
        <w:tc>
          <w:tcPr>
            <w:tcW w:w="952" w:type="dxa"/>
            <w:tcBorders>
              <w:top w:val="nil"/>
              <w:left w:val="nil"/>
              <w:bottom w:val="single" w:sz="8" w:space="0" w:color="auto"/>
              <w:right w:val="single" w:sz="8" w:space="0" w:color="auto"/>
            </w:tcBorders>
            <w:vAlign w:val="center"/>
          </w:tcPr>
          <w:p w14:paraId="4EADEB53" w14:textId="77777777" w:rsidR="003E10F5" w:rsidRPr="00C93847" w:rsidRDefault="003E10F5" w:rsidP="00E10DCA">
            <w:pPr>
              <w:jc w:val="center"/>
              <w:rPr>
                <w:color w:val="000000"/>
              </w:rPr>
            </w:pPr>
            <w:r w:rsidRPr="00C93847">
              <w:rPr>
                <w:color w:val="000000"/>
              </w:rPr>
              <w:t>102,09</w:t>
            </w:r>
          </w:p>
        </w:tc>
        <w:tc>
          <w:tcPr>
            <w:tcW w:w="995" w:type="dxa"/>
            <w:tcBorders>
              <w:top w:val="nil"/>
              <w:left w:val="nil"/>
              <w:bottom w:val="single" w:sz="8" w:space="0" w:color="auto"/>
              <w:right w:val="single" w:sz="8" w:space="0" w:color="auto"/>
            </w:tcBorders>
            <w:vAlign w:val="center"/>
          </w:tcPr>
          <w:p w14:paraId="01299B6F" w14:textId="77777777" w:rsidR="003E10F5" w:rsidRPr="00C93847" w:rsidRDefault="003E10F5" w:rsidP="00E10DCA">
            <w:pPr>
              <w:jc w:val="center"/>
              <w:rPr>
                <w:color w:val="000000"/>
              </w:rPr>
            </w:pPr>
            <w:r w:rsidRPr="00C93847">
              <w:rPr>
                <w:color w:val="000000"/>
              </w:rPr>
              <w:t>103,24</w:t>
            </w:r>
          </w:p>
        </w:tc>
        <w:tc>
          <w:tcPr>
            <w:tcW w:w="1356" w:type="dxa"/>
            <w:tcBorders>
              <w:top w:val="nil"/>
              <w:left w:val="nil"/>
              <w:bottom w:val="single" w:sz="8" w:space="0" w:color="auto"/>
              <w:right w:val="single" w:sz="8" w:space="0" w:color="auto"/>
            </w:tcBorders>
            <w:vAlign w:val="center"/>
          </w:tcPr>
          <w:p w14:paraId="343CA15B" w14:textId="77777777" w:rsidR="003E10F5" w:rsidRPr="00C93847" w:rsidRDefault="003E10F5" w:rsidP="00E10DCA">
            <w:pPr>
              <w:jc w:val="center"/>
              <w:rPr>
                <w:color w:val="000000"/>
              </w:rPr>
            </w:pPr>
            <w:r w:rsidRPr="00C93847">
              <w:rPr>
                <w:color w:val="000000"/>
              </w:rPr>
              <w:t>1743570,65</w:t>
            </w:r>
          </w:p>
        </w:tc>
        <w:tc>
          <w:tcPr>
            <w:tcW w:w="1414" w:type="dxa"/>
            <w:tcBorders>
              <w:top w:val="nil"/>
              <w:left w:val="nil"/>
              <w:bottom w:val="single" w:sz="8" w:space="0" w:color="auto"/>
              <w:right w:val="single" w:sz="8" w:space="0" w:color="auto"/>
            </w:tcBorders>
            <w:vAlign w:val="center"/>
          </w:tcPr>
          <w:p w14:paraId="1506E419" w14:textId="008C9A24" w:rsidR="003E10F5" w:rsidRPr="00C93847" w:rsidRDefault="003E10F5" w:rsidP="00E10DCA">
            <w:pPr>
              <w:jc w:val="center"/>
              <w:rPr>
                <w:color w:val="000000"/>
              </w:rPr>
            </w:pPr>
            <w:r w:rsidRPr="005C77D6">
              <w:rPr>
                <w:color w:val="000000"/>
                <w:highlight w:val="yellow"/>
              </w:rPr>
              <w:t>15209</w:t>
            </w:r>
            <w:r w:rsidR="00D25AC4" w:rsidRPr="005C77D6">
              <w:rPr>
                <w:color w:val="000000"/>
                <w:highlight w:val="yellow"/>
              </w:rPr>
              <w:t>07</w:t>
            </w:r>
            <w:r w:rsidRPr="005C77D6">
              <w:rPr>
                <w:color w:val="000000"/>
                <w:highlight w:val="yellow"/>
              </w:rPr>
              <w:t>,97</w:t>
            </w:r>
          </w:p>
        </w:tc>
        <w:tc>
          <w:tcPr>
            <w:tcW w:w="916" w:type="dxa"/>
            <w:tcBorders>
              <w:top w:val="nil"/>
              <w:left w:val="nil"/>
              <w:bottom w:val="single" w:sz="8" w:space="0" w:color="auto"/>
              <w:right w:val="single" w:sz="8" w:space="0" w:color="auto"/>
            </w:tcBorders>
            <w:vAlign w:val="center"/>
          </w:tcPr>
          <w:p w14:paraId="44694F5D" w14:textId="77777777" w:rsidR="003E10F5" w:rsidRPr="00C93847" w:rsidRDefault="003E10F5" w:rsidP="00E10DCA">
            <w:pPr>
              <w:jc w:val="center"/>
              <w:rPr>
                <w:color w:val="000000"/>
              </w:rPr>
            </w:pPr>
            <w:r w:rsidRPr="005C77D6">
              <w:rPr>
                <w:color w:val="000000"/>
                <w:highlight w:val="yellow"/>
              </w:rPr>
              <w:t>87,23</w:t>
            </w:r>
          </w:p>
        </w:tc>
        <w:tc>
          <w:tcPr>
            <w:tcW w:w="1377" w:type="dxa"/>
            <w:tcBorders>
              <w:top w:val="nil"/>
              <w:left w:val="nil"/>
              <w:bottom w:val="single" w:sz="8" w:space="0" w:color="auto"/>
              <w:right w:val="single" w:sz="8" w:space="0" w:color="auto"/>
            </w:tcBorders>
            <w:vAlign w:val="center"/>
          </w:tcPr>
          <w:p w14:paraId="17166E6E" w14:textId="77777777" w:rsidR="003E10F5" w:rsidRPr="00C93847" w:rsidRDefault="003E10F5" w:rsidP="00E10DCA">
            <w:pPr>
              <w:jc w:val="center"/>
              <w:rPr>
                <w:color w:val="000000"/>
              </w:rPr>
            </w:pPr>
            <w:r w:rsidRPr="00C93847">
              <w:rPr>
                <w:color w:val="000000"/>
              </w:rPr>
              <w:t>1525661,78</w:t>
            </w:r>
          </w:p>
        </w:tc>
        <w:tc>
          <w:tcPr>
            <w:tcW w:w="1032" w:type="dxa"/>
            <w:tcBorders>
              <w:top w:val="nil"/>
              <w:left w:val="nil"/>
              <w:bottom w:val="single" w:sz="8" w:space="0" w:color="auto"/>
              <w:right w:val="single" w:sz="8" w:space="0" w:color="auto"/>
            </w:tcBorders>
            <w:vAlign w:val="center"/>
          </w:tcPr>
          <w:p w14:paraId="52972044" w14:textId="77777777" w:rsidR="003E10F5" w:rsidRPr="005C77D6" w:rsidRDefault="003E10F5" w:rsidP="00E10DCA">
            <w:pPr>
              <w:jc w:val="center"/>
              <w:rPr>
                <w:color w:val="000000"/>
                <w:highlight w:val="yellow"/>
              </w:rPr>
            </w:pPr>
            <w:r w:rsidRPr="005C77D6">
              <w:rPr>
                <w:color w:val="000000"/>
                <w:highlight w:val="yellow"/>
              </w:rPr>
              <w:t>100,31</w:t>
            </w:r>
          </w:p>
        </w:tc>
      </w:tr>
      <w:tr w:rsidR="003E10F5" w:rsidRPr="00C93847" w14:paraId="2C41032C" w14:textId="77777777">
        <w:trPr>
          <w:trHeight w:val="324"/>
        </w:trPr>
        <w:tc>
          <w:tcPr>
            <w:tcW w:w="2684" w:type="dxa"/>
            <w:tcBorders>
              <w:top w:val="nil"/>
              <w:left w:val="single" w:sz="8" w:space="0" w:color="auto"/>
              <w:bottom w:val="single" w:sz="8" w:space="0" w:color="auto"/>
              <w:right w:val="single" w:sz="8" w:space="0" w:color="auto"/>
            </w:tcBorders>
            <w:vAlign w:val="center"/>
          </w:tcPr>
          <w:p w14:paraId="2ABA175B" w14:textId="77777777" w:rsidR="003E10F5" w:rsidRPr="00C93847" w:rsidRDefault="003E10F5" w:rsidP="00E10DCA">
            <w:pPr>
              <w:jc w:val="center"/>
              <w:rPr>
                <w:color w:val="000000"/>
              </w:rPr>
            </w:pPr>
            <w:r w:rsidRPr="00C93847">
              <w:rPr>
                <w:color w:val="000000"/>
              </w:rPr>
              <w:t>Дотации</w:t>
            </w:r>
          </w:p>
        </w:tc>
        <w:tc>
          <w:tcPr>
            <w:tcW w:w="1356" w:type="dxa"/>
            <w:tcBorders>
              <w:top w:val="nil"/>
              <w:left w:val="nil"/>
              <w:bottom w:val="single" w:sz="8" w:space="0" w:color="auto"/>
              <w:right w:val="single" w:sz="8" w:space="0" w:color="auto"/>
            </w:tcBorders>
            <w:vAlign w:val="center"/>
          </w:tcPr>
          <w:p w14:paraId="401ED8CC" w14:textId="77777777" w:rsidR="003E10F5" w:rsidRPr="00C93847" w:rsidRDefault="003E10F5" w:rsidP="00E10DCA">
            <w:pPr>
              <w:jc w:val="center"/>
              <w:rPr>
                <w:color w:val="000000"/>
              </w:rPr>
            </w:pPr>
            <w:r w:rsidRPr="00C93847">
              <w:rPr>
                <w:color w:val="000000"/>
              </w:rPr>
              <w:t>420272,00</w:t>
            </w:r>
          </w:p>
        </w:tc>
        <w:tc>
          <w:tcPr>
            <w:tcW w:w="1356" w:type="dxa"/>
            <w:tcBorders>
              <w:top w:val="nil"/>
              <w:left w:val="nil"/>
              <w:bottom w:val="single" w:sz="8" w:space="0" w:color="auto"/>
              <w:right w:val="single" w:sz="8" w:space="0" w:color="auto"/>
            </w:tcBorders>
            <w:vAlign w:val="center"/>
          </w:tcPr>
          <w:p w14:paraId="7A6FE2AC" w14:textId="77777777" w:rsidR="003E10F5" w:rsidRPr="00C93847" w:rsidRDefault="003E10F5" w:rsidP="00E10DCA">
            <w:pPr>
              <w:jc w:val="center"/>
              <w:rPr>
                <w:color w:val="000000"/>
              </w:rPr>
            </w:pPr>
            <w:r w:rsidRPr="00C93847">
              <w:rPr>
                <w:color w:val="000000"/>
              </w:rPr>
              <w:t>391977,00</w:t>
            </w:r>
          </w:p>
        </w:tc>
        <w:tc>
          <w:tcPr>
            <w:tcW w:w="1356" w:type="dxa"/>
            <w:tcBorders>
              <w:top w:val="nil"/>
              <w:left w:val="nil"/>
              <w:bottom w:val="single" w:sz="8" w:space="0" w:color="auto"/>
              <w:right w:val="single" w:sz="8" w:space="0" w:color="auto"/>
            </w:tcBorders>
            <w:vAlign w:val="center"/>
          </w:tcPr>
          <w:p w14:paraId="3157D526" w14:textId="77777777" w:rsidR="003E10F5" w:rsidRPr="00C93847" w:rsidRDefault="003E10F5" w:rsidP="00E10DCA">
            <w:pPr>
              <w:jc w:val="center"/>
              <w:rPr>
                <w:color w:val="000000"/>
              </w:rPr>
            </w:pPr>
            <w:r w:rsidRPr="00C93847">
              <w:rPr>
                <w:color w:val="000000"/>
              </w:rPr>
              <w:t>483119,00</w:t>
            </w:r>
          </w:p>
        </w:tc>
        <w:tc>
          <w:tcPr>
            <w:tcW w:w="952" w:type="dxa"/>
            <w:tcBorders>
              <w:top w:val="nil"/>
              <w:left w:val="nil"/>
              <w:bottom w:val="single" w:sz="8" w:space="0" w:color="auto"/>
              <w:right w:val="single" w:sz="8" w:space="0" w:color="auto"/>
            </w:tcBorders>
            <w:vAlign w:val="center"/>
          </w:tcPr>
          <w:p w14:paraId="1198E59B" w14:textId="77777777" w:rsidR="003E10F5" w:rsidRPr="00C93847" w:rsidRDefault="003E10F5" w:rsidP="00E10DCA">
            <w:pPr>
              <w:jc w:val="center"/>
              <w:rPr>
                <w:color w:val="000000"/>
              </w:rPr>
            </w:pPr>
            <w:r w:rsidRPr="00C93847">
              <w:rPr>
                <w:color w:val="000000"/>
              </w:rPr>
              <w:t>102,09</w:t>
            </w:r>
          </w:p>
        </w:tc>
        <w:tc>
          <w:tcPr>
            <w:tcW w:w="995" w:type="dxa"/>
            <w:tcBorders>
              <w:top w:val="nil"/>
              <w:left w:val="nil"/>
              <w:bottom w:val="single" w:sz="8" w:space="0" w:color="auto"/>
              <w:right w:val="single" w:sz="8" w:space="0" w:color="auto"/>
            </w:tcBorders>
            <w:vAlign w:val="center"/>
          </w:tcPr>
          <w:p w14:paraId="31AD13C5" w14:textId="77777777" w:rsidR="003E10F5" w:rsidRPr="00C93847" w:rsidRDefault="003E10F5" w:rsidP="00E10DCA">
            <w:pPr>
              <w:jc w:val="center"/>
              <w:rPr>
                <w:color w:val="000000"/>
              </w:rPr>
            </w:pPr>
            <w:r w:rsidRPr="00C93847">
              <w:rPr>
                <w:color w:val="000000"/>
              </w:rPr>
              <w:t>123,25</w:t>
            </w:r>
          </w:p>
        </w:tc>
        <w:tc>
          <w:tcPr>
            <w:tcW w:w="1356" w:type="dxa"/>
            <w:tcBorders>
              <w:top w:val="nil"/>
              <w:left w:val="nil"/>
              <w:bottom w:val="single" w:sz="8" w:space="0" w:color="auto"/>
              <w:right w:val="single" w:sz="8" w:space="0" w:color="auto"/>
            </w:tcBorders>
            <w:vAlign w:val="center"/>
          </w:tcPr>
          <w:p w14:paraId="57DC49B3" w14:textId="77777777" w:rsidR="003E10F5" w:rsidRPr="00C93847" w:rsidRDefault="003E10F5" w:rsidP="00E10DCA">
            <w:pPr>
              <w:jc w:val="center"/>
              <w:rPr>
                <w:color w:val="000000"/>
              </w:rPr>
            </w:pPr>
            <w:r w:rsidRPr="00C93847">
              <w:rPr>
                <w:color w:val="000000"/>
              </w:rPr>
              <w:t>460660,00</w:t>
            </w:r>
          </w:p>
        </w:tc>
        <w:tc>
          <w:tcPr>
            <w:tcW w:w="1414" w:type="dxa"/>
            <w:tcBorders>
              <w:top w:val="nil"/>
              <w:left w:val="nil"/>
              <w:bottom w:val="single" w:sz="8" w:space="0" w:color="auto"/>
              <w:right w:val="single" w:sz="8" w:space="0" w:color="auto"/>
            </w:tcBorders>
            <w:vAlign w:val="center"/>
          </w:tcPr>
          <w:p w14:paraId="39044FC3" w14:textId="469C1E2E" w:rsidR="003E10F5" w:rsidRPr="00C93847" w:rsidRDefault="003E10F5" w:rsidP="00E10DCA">
            <w:pPr>
              <w:jc w:val="center"/>
              <w:rPr>
                <w:color w:val="000000"/>
              </w:rPr>
            </w:pPr>
            <w:r w:rsidRPr="005C77D6">
              <w:rPr>
                <w:color w:val="000000"/>
                <w:highlight w:val="yellow"/>
              </w:rPr>
              <w:t>5336</w:t>
            </w:r>
            <w:r w:rsidR="00D25AC4" w:rsidRPr="005C77D6">
              <w:rPr>
                <w:color w:val="000000"/>
                <w:highlight w:val="yellow"/>
              </w:rPr>
              <w:t>19</w:t>
            </w:r>
            <w:r w:rsidRPr="005C77D6">
              <w:rPr>
                <w:color w:val="000000"/>
                <w:highlight w:val="yellow"/>
              </w:rPr>
              <w:t>,00</w:t>
            </w:r>
          </w:p>
        </w:tc>
        <w:tc>
          <w:tcPr>
            <w:tcW w:w="916" w:type="dxa"/>
            <w:tcBorders>
              <w:top w:val="nil"/>
              <w:left w:val="nil"/>
              <w:bottom w:val="single" w:sz="8" w:space="0" w:color="auto"/>
              <w:right w:val="single" w:sz="8" w:space="0" w:color="auto"/>
            </w:tcBorders>
            <w:vAlign w:val="center"/>
          </w:tcPr>
          <w:p w14:paraId="7574CFB7" w14:textId="72D16B12" w:rsidR="003E10F5" w:rsidRPr="00C93847" w:rsidRDefault="003E10F5" w:rsidP="00E10DCA">
            <w:pPr>
              <w:jc w:val="center"/>
              <w:rPr>
                <w:color w:val="000000"/>
              </w:rPr>
            </w:pPr>
            <w:r w:rsidRPr="005C77D6">
              <w:rPr>
                <w:color w:val="000000"/>
                <w:highlight w:val="yellow"/>
              </w:rPr>
              <w:t>115,8</w:t>
            </w:r>
            <w:r w:rsidR="005C77D6" w:rsidRPr="005C77D6">
              <w:rPr>
                <w:color w:val="000000"/>
                <w:highlight w:val="yellow"/>
              </w:rPr>
              <w:t>4</w:t>
            </w:r>
          </w:p>
        </w:tc>
        <w:tc>
          <w:tcPr>
            <w:tcW w:w="1377" w:type="dxa"/>
            <w:tcBorders>
              <w:top w:val="nil"/>
              <w:left w:val="nil"/>
              <w:bottom w:val="single" w:sz="8" w:space="0" w:color="auto"/>
              <w:right w:val="single" w:sz="8" w:space="0" w:color="auto"/>
            </w:tcBorders>
            <w:vAlign w:val="center"/>
          </w:tcPr>
          <w:p w14:paraId="1D51A48E" w14:textId="77777777" w:rsidR="003E10F5" w:rsidRPr="00C93847" w:rsidRDefault="003E10F5" w:rsidP="00E10DCA">
            <w:pPr>
              <w:jc w:val="center"/>
              <w:rPr>
                <w:color w:val="000000"/>
              </w:rPr>
            </w:pPr>
            <w:r w:rsidRPr="00C93847">
              <w:rPr>
                <w:color w:val="000000"/>
              </w:rPr>
              <w:t>563293,00</w:t>
            </w:r>
          </w:p>
        </w:tc>
        <w:tc>
          <w:tcPr>
            <w:tcW w:w="1032" w:type="dxa"/>
            <w:tcBorders>
              <w:top w:val="nil"/>
              <w:left w:val="nil"/>
              <w:bottom w:val="single" w:sz="8" w:space="0" w:color="auto"/>
              <w:right w:val="single" w:sz="8" w:space="0" w:color="auto"/>
            </w:tcBorders>
            <w:vAlign w:val="center"/>
          </w:tcPr>
          <w:p w14:paraId="6022A5D7" w14:textId="2E0833B7" w:rsidR="003E10F5" w:rsidRPr="005C77D6" w:rsidRDefault="003E10F5" w:rsidP="00E10DCA">
            <w:pPr>
              <w:jc w:val="center"/>
              <w:rPr>
                <w:color w:val="000000"/>
                <w:highlight w:val="yellow"/>
              </w:rPr>
            </w:pPr>
            <w:r w:rsidRPr="005C77D6">
              <w:rPr>
                <w:color w:val="000000"/>
                <w:highlight w:val="yellow"/>
              </w:rPr>
              <w:t>105,5</w:t>
            </w:r>
            <w:r w:rsidR="00336E2B" w:rsidRPr="005C77D6">
              <w:rPr>
                <w:color w:val="000000"/>
                <w:highlight w:val="yellow"/>
              </w:rPr>
              <w:t>6</w:t>
            </w:r>
          </w:p>
        </w:tc>
      </w:tr>
      <w:tr w:rsidR="003E10F5" w:rsidRPr="00C93847" w14:paraId="5CEDF06A" w14:textId="77777777">
        <w:trPr>
          <w:trHeight w:val="324"/>
        </w:trPr>
        <w:tc>
          <w:tcPr>
            <w:tcW w:w="2684" w:type="dxa"/>
            <w:tcBorders>
              <w:top w:val="nil"/>
              <w:left w:val="single" w:sz="8" w:space="0" w:color="auto"/>
              <w:bottom w:val="single" w:sz="8" w:space="0" w:color="auto"/>
              <w:right w:val="single" w:sz="8" w:space="0" w:color="auto"/>
            </w:tcBorders>
            <w:vAlign w:val="center"/>
          </w:tcPr>
          <w:p w14:paraId="55236F32" w14:textId="77777777" w:rsidR="003E10F5" w:rsidRPr="00C93847" w:rsidRDefault="003E10F5" w:rsidP="00E10DCA">
            <w:pPr>
              <w:jc w:val="center"/>
              <w:rPr>
                <w:color w:val="000000"/>
              </w:rPr>
            </w:pPr>
            <w:r w:rsidRPr="00C93847">
              <w:rPr>
                <w:color w:val="000000"/>
              </w:rPr>
              <w:t>Субсидии</w:t>
            </w:r>
          </w:p>
        </w:tc>
        <w:tc>
          <w:tcPr>
            <w:tcW w:w="1356" w:type="dxa"/>
            <w:tcBorders>
              <w:top w:val="nil"/>
              <w:left w:val="nil"/>
              <w:bottom w:val="single" w:sz="8" w:space="0" w:color="auto"/>
              <w:right w:val="single" w:sz="8" w:space="0" w:color="auto"/>
            </w:tcBorders>
            <w:vAlign w:val="center"/>
          </w:tcPr>
          <w:p w14:paraId="4B6DC48E" w14:textId="77777777" w:rsidR="003E10F5" w:rsidRPr="00C93847" w:rsidRDefault="003E10F5" w:rsidP="00E10DCA">
            <w:pPr>
              <w:jc w:val="center"/>
              <w:rPr>
                <w:color w:val="000000"/>
              </w:rPr>
            </w:pPr>
            <w:r w:rsidRPr="00C93847">
              <w:rPr>
                <w:color w:val="000000"/>
              </w:rPr>
              <w:t>181393,45</w:t>
            </w:r>
          </w:p>
        </w:tc>
        <w:tc>
          <w:tcPr>
            <w:tcW w:w="1356" w:type="dxa"/>
            <w:tcBorders>
              <w:top w:val="nil"/>
              <w:left w:val="nil"/>
              <w:bottom w:val="single" w:sz="8" w:space="0" w:color="auto"/>
              <w:right w:val="single" w:sz="8" w:space="0" w:color="auto"/>
            </w:tcBorders>
            <w:vAlign w:val="center"/>
          </w:tcPr>
          <w:p w14:paraId="4D1A4AEF" w14:textId="77777777" w:rsidR="003E10F5" w:rsidRPr="00C93847" w:rsidRDefault="003E10F5" w:rsidP="00E10DCA">
            <w:pPr>
              <w:jc w:val="center"/>
              <w:rPr>
                <w:color w:val="000000"/>
              </w:rPr>
            </w:pPr>
            <w:r w:rsidRPr="00C93847">
              <w:rPr>
                <w:color w:val="000000"/>
              </w:rPr>
              <w:t>136259,73</w:t>
            </w:r>
          </w:p>
        </w:tc>
        <w:tc>
          <w:tcPr>
            <w:tcW w:w="1356" w:type="dxa"/>
            <w:tcBorders>
              <w:top w:val="nil"/>
              <w:left w:val="nil"/>
              <w:bottom w:val="single" w:sz="8" w:space="0" w:color="auto"/>
              <w:right w:val="single" w:sz="8" w:space="0" w:color="auto"/>
            </w:tcBorders>
            <w:vAlign w:val="center"/>
          </w:tcPr>
          <w:p w14:paraId="04B99A61" w14:textId="77777777" w:rsidR="003E10F5" w:rsidRPr="00C93847" w:rsidRDefault="003E10F5" w:rsidP="00E10DCA">
            <w:pPr>
              <w:jc w:val="center"/>
              <w:rPr>
                <w:color w:val="000000"/>
              </w:rPr>
            </w:pPr>
            <w:r w:rsidRPr="00C93847">
              <w:rPr>
                <w:color w:val="000000"/>
              </w:rPr>
              <w:t>162162,41</w:t>
            </w:r>
          </w:p>
        </w:tc>
        <w:tc>
          <w:tcPr>
            <w:tcW w:w="952" w:type="dxa"/>
            <w:tcBorders>
              <w:top w:val="nil"/>
              <w:left w:val="nil"/>
              <w:bottom w:val="single" w:sz="8" w:space="0" w:color="auto"/>
              <w:right w:val="single" w:sz="8" w:space="0" w:color="auto"/>
            </w:tcBorders>
            <w:vAlign w:val="center"/>
          </w:tcPr>
          <w:p w14:paraId="5F642FC3" w14:textId="77777777" w:rsidR="003E10F5" w:rsidRPr="00C93847" w:rsidRDefault="003E10F5" w:rsidP="00E10DCA">
            <w:pPr>
              <w:jc w:val="center"/>
              <w:rPr>
                <w:color w:val="000000"/>
              </w:rPr>
            </w:pPr>
            <w:r w:rsidRPr="00C93847">
              <w:rPr>
                <w:color w:val="000000"/>
              </w:rPr>
              <w:t>102,09</w:t>
            </w:r>
          </w:p>
        </w:tc>
        <w:tc>
          <w:tcPr>
            <w:tcW w:w="995" w:type="dxa"/>
            <w:tcBorders>
              <w:top w:val="nil"/>
              <w:left w:val="nil"/>
              <w:bottom w:val="single" w:sz="8" w:space="0" w:color="auto"/>
              <w:right w:val="single" w:sz="8" w:space="0" w:color="auto"/>
            </w:tcBorders>
            <w:vAlign w:val="center"/>
          </w:tcPr>
          <w:p w14:paraId="21893258" w14:textId="77777777" w:rsidR="003E10F5" w:rsidRPr="00C93847" w:rsidRDefault="003E10F5" w:rsidP="00E10DCA">
            <w:pPr>
              <w:jc w:val="center"/>
              <w:rPr>
                <w:color w:val="000000"/>
              </w:rPr>
            </w:pPr>
            <w:r w:rsidRPr="00C93847">
              <w:rPr>
                <w:color w:val="000000"/>
              </w:rPr>
              <w:t>119,01</w:t>
            </w:r>
          </w:p>
        </w:tc>
        <w:tc>
          <w:tcPr>
            <w:tcW w:w="1356" w:type="dxa"/>
            <w:tcBorders>
              <w:top w:val="nil"/>
              <w:left w:val="nil"/>
              <w:bottom w:val="single" w:sz="8" w:space="0" w:color="auto"/>
              <w:right w:val="single" w:sz="8" w:space="0" w:color="auto"/>
            </w:tcBorders>
            <w:vAlign w:val="center"/>
          </w:tcPr>
          <w:p w14:paraId="275D2007" w14:textId="77777777" w:rsidR="003E10F5" w:rsidRPr="00C93847" w:rsidRDefault="003E10F5" w:rsidP="00E10DCA">
            <w:pPr>
              <w:jc w:val="center"/>
              <w:rPr>
                <w:color w:val="000000"/>
              </w:rPr>
            </w:pPr>
            <w:r w:rsidRPr="00C93847">
              <w:rPr>
                <w:color w:val="000000"/>
              </w:rPr>
              <w:t>68882,76</w:t>
            </w:r>
          </w:p>
        </w:tc>
        <w:tc>
          <w:tcPr>
            <w:tcW w:w="1414" w:type="dxa"/>
            <w:tcBorders>
              <w:top w:val="nil"/>
              <w:left w:val="nil"/>
              <w:bottom w:val="single" w:sz="8" w:space="0" w:color="auto"/>
              <w:right w:val="single" w:sz="8" w:space="0" w:color="auto"/>
            </w:tcBorders>
            <w:vAlign w:val="center"/>
          </w:tcPr>
          <w:p w14:paraId="3AA28004" w14:textId="77777777" w:rsidR="003E10F5" w:rsidRPr="00C93847" w:rsidRDefault="003E10F5" w:rsidP="00E10DCA">
            <w:pPr>
              <w:jc w:val="center"/>
              <w:rPr>
                <w:color w:val="000000"/>
              </w:rPr>
            </w:pPr>
            <w:r w:rsidRPr="00C93847">
              <w:rPr>
                <w:color w:val="000000"/>
              </w:rPr>
              <w:t>58895,50</w:t>
            </w:r>
          </w:p>
        </w:tc>
        <w:tc>
          <w:tcPr>
            <w:tcW w:w="916" w:type="dxa"/>
            <w:tcBorders>
              <w:top w:val="nil"/>
              <w:left w:val="nil"/>
              <w:bottom w:val="single" w:sz="8" w:space="0" w:color="auto"/>
              <w:right w:val="single" w:sz="8" w:space="0" w:color="auto"/>
            </w:tcBorders>
            <w:vAlign w:val="center"/>
          </w:tcPr>
          <w:p w14:paraId="0715DA45" w14:textId="77777777" w:rsidR="003E10F5" w:rsidRPr="00C93847" w:rsidRDefault="003E10F5" w:rsidP="00E10DCA">
            <w:pPr>
              <w:jc w:val="center"/>
              <w:rPr>
                <w:color w:val="000000"/>
              </w:rPr>
            </w:pPr>
            <w:r w:rsidRPr="00C93847">
              <w:rPr>
                <w:color w:val="000000"/>
              </w:rPr>
              <w:t>85,50</w:t>
            </w:r>
          </w:p>
        </w:tc>
        <w:tc>
          <w:tcPr>
            <w:tcW w:w="1377" w:type="dxa"/>
            <w:tcBorders>
              <w:top w:val="nil"/>
              <w:left w:val="nil"/>
              <w:bottom w:val="single" w:sz="8" w:space="0" w:color="auto"/>
              <w:right w:val="single" w:sz="8" w:space="0" w:color="auto"/>
            </w:tcBorders>
            <w:vAlign w:val="center"/>
          </w:tcPr>
          <w:p w14:paraId="6C63411C" w14:textId="77777777" w:rsidR="003E10F5" w:rsidRPr="00C93847" w:rsidRDefault="003E10F5" w:rsidP="00E10DCA">
            <w:pPr>
              <w:jc w:val="center"/>
              <w:rPr>
                <w:color w:val="000000"/>
              </w:rPr>
            </w:pPr>
            <w:r w:rsidRPr="00C93847">
              <w:rPr>
                <w:color w:val="000000"/>
              </w:rPr>
              <w:t>57097,71</w:t>
            </w:r>
          </w:p>
        </w:tc>
        <w:tc>
          <w:tcPr>
            <w:tcW w:w="1032" w:type="dxa"/>
            <w:tcBorders>
              <w:top w:val="nil"/>
              <w:left w:val="nil"/>
              <w:bottom w:val="single" w:sz="8" w:space="0" w:color="auto"/>
              <w:right w:val="single" w:sz="8" w:space="0" w:color="auto"/>
            </w:tcBorders>
            <w:vAlign w:val="center"/>
          </w:tcPr>
          <w:p w14:paraId="36C5CA48" w14:textId="77777777" w:rsidR="003E10F5" w:rsidRPr="00C93847" w:rsidRDefault="003E10F5" w:rsidP="00E10DCA">
            <w:pPr>
              <w:jc w:val="center"/>
              <w:rPr>
                <w:color w:val="000000"/>
              </w:rPr>
            </w:pPr>
            <w:r w:rsidRPr="00C93847">
              <w:rPr>
                <w:color w:val="000000"/>
              </w:rPr>
              <w:t>96,95</w:t>
            </w:r>
          </w:p>
        </w:tc>
      </w:tr>
      <w:tr w:rsidR="003E10F5" w:rsidRPr="00C93847" w14:paraId="4D5C265B" w14:textId="77777777">
        <w:trPr>
          <w:trHeight w:val="324"/>
        </w:trPr>
        <w:tc>
          <w:tcPr>
            <w:tcW w:w="2684" w:type="dxa"/>
            <w:tcBorders>
              <w:top w:val="nil"/>
              <w:left w:val="single" w:sz="8" w:space="0" w:color="auto"/>
              <w:bottom w:val="single" w:sz="8" w:space="0" w:color="auto"/>
              <w:right w:val="single" w:sz="8" w:space="0" w:color="auto"/>
            </w:tcBorders>
            <w:vAlign w:val="center"/>
          </w:tcPr>
          <w:p w14:paraId="2F2CFE8E" w14:textId="77777777" w:rsidR="003E10F5" w:rsidRPr="00C93847" w:rsidRDefault="003E10F5" w:rsidP="00E10DCA">
            <w:pPr>
              <w:jc w:val="center"/>
              <w:rPr>
                <w:color w:val="000000"/>
              </w:rPr>
            </w:pPr>
            <w:bookmarkStart w:id="42" w:name="RANGE_A7"/>
            <w:bookmarkStart w:id="43" w:name="_Hlk56005492" w:colFirst="1" w:colLast="9"/>
            <w:r w:rsidRPr="00C93847">
              <w:rPr>
                <w:color w:val="000000"/>
              </w:rPr>
              <w:t>Субвенции</w:t>
            </w:r>
            <w:bookmarkEnd w:id="42"/>
          </w:p>
        </w:tc>
        <w:tc>
          <w:tcPr>
            <w:tcW w:w="1356" w:type="dxa"/>
            <w:tcBorders>
              <w:top w:val="nil"/>
              <w:left w:val="nil"/>
              <w:bottom w:val="single" w:sz="8" w:space="0" w:color="auto"/>
              <w:right w:val="single" w:sz="8" w:space="0" w:color="auto"/>
            </w:tcBorders>
            <w:vAlign w:val="center"/>
          </w:tcPr>
          <w:p w14:paraId="6C2E6493" w14:textId="77777777" w:rsidR="003E10F5" w:rsidRPr="00C93847" w:rsidRDefault="003E10F5" w:rsidP="00E10DCA">
            <w:pPr>
              <w:jc w:val="center"/>
              <w:rPr>
                <w:color w:val="000000"/>
              </w:rPr>
            </w:pPr>
            <w:r w:rsidRPr="00C93847">
              <w:rPr>
                <w:color w:val="000000"/>
              </w:rPr>
              <w:t>1081056,32</w:t>
            </w:r>
          </w:p>
        </w:tc>
        <w:tc>
          <w:tcPr>
            <w:tcW w:w="1356" w:type="dxa"/>
            <w:tcBorders>
              <w:top w:val="nil"/>
              <w:left w:val="nil"/>
              <w:bottom w:val="single" w:sz="8" w:space="0" w:color="auto"/>
              <w:right w:val="single" w:sz="8" w:space="0" w:color="auto"/>
            </w:tcBorders>
            <w:vAlign w:val="center"/>
          </w:tcPr>
          <w:p w14:paraId="4AD5572F" w14:textId="77777777" w:rsidR="003E10F5" w:rsidRPr="00C93847" w:rsidRDefault="003E10F5" w:rsidP="00E10DCA">
            <w:pPr>
              <w:jc w:val="center"/>
              <w:rPr>
                <w:color w:val="000000"/>
              </w:rPr>
            </w:pPr>
            <w:r w:rsidRPr="00C93847">
              <w:rPr>
                <w:color w:val="000000"/>
              </w:rPr>
              <w:t>1119736,54</w:t>
            </w:r>
          </w:p>
        </w:tc>
        <w:tc>
          <w:tcPr>
            <w:tcW w:w="1356" w:type="dxa"/>
            <w:tcBorders>
              <w:top w:val="nil"/>
              <w:left w:val="nil"/>
              <w:bottom w:val="single" w:sz="8" w:space="0" w:color="auto"/>
              <w:right w:val="single" w:sz="8" w:space="0" w:color="auto"/>
            </w:tcBorders>
            <w:vAlign w:val="center"/>
          </w:tcPr>
          <w:p w14:paraId="757E829C" w14:textId="77777777" w:rsidR="003E10F5" w:rsidRPr="00C93847" w:rsidRDefault="003E10F5" w:rsidP="00E10DCA">
            <w:pPr>
              <w:jc w:val="center"/>
              <w:rPr>
                <w:color w:val="000000"/>
              </w:rPr>
            </w:pPr>
            <w:r w:rsidRPr="00C93847">
              <w:rPr>
                <w:color w:val="000000"/>
              </w:rPr>
              <w:t>984196,26</w:t>
            </w:r>
          </w:p>
        </w:tc>
        <w:tc>
          <w:tcPr>
            <w:tcW w:w="952" w:type="dxa"/>
            <w:tcBorders>
              <w:top w:val="nil"/>
              <w:left w:val="nil"/>
              <w:bottom w:val="single" w:sz="8" w:space="0" w:color="auto"/>
              <w:right w:val="single" w:sz="8" w:space="0" w:color="auto"/>
            </w:tcBorders>
            <w:vAlign w:val="center"/>
          </w:tcPr>
          <w:p w14:paraId="11658107" w14:textId="77777777" w:rsidR="003E10F5" w:rsidRPr="00C93847" w:rsidRDefault="003E10F5" w:rsidP="00E10DCA">
            <w:pPr>
              <w:jc w:val="center"/>
              <w:rPr>
                <w:color w:val="000000"/>
              </w:rPr>
            </w:pPr>
            <w:r w:rsidRPr="00C93847">
              <w:rPr>
                <w:color w:val="000000"/>
              </w:rPr>
              <w:t>102,09</w:t>
            </w:r>
          </w:p>
        </w:tc>
        <w:tc>
          <w:tcPr>
            <w:tcW w:w="995" w:type="dxa"/>
            <w:tcBorders>
              <w:top w:val="nil"/>
              <w:left w:val="nil"/>
              <w:bottom w:val="single" w:sz="8" w:space="0" w:color="auto"/>
              <w:right w:val="single" w:sz="8" w:space="0" w:color="auto"/>
            </w:tcBorders>
            <w:vAlign w:val="center"/>
          </w:tcPr>
          <w:p w14:paraId="7E13A1D0" w14:textId="77777777" w:rsidR="003E10F5" w:rsidRPr="00C93847" w:rsidRDefault="003E10F5" w:rsidP="00E10DCA">
            <w:pPr>
              <w:jc w:val="center"/>
              <w:rPr>
                <w:color w:val="000000"/>
              </w:rPr>
            </w:pPr>
            <w:r w:rsidRPr="00C93847">
              <w:rPr>
                <w:color w:val="000000"/>
              </w:rPr>
              <w:t>87,90</w:t>
            </w:r>
          </w:p>
        </w:tc>
        <w:tc>
          <w:tcPr>
            <w:tcW w:w="1356" w:type="dxa"/>
            <w:tcBorders>
              <w:top w:val="nil"/>
              <w:left w:val="nil"/>
              <w:bottom w:val="single" w:sz="8" w:space="0" w:color="auto"/>
              <w:right w:val="single" w:sz="8" w:space="0" w:color="auto"/>
            </w:tcBorders>
            <w:vAlign w:val="center"/>
          </w:tcPr>
          <w:p w14:paraId="52339236" w14:textId="77777777" w:rsidR="003E10F5" w:rsidRPr="00C93847" w:rsidRDefault="003E10F5" w:rsidP="00E10DCA">
            <w:pPr>
              <w:jc w:val="center"/>
              <w:rPr>
                <w:color w:val="000000"/>
              </w:rPr>
            </w:pPr>
            <w:r w:rsidRPr="00C93847">
              <w:rPr>
                <w:color w:val="000000"/>
              </w:rPr>
              <w:t>1151985,86</w:t>
            </w:r>
          </w:p>
        </w:tc>
        <w:tc>
          <w:tcPr>
            <w:tcW w:w="1414" w:type="dxa"/>
            <w:tcBorders>
              <w:top w:val="nil"/>
              <w:left w:val="nil"/>
              <w:bottom w:val="single" w:sz="8" w:space="0" w:color="auto"/>
              <w:right w:val="single" w:sz="8" w:space="0" w:color="auto"/>
            </w:tcBorders>
            <w:vAlign w:val="center"/>
          </w:tcPr>
          <w:p w14:paraId="1F7CFFF4" w14:textId="77777777" w:rsidR="003E10F5" w:rsidRPr="00C93847" w:rsidRDefault="003E10F5" w:rsidP="00E10DCA">
            <w:pPr>
              <w:jc w:val="center"/>
              <w:rPr>
                <w:color w:val="000000"/>
              </w:rPr>
            </w:pPr>
            <w:r w:rsidRPr="00C93847">
              <w:rPr>
                <w:color w:val="000000"/>
              </w:rPr>
              <w:t>869173,80</w:t>
            </w:r>
          </w:p>
        </w:tc>
        <w:tc>
          <w:tcPr>
            <w:tcW w:w="916" w:type="dxa"/>
            <w:tcBorders>
              <w:top w:val="nil"/>
              <w:left w:val="nil"/>
              <w:bottom w:val="single" w:sz="8" w:space="0" w:color="auto"/>
              <w:right w:val="single" w:sz="8" w:space="0" w:color="auto"/>
            </w:tcBorders>
            <w:vAlign w:val="center"/>
          </w:tcPr>
          <w:p w14:paraId="1974016B" w14:textId="77777777" w:rsidR="003E10F5" w:rsidRPr="00C93847" w:rsidRDefault="003E10F5" w:rsidP="00E10DCA">
            <w:pPr>
              <w:jc w:val="center"/>
              <w:rPr>
                <w:color w:val="000000"/>
              </w:rPr>
            </w:pPr>
            <w:r w:rsidRPr="00C93847">
              <w:rPr>
                <w:color w:val="000000"/>
              </w:rPr>
              <w:t>75,45</w:t>
            </w:r>
          </w:p>
        </w:tc>
        <w:tc>
          <w:tcPr>
            <w:tcW w:w="1377" w:type="dxa"/>
            <w:tcBorders>
              <w:top w:val="nil"/>
              <w:left w:val="nil"/>
              <w:bottom w:val="single" w:sz="8" w:space="0" w:color="auto"/>
              <w:right w:val="single" w:sz="8" w:space="0" w:color="auto"/>
            </w:tcBorders>
            <w:vAlign w:val="center"/>
          </w:tcPr>
          <w:p w14:paraId="12672E2E" w14:textId="77777777" w:rsidR="003E10F5" w:rsidRPr="00C93847" w:rsidRDefault="003E10F5" w:rsidP="00E10DCA">
            <w:pPr>
              <w:jc w:val="center"/>
              <w:rPr>
                <w:color w:val="000000"/>
              </w:rPr>
            </w:pPr>
            <w:r w:rsidRPr="00C93847">
              <w:rPr>
                <w:color w:val="000000"/>
              </w:rPr>
              <w:t>856051,40</w:t>
            </w:r>
          </w:p>
        </w:tc>
        <w:tc>
          <w:tcPr>
            <w:tcW w:w="1032" w:type="dxa"/>
            <w:tcBorders>
              <w:top w:val="nil"/>
              <w:left w:val="nil"/>
              <w:bottom w:val="single" w:sz="8" w:space="0" w:color="auto"/>
              <w:right w:val="single" w:sz="8" w:space="0" w:color="auto"/>
            </w:tcBorders>
            <w:vAlign w:val="center"/>
          </w:tcPr>
          <w:p w14:paraId="1B63590E" w14:textId="77777777" w:rsidR="003E10F5" w:rsidRPr="00C93847" w:rsidRDefault="003E10F5" w:rsidP="00E10DCA">
            <w:pPr>
              <w:jc w:val="center"/>
              <w:rPr>
                <w:color w:val="000000"/>
              </w:rPr>
            </w:pPr>
            <w:r w:rsidRPr="00C93847">
              <w:rPr>
                <w:color w:val="000000"/>
              </w:rPr>
              <w:t>98,49</w:t>
            </w:r>
          </w:p>
        </w:tc>
      </w:tr>
      <w:bookmarkEnd w:id="43"/>
      <w:tr w:rsidR="003E10F5" w:rsidRPr="00C93847" w14:paraId="38329ED9" w14:textId="77777777">
        <w:trPr>
          <w:trHeight w:val="636"/>
        </w:trPr>
        <w:tc>
          <w:tcPr>
            <w:tcW w:w="2684" w:type="dxa"/>
            <w:tcBorders>
              <w:top w:val="nil"/>
              <w:left w:val="single" w:sz="8" w:space="0" w:color="auto"/>
              <w:bottom w:val="single" w:sz="8" w:space="0" w:color="auto"/>
              <w:right w:val="single" w:sz="8" w:space="0" w:color="auto"/>
            </w:tcBorders>
            <w:vAlign w:val="center"/>
          </w:tcPr>
          <w:p w14:paraId="63385AB5" w14:textId="77777777" w:rsidR="003E10F5" w:rsidRPr="00C93847" w:rsidRDefault="003E10F5" w:rsidP="00E10DCA">
            <w:pPr>
              <w:jc w:val="center"/>
              <w:rPr>
                <w:color w:val="000000"/>
              </w:rPr>
            </w:pPr>
            <w:r w:rsidRPr="00C93847">
              <w:rPr>
                <w:color w:val="000000"/>
              </w:rPr>
              <w:t>Иные межбюджетные трансферты</w:t>
            </w:r>
          </w:p>
        </w:tc>
        <w:tc>
          <w:tcPr>
            <w:tcW w:w="1356" w:type="dxa"/>
            <w:tcBorders>
              <w:top w:val="nil"/>
              <w:left w:val="nil"/>
              <w:bottom w:val="single" w:sz="8" w:space="0" w:color="auto"/>
              <w:right w:val="single" w:sz="8" w:space="0" w:color="auto"/>
            </w:tcBorders>
            <w:vAlign w:val="center"/>
          </w:tcPr>
          <w:p w14:paraId="03FCAFF1" w14:textId="77777777" w:rsidR="003E10F5" w:rsidRPr="00C93847" w:rsidRDefault="003E10F5" w:rsidP="00E10DCA">
            <w:pPr>
              <w:jc w:val="center"/>
              <w:rPr>
                <w:color w:val="000000"/>
              </w:rPr>
            </w:pPr>
            <w:r w:rsidRPr="00C93847">
              <w:rPr>
                <w:color w:val="000000"/>
              </w:rPr>
              <w:t>642,83</w:t>
            </w:r>
          </w:p>
        </w:tc>
        <w:tc>
          <w:tcPr>
            <w:tcW w:w="1356" w:type="dxa"/>
            <w:tcBorders>
              <w:top w:val="nil"/>
              <w:left w:val="nil"/>
              <w:bottom w:val="single" w:sz="8" w:space="0" w:color="auto"/>
              <w:right w:val="single" w:sz="8" w:space="0" w:color="auto"/>
            </w:tcBorders>
            <w:vAlign w:val="center"/>
          </w:tcPr>
          <w:p w14:paraId="0FF67065" w14:textId="77777777" w:rsidR="003E10F5" w:rsidRPr="00C93847" w:rsidRDefault="003E10F5" w:rsidP="00E10DCA">
            <w:pPr>
              <w:jc w:val="center"/>
              <w:rPr>
                <w:color w:val="000000"/>
              </w:rPr>
            </w:pPr>
            <w:r w:rsidRPr="00C93847">
              <w:rPr>
                <w:color w:val="000000"/>
              </w:rPr>
              <w:t>642,83</w:t>
            </w:r>
          </w:p>
        </w:tc>
        <w:tc>
          <w:tcPr>
            <w:tcW w:w="1356" w:type="dxa"/>
            <w:tcBorders>
              <w:top w:val="nil"/>
              <w:left w:val="nil"/>
              <w:bottom w:val="single" w:sz="8" w:space="0" w:color="auto"/>
              <w:right w:val="single" w:sz="8" w:space="0" w:color="auto"/>
            </w:tcBorders>
            <w:vAlign w:val="center"/>
          </w:tcPr>
          <w:p w14:paraId="7C427CDF" w14:textId="77777777" w:rsidR="003E10F5" w:rsidRPr="00C93847" w:rsidRDefault="003E10F5" w:rsidP="00E10DCA">
            <w:pPr>
              <w:jc w:val="center"/>
              <w:rPr>
                <w:color w:val="000000"/>
              </w:rPr>
            </w:pPr>
            <w:r w:rsidRPr="00C93847">
              <w:rPr>
                <w:color w:val="000000"/>
              </w:rPr>
              <w:t>319,67</w:t>
            </w:r>
          </w:p>
        </w:tc>
        <w:tc>
          <w:tcPr>
            <w:tcW w:w="952" w:type="dxa"/>
            <w:tcBorders>
              <w:top w:val="nil"/>
              <w:left w:val="nil"/>
              <w:bottom w:val="single" w:sz="8" w:space="0" w:color="auto"/>
              <w:right w:val="single" w:sz="8" w:space="0" w:color="auto"/>
            </w:tcBorders>
            <w:vAlign w:val="center"/>
          </w:tcPr>
          <w:p w14:paraId="1DBD8155" w14:textId="77777777" w:rsidR="003E10F5" w:rsidRPr="00C93847" w:rsidRDefault="003E10F5" w:rsidP="00E10DCA">
            <w:pPr>
              <w:jc w:val="center"/>
              <w:rPr>
                <w:color w:val="000000"/>
              </w:rPr>
            </w:pPr>
            <w:r w:rsidRPr="00C93847">
              <w:rPr>
                <w:color w:val="000000"/>
              </w:rPr>
              <w:t>102,09</w:t>
            </w:r>
          </w:p>
        </w:tc>
        <w:tc>
          <w:tcPr>
            <w:tcW w:w="995" w:type="dxa"/>
            <w:tcBorders>
              <w:top w:val="nil"/>
              <w:left w:val="nil"/>
              <w:bottom w:val="single" w:sz="8" w:space="0" w:color="auto"/>
              <w:right w:val="single" w:sz="8" w:space="0" w:color="auto"/>
            </w:tcBorders>
            <w:vAlign w:val="center"/>
          </w:tcPr>
          <w:p w14:paraId="0A175959" w14:textId="77777777" w:rsidR="003E10F5" w:rsidRPr="00C93847" w:rsidRDefault="003E10F5" w:rsidP="00E10DCA">
            <w:pPr>
              <w:jc w:val="center"/>
              <w:rPr>
                <w:color w:val="000000"/>
              </w:rPr>
            </w:pPr>
            <w:r w:rsidRPr="00C93847">
              <w:rPr>
                <w:color w:val="000000"/>
              </w:rPr>
              <w:t>49,73</w:t>
            </w:r>
          </w:p>
        </w:tc>
        <w:tc>
          <w:tcPr>
            <w:tcW w:w="1356" w:type="dxa"/>
            <w:tcBorders>
              <w:top w:val="nil"/>
              <w:left w:val="nil"/>
              <w:bottom w:val="single" w:sz="8" w:space="0" w:color="auto"/>
              <w:right w:val="single" w:sz="8" w:space="0" w:color="auto"/>
            </w:tcBorders>
            <w:vAlign w:val="center"/>
          </w:tcPr>
          <w:p w14:paraId="3CCB590A" w14:textId="77777777" w:rsidR="003E10F5" w:rsidRPr="00C93847" w:rsidRDefault="003E10F5" w:rsidP="00E10DCA">
            <w:pPr>
              <w:jc w:val="center"/>
              <w:rPr>
                <w:color w:val="000000"/>
              </w:rPr>
            </w:pPr>
            <w:r w:rsidRPr="00C93847">
              <w:rPr>
                <w:color w:val="000000"/>
              </w:rPr>
              <w:t>642,83</w:t>
            </w:r>
          </w:p>
        </w:tc>
        <w:tc>
          <w:tcPr>
            <w:tcW w:w="1414" w:type="dxa"/>
            <w:tcBorders>
              <w:top w:val="nil"/>
              <w:left w:val="nil"/>
              <w:bottom w:val="single" w:sz="8" w:space="0" w:color="auto"/>
              <w:right w:val="single" w:sz="8" w:space="0" w:color="auto"/>
            </w:tcBorders>
            <w:vAlign w:val="center"/>
          </w:tcPr>
          <w:p w14:paraId="6023A6D4" w14:textId="77777777" w:rsidR="003E10F5" w:rsidRPr="00C93847" w:rsidRDefault="003E10F5" w:rsidP="00E10DCA">
            <w:pPr>
              <w:jc w:val="center"/>
              <w:rPr>
                <w:color w:val="000000"/>
              </w:rPr>
            </w:pPr>
            <w:r w:rsidRPr="00C93847">
              <w:rPr>
                <w:color w:val="000000"/>
              </w:rPr>
              <w:t>319,67</w:t>
            </w:r>
          </w:p>
        </w:tc>
        <w:tc>
          <w:tcPr>
            <w:tcW w:w="916" w:type="dxa"/>
            <w:tcBorders>
              <w:top w:val="nil"/>
              <w:left w:val="nil"/>
              <w:bottom w:val="single" w:sz="8" w:space="0" w:color="auto"/>
              <w:right w:val="single" w:sz="8" w:space="0" w:color="auto"/>
            </w:tcBorders>
            <w:vAlign w:val="center"/>
          </w:tcPr>
          <w:p w14:paraId="52C3F6D2" w14:textId="77777777" w:rsidR="003E10F5" w:rsidRPr="00C93847" w:rsidRDefault="003E10F5" w:rsidP="00E10DCA">
            <w:pPr>
              <w:jc w:val="center"/>
              <w:rPr>
                <w:color w:val="000000"/>
              </w:rPr>
            </w:pPr>
            <w:r w:rsidRPr="00C93847">
              <w:rPr>
                <w:color w:val="000000"/>
              </w:rPr>
              <w:t>49,73</w:t>
            </w:r>
          </w:p>
        </w:tc>
        <w:tc>
          <w:tcPr>
            <w:tcW w:w="1377" w:type="dxa"/>
            <w:tcBorders>
              <w:top w:val="nil"/>
              <w:left w:val="nil"/>
              <w:bottom w:val="single" w:sz="8" w:space="0" w:color="auto"/>
              <w:right w:val="single" w:sz="8" w:space="0" w:color="auto"/>
            </w:tcBorders>
            <w:vAlign w:val="center"/>
          </w:tcPr>
          <w:p w14:paraId="42E0AE08" w14:textId="77777777" w:rsidR="003E10F5" w:rsidRPr="00C93847" w:rsidRDefault="003E10F5" w:rsidP="00E10DCA">
            <w:pPr>
              <w:jc w:val="center"/>
              <w:rPr>
                <w:color w:val="000000"/>
              </w:rPr>
            </w:pPr>
            <w:r w:rsidRPr="00C93847">
              <w:rPr>
                <w:color w:val="000000"/>
              </w:rPr>
              <w:t>319,67</w:t>
            </w:r>
          </w:p>
        </w:tc>
        <w:tc>
          <w:tcPr>
            <w:tcW w:w="1032" w:type="dxa"/>
            <w:tcBorders>
              <w:top w:val="nil"/>
              <w:left w:val="nil"/>
              <w:bottom w:val="single" w:sz="8" w:space="0" w:color="auto"/>
              <w:right w:val="single" w:sz="8" w:space="0" w:color="auto"/>
            </w:tcBorders>
            <w:vAlign w:val="center"/>
          </w:tcPr>
          <w:p w14:paraId="40813748" w14:textId="77777777" w:rsidR="003E10F5" w:rsidRPr="00C93847" w:rsidRDefault="003E10F5" w:rsidP="00E10DCA">
            <w:pPr>
              <w:jc w:val="center"/>
              <w:rPr>
                <w:color w:val="000000"/>
              </w:rPr>
            </w:pPr>
            <w:r w:rsidRPr="00C93847">
              <w:rPr>
                <w:color w:val="000000"/>
              </w:rPr>
              <w:t>100,00</w:t>
            </w:r>
          </w:p>
        </w:tc>
      </w:tr>
      <w:tr w:rsidR="003E10F5" w:rsidRPr="00C93847" w14:paraId="5914E66E" w14:textId="77777777">
        <w:trPr>
          <w:trHeight w:val="636"/>
        </w:trPr>
        <w:tc>
          <w:tcPr>
            <w:tcW w:w="2684" w:type="dxa"/>
            <w:tcBorders>
              <w:top w:val="nil"/>
              <w:left w:val="single" w:sz="8" w:space="0" w:color="auto"/>
              <w:bottom w:val="single" w:sz="8" w:space="0" w:color="auto"/>
              <w:right w:val="single" w:sz="8" w:space="0" w:color="auto"/>
            </w:tcBorders>
            <w:vAlign w:val="center"/>
          </w:tcPr>
          <w:p w14:paraId="0904AE92" w14:textId="77777777" w:rsidR="003E10F5" w:rsidRPr="00C93847" w:rsidRDefault="003E10F5" w:rsidP="00E10DCA">
            <w:pPr>
              <w:jc w:val="center"/>
              <w:rPr>
                <w:color w:val="000000"/>
              </w:rPr>
            </w:pPr>
            <w:r w:rsidRPr="00C93847">
              <w:rPr>
                <w:color w:val="000000"/>
              </w:rPr>
              <w:t>Прочие безвозмездные поступления</w:t>
            </w:r>
          </w:p>
        </w:tc>
        <w:tc>
          <w:tcPr>
            <w:tcW w:w="1356" w:type="dxa"/>
            <w:tcBorders>
              <w:top w:val="nil"/>
              <w:left w:val="nil"/>
              <w:bottom w:val="single" w:sz="8" w:space="0" w:color="auto"/>
              <w:right w:val="single" w:sz="8" w:space="0" w:color="auto"/>
            </w:tcBorders>
            <w:vAlign w:val="center"/>
          </w:tcPr>
          <w:p w14:paraId="13A9D24F" w14:textId="77777777" w:rsidR="003E10F5" w:rsidRPr="00C93847" w:rsidRDefault="003E10F5" w:rsidP="00E10DCA">
            <w:pPr>
              <w:jc w:val="center"/>
              <w:rPr>
                <w:color w:val="000000"/>
              </w:rPr>
            </w:pPr>
            <w:r w:rsidRPr="00C93847">
              <w:rPr>
                <w:color w:val="000000"/>
              </w:rPr>
              <w:t>7399,20</w:t>
            </w:r>
          </w:p>
        </w:tc>
        <w:tc>
          <w:tcPr>
            <w:tcW w:w="1356" w:type="dxa"/>
            <w:tcBorders>
              <w:top w:val="nil"/>
              <w:left w:val="nil"/>
              <w:bottom w:val="single" w:sz="8" w:space="0" w:color="auto"/>
              <w:right w:val="single" w:sz="8" w:space="0" w:color="auto"/>
            </w:tcBorders>
            <w:vAlign w:val="center"/>
          </w:tcPr>
          <w:p w14:paraId="74F5EE2C" w14:textId="77777777" w:rsidR="003E10F5" w:rsidRPr="00C93847" w:rsidRDefault="003E10F5" w:rsidP="00E10DCA">
            <w:pPr>
              <w:jc w:val="center"/>
              <w:rPr>
                <w:color w:val="000000"/>
              </w:rPr>
            </w:pPr>
            <w:r w:rsidRPr="00C93847">
              <w:rPr>
                <w:color w:val="000000"/>
              </w:rPr>
              <w:t>23399,20</w:t>
            </w:r>
          </w:p>
        </w:tc>
        <w:tc>
          <w:tcPr>
            <w:tcW w:w="1356" w:type="dxa"/>
            <w:tcBorders>
              <w:top w:val="nil"/>
              <w:left w:val="nil"/>
              <w:bottom w:val="single" w:sz="8" w:space="0" w:color="auto"/>
              <w:right w:val="single" w:sz="8" w:space="0" w:color="auto"/>
            </w:tcBorders>
            <w:vAlign w:val="center"/>
          </w:tcPr>
          <w:p w14:paraId="19BF0725" w14:textId="77777777" w:rsidR="003E10F5" w:rsidRPr="00C93847" w:rsidRDefault="003E10F5" w:rsidP="00E10DCA">
            <w:pPr>
              <w:jc w:val="center"/>
              <w:rPr>
                <w:color w:val="000000"/>
              </w:rPr>
            </w:pPr>
            <w:r w:rsidRPr="00C93847">
              <w:rPr>
                <w:color w:val="000000"/>
              </w:rPr>
              <w:t>96334,75</w:t>
            </w:r>
          </w:p>
        </w:tc>
        <w:tc>
          <w:tcPr>
            <w:tcW w:w="952" w:type="dxa"/>
            <w:tcBorders>
              <w:top w:val="nil"/>
              <w:left w:val="nil"/>
              <w:bottom w:val="single" w:sz="8" w:space="0" w:color="auto"/>
              <w:right w:val="single" w:sz="8" w:space="0" w:color="auto"/>
            </w:tcBorders>
            <w:vAlign w:val="center"/>
          </w:tcPr>
          <w:p w14:paraId="5081E557" w14:textId="77777777" w:rsidR="003E10F5" w:rsidRPr="00C93847" w:rsidRDefault="003E10F5" w:rsidP="00E10DCA">
            <w:pPr>
              <w:jc w:val="center"/>
              <w:rPr>
                <w:color w:val="000000"/>
              </w:rPr>
            </w:pPr>
            <w:r w:rsidRPr="00C93847">
              <w:rPr>
                <w:color w:val="000000"/>
              </w:rPr>
              <w:t>102,09</w:t>
            </w:r>
          </w:p>
        </w:tc>
        <w:tc>
          <w:tcPr>
            <w:tcW w:w="995" w:type="dxa"/>
            <w:tcBorders>
              <w:top w:val="nil"/>
              <w:left w:val="nil"/>
              <w:bottom w:val="single" w:sz="8" w:space="0" w:color="auto"/>
              <w:right w:val="single" w:sz="8" w:space="0" w:color="auto"/>
            </w:tcBorders>
            <w:vAlign w:val="center"/>
          </w:tcPr>
          <w:p w14:paraId="22481EB6" w14:textId="77777777" w:rsidR="003E10F5" w:rsidRPr="00C93847" w:rsidRDefault="003E10F5" w:rsidP="00E10DCA">
            <w:pPr>
              <w:jc w:val="center"/>
              <w:rPr>
                <w:color w:val="000000"/>
              </w:rPr>
            </w:pPr>
            <w:r w:rsidRPr="00C93847">
              <w:rPr>
                <w:color w:val="000000"/>
              </w:rPr>
              <w:t>411,70</w:t>
            </w:r>
          </w:p>
        </w:tc>
        <w:tc>
          <w:tcPr>
            <w:tcW w:w="1356" w:type="dxa"/>
            <w:tcBorders>
              <w:top w:val="nil"/>
              <w:left w:val="nil"/>
              <w:bottom w:val="single" w:sz="8" w:space="0" w:color="auto"/>
              <w:right w:val="single" w:sz="8" w:space="0" w:color="auto"/>
            </w:tcBorders>
            <w:vAlign w:val="center"/>
          </w:tcPr>
          <w:p w14:paraId="43CEF95E" w14:textId="77777777" w:rsidR="003E10F5" w:rsidRPr="00C93847" w:rsidRDefault="003E10F5" w:rsidP="00E10DCA">
            <w:pPr>
              <w:jc w:val="center"/>
              <w:rPr>
                <w:color w:val="000000"/>
              </w:rPr>
            </w:pPr>
            <w:r w:rsidRPr="00C93847">
              <w:rPr>
                <w:color w:val="000000"/>
              </w:rPr>
              <w:t>61399,20</w:t>
            </w:r>
          </w:p>
        </w:tc>
        <w:tc>
          <w:tcPr>
            <w:tcW w:w="1414" w:type="dxa"/>
            <w:tcBorders>
              <w:top w:val="nil"/>
              <w:left w:val="nil"/>
              <w:bottom w:val="single" w:sz="8" w:space="0" w:color="auto"/>
              <w:right w:val="single" w:sz="8" w:space="0" w:color="auto"/>
            </w:tcBorders>
            <w:vAlign w:val="center"/>
          </w:tcPr>
          <w:p w14:paraId="76416F66" w14:textId="77777777" w:rsidR="003E10F5" w:rsidRPr="00C93847" w:rsidRDefault="003E10F5" w:rsidP="00E10DCA">
            <w:pPr>
              <w:jc w:val="center"/>
              <w:rPr>
                <w:color w:val="000000"/>
              </w:rPr>
            </w:pPr>
            <w:r w:rsidRPr="00C93847">
              <w:rPr>
                <w:color w:val="000000"/>
              </w:rPr>
              <w:t>58900,00</w:t>
            </w:r>
          </w:p>
        </w:tc>
        <w:tc>
          <w:tcPr>
            <w:tcW w:w="916" w:type="dxa"/>
            <w:tcBorders>
              <w:top w:val="nil"/>
              <w:left w:val="nil"/>
              <w:bottom w:val="single" w:sz="8" w:space="0" w:color="auto"/>
              <w:right w:val="single" w:sz="8" w:space="0" w:color="auto"/>
            </w:tcBorders>
            <w:vAlign w:val="center"/>
          </w:tcPr>
          <w:p w14:paraId="475B9D9B" w14:textId="77777777" w:rsidR="003E10F5" w:rsidRPr="00C93847" w:rsidRDefault="003E10F5" w:rsidP="00E10DCA">
            <w:pPr>
              <w:jc w:val="center"/>
              <w:rPr>
                <w:color w:val="000000"/>
              </w:rPr>
            </w:pPr>
            <w:r w:rsidRPr="00C93847">
              <w:rPr>
                <w:color w:val="000000"/>
              </w:rPr>
              <w:t>95,93</w:t>
            </w:r>
          </w:p>
        </w:tc>
        <w:tc>
          <w:tcPr>
            <w:tcW w:w="1377" w:type="dxa"/>
            <w:tcBorders>
              <w:top w:val="nil"/>
              <w:left w:val="nil"/>
              <w:bottom w:val="single" w:sz="8" w:space="0" w:color="auto"/>
              <w:right w:val="single" w:sz="8" w:space="0" w:color="auto"/>
            </w:tcBorders>
            <w:vAlign w:val="center"/>
          </w:tcPr>
          <w:p w14:paraId="20BA1F66" w14:textId="77777777" w:rsidR="003E10F5" w:rsidRPr="00C93847" w:rsidRDefault="003E10F5" w:rsidP="00E10DCA">
            <w:pPr>
              <w:jc w:val="center"/>
              <w:rPr>
                <w:color w:val="000000"/>
              </w:rPr>
            </w:pPr>
            <w:r w:rsidRPr="00C93847">
              <w:rPr>
                <w:color w:val="000000"/>
              </w:rPr>
              <w:t>48900,00</w:t>
            </w:r>
          </w:p>
        </w:tc>
        <w:tc>
          <w:tcPr>
            <w:tcW w:w="1032" w:type="dxa"/>
            <w:tcBorders>
              <w:top w:val="nil"/>
              <w:left w:val="nil"/>
              <w:bottom w:val="single" w:sz="8" w:space="0" w:color="auto"/>
              <w:right w:val="single" w:sz="8" w:space="0" w:color="auto"/>
            </w:tcBorders>
            <w:vAlign w:val="center"/>
          </w:tcPr>
          <w:p w14:paraId="1F534899" w14:textId="77777777" w:rsidR="003E10F5" w:rsidRPr="00C93847" w:rsidRDefault="003E10F5" w:rsidP="00E10DCA">
            <w:pPr>
              <w:jc w:val="center"/>
              <w:rPr>
                <w:color w:val="000000"/>
              </w:rPr>
            </w:pPr>
            <w:r w:rsidRPr="00C93847">
              <w:rPr>
                <w:color w:val="000000"/>
              </w:rPr>
              <w:t>83,02</w:t>
            </w:r>
          </w:p>
        </w:tc>
      </w:tr>
    </w:tbl>
    <w:p w14:paraId="11D8E36E" w14:textId="77777777" w:rsidR="003E10F5" w:rsidRPr="00C93847" w:rsidRDefault="003E10F5" w:rsidP="00F66BE4">
      <w:pPr>
        <w:ind w:firstLine="720"/>
        <w:jc w:val="both"/>
        <w:rPr>
          <w:color w:val="FF0000"/>
          <w:sz w:val="28"/>
          <w:szCs w:val="28"/>
        </w:rPr>
        <w:sectPr w:rsidR="003E10F5" w:rsidRPr="00C93847" w:rsidSect="00723647">
          <w:pgSz w:w="16838" w:h="11906" w:orient="landscape"/>
          <w:pgMar w:top="1134" w:right="624" w:bottom="1134" w:left="993" w:header="709" w:footer="709" w:gutter="0"/>
          <w:cols w:space="708"/>
          <w:docGrid w:linePitch="360"/>
        </w:sectPr>
      </w:pPr>
    </w:p>
    <w:p w14:paraId="4899A1CA" w14:textId="538C2E83" w:rsidR="003E10F5" w:rsidRPr="00C93847" w:rsidRDefault="003E10F5" w:rsidP="00F66BE4">
      <w:pPr>
        <w:ind w:firstLine="540"/>
        <w:jc w:val="both"/>
        <w:rPr>
          <w:sz w:val="28"/>
          <w:szCs w:val="28"/>
        </w:rPr>
      </w:pPr>
      <w:r w:rsidRPr="00C93847">
        <w:rPr>
          <w:sz w:val="28"/>
          <w:szCs w:val="28"/>
        </w:rPr>
        <w:lastRenderedPageBreak/>
        <w:t xml:space="preserve">Безвозмездные поступления в местном бюджете на 2023 год </w:t>
      </w:r>
      <w:r w:rsidRPr="00C93847">
        <w:rPr>
          <w:sz w:val="28"/>
          <w:szCs w:val="28"/>
        </w:rPr>
        <w:br/>
        <w:t xml:space="preserve">предусмотрены в объеме 1 726 132,09 тыс. рублей, на 2024 год – </w:t>
      </w:r>
      <w:r w:rsidRPr="005C77D6">
        <w:rPr>
          <w:sz w:val="28"/>
          <w:szCs w:val="28"/>
          <w:highlight w:val="yellow"/>
        </w:rPr>
        <w:t>1 520 9</w:t>
      </w:r>
      <w:r w:rsidR="00336E2B" w:rsidRPr="005C77D6">
        <w:rPr>
          <w:sz w:val="28"/>
          <w:szCs w:val="28"/>
          <w:highlight w:val="yellow"/>
        </w:rPr>
        <w:t>07</w:t>
      </w:r>
      <w:r w:rsidRPr="005C77D6">
        <w:rPr>
          <w:sz w:val="28"/>
          <w:szCs w:val="28"/>
          <w:highlight w:val="yellow"/>
        </w:rPr>
        <w:t>,97</w:t>
      </w:r>
      <w:r w:rsidRPr="00C93847">
        <w:rPr>
          <w:sz w:val="28"/>
          <w:szCs w:val="28"/>
        </w:rPr>
        <w:t xml:space="preserve"> тыс. рублей и на 2025 год – 1 525 661,78 тыс. рублей, из них составят:</w:t>
      </w:r>
    </w:p>
    <w:p w14:paraId="48E0B061" w14:textId="6981D8C9" w:rsidR="003E10F5" w:rsidRPr="00C93847" w:rsidRDefault="003E10F5" w:rsidP="00F66BE4">
      <w:pPr>
        <w:ind w:firstLine="540"/>
        <w:jc w:val="both"/>
        <w:rPr>
          <w:sz w:val="28"/>
          <w:szCs w:val="28"/>
        </w:rPr>
      </w:pPr>
      <w:r w:rsidRPr="00C93847">
        <w:rPr>
          <w:sz w:val="28"/>
          <w:szCs w:val="28"/>
        </w:rPr>
        <w:t xml:space="preserve">безвозмездные поступления от других бюджетов бюджетной системы Российской Федерации в 2023 году – 1 629 797,34 тыс. рублей, </w:t>
      </w:r>
      <w:r w:rsidRPr="00C93847">
        <w:rPr>
          <w:sz w:val="28"/>
          <w:szCs w:val="28"/>
        </w:rPr>
        <w:br/>
        <w:t xml:space="preserve">в 2024 году – </w:t>
      </w:r>
      <w:r w:rsidRPr="005C77D6">
        <w:rPr>
          <w:sz w:val="28"/>
          <w:szCs w:val="28"/>
          <w:highlight w:val="yellow"/>
        </w:rPr>
        <w:t xml:space="preserve">1 462 </w:t>
      </w:r>
      <w:r w:rsidR="00336E2B" w:rsidRPr="005C77D6">
        <w:rPr>
          <w:sz w:val="28"/>
          <w:szCs w:val="28"/>
          <w:highlight w:val="yellow"/>
        </w:rPr>
        <w:t>007</w:t>
      </w:r>
      <w:r w:rsidRPr="005C77D6">
        <w:rPr>
          <w:sz w:val="28"/>
          <w:szCs w:val="28"/>
          <w:highlight w:val="yellow"/>
        </w:rPr>
        <w:t>,97</w:t>
      </w:r>
      <w:r w:rsidRPr="00C93847">
        <w:rPr>
          <w:sz w:val="28"/>
          <w:szCs w:val="28"/>
        </w:rPr>
        <w:t xml:space="preserve"> тыс. рублей, в 2025 году – 1 476 761,78 тыс. рублей;</w:t>
      </w:r>
    </w:p>
    <w:p w14:paraId="6EDB4596" w14:textId="77777777" w:rsidR="003E10F5" w:rsidRPr="00C93847" w:rsidRDefault="003E10F5" w:rsidP="00F66BE4">
      <w:pPr>
        <w:ind w:firstLine="540"/>
        <w:jc w:val="both"/>
        <w:rPr>
          <w:sz w:val="28"/>
          <w:szCs w:val="28"/>
        </w:rPr>
      </w:pPr>
      <w:bookmarkStart w:id="44" w:name="_Hlk498088212"/>
      <w:r w:rsidRPr="00C93847">
        <w:rPr>
          <w:sz w:val="28"/>
          <w:szCs w:val="28"/>
        </w:rPr>
        <w:t xml:space="preserve">прочие безвозмездные поступления </w:t>
      </w:r>
      <w:bookmarkEnd w:id="44"/>
      <w:r w:rsidRPr="00C93847">
        <w:rPr>
          <w:sz w:val="28"/>
          <w:szCs w:val="28"/>
        </w:rPr>
        <w:t xml:space="preserve">в 2023 году – 96 334,75 тыс. рублей, </w:t>
      </w:r>
      <w:bookmarkStart w:id="45" w:name="_Hlk529785957"/>
      <w:r w:rsidRPr="00C93847">
        <w:rPr>
          <w:spacing w:val="-4"/>
          <w:sz w:val="28"/>
          <w:szCs w:val="28"/>
        </w:rPr>
        <w:t xml:space="preserve">в 2024 году </w:t>
      </w:r>
      <w:r w:rsidRPr="00C93847">
        <w:rPr>
          <w:sz w:val="28"/>
          <w:szCs w:val="28"/>
        </w:rPr>
        <w:t>–</w:t>
      </w:r>
      <w:r w:rsidRPr="00C93847">
        <w:rPr>
          <w:spacing w:val="-4"/>
          <w:sz w:val="28"/>
          <w:szCs w:val="28"/>
        </w:rPr>
        <w:t xml:space="preserve"> 58 900,00 тыс. рублей, а в 2025 году – 48 900,00 тыс. рублей</w:t>
      </w:r>
      <w:bookmarkEnd w:id="45"/>
      <w:r w:rsidRPr="00C93847">
        <w:rPr>
          <w:spacing w:val="-4"/>
          <w:sz w:val="28"/>
          <w:szCs w:val="28"/>
        </w:rPr>
        <w:t>.</w:t>
      </w:r>
    </w:p>
    <w:p w14:paraId="6D098F37" w14:textId="69C4E194" w:rsidR="003E10F5" w:rsidRPr="00C93847" w:rsidRDefault="003E10F5" w:rsidP="00F66BE4">
      <w:pPr>
        <w:ind w:firstLine="540"/>
        <w:jc w:val="both"/>
        <w:rPr>
          <w:sz w:val="28"/>
          <w:szCs w:val="28"/>
        </w:rPr>
      </w:pPr>
      <w:r w:rsidRPr="00C93847">
        <w:rPr>
          <w:sz w:val="28"/>
          <w:szCs w:val="28"/>
        </w:rPr>
        <w:t xml:space="preserve">В структуре безвозмездных поступлений дотации на выравнивание бюджетной обеспеченности в общем </w:t>
      </w:r>
      <w:r w:rsidRPr="00C93847">
        <w:rPr>
          <w:spacing w:val="-4"/>
          <w:sz w:val="28"/>
          <w:szCs w:val="28"/>
        </w:rPr>
        <w:t xml:space="preserve">объеме безвозмездных поступлений на 2023 год </w:t>
      </w:r>
      <w:r w:rsidRPr="00C93847">
        <w:rPr>
          <w:spacing w:val="-6"/>
          <w:sz w:val="28"/>
          <w:szCs w:val="28"/>
        </w:rPr>
        <w:t>составят 27,99 процента (</w:t>
      </w:r>
      <w:r w:rsidRPr="00C93847">
        <w:rPr>
          <w:sz w:val="28"/>
          <w:szCs w:val="28"/>
          <w:lang w:eastAsia="en-US"/>
        </w:rPr>
        <w:t>483 119,00 тыс</w:t>
      </w:r>
      <w:r w:rsidRPr="00C93847">
        <w:rPr>
          <w:spacing w:val="-6"/>
          <w:sz w:val="28"/>
          <w:szCs w:val="28"/>
        </w:rPr>
        <w:t>. рублей), на 2024 год – 35,09 процента (</w:t>
      </w:r>
      <w:r w:rsidR="00336E2B" w:rsidRPr="005C77D6">
        <w:rPr>
          <w:sz w:val="28"/>
          <w:szCs w:val="28"/>
          <w:highlight w:val="yellow"/>
          <w:lang w:eastAsia="en-US"/>
        </w:rPr>
        <w:t>533 619</w:t>
      </w:r>
      <w:r w:rsidRPr="00C93847">
        <w:rPr>
          <w:sz w:val="28"/>
          <w:szCs w:val="28"/>
          <w:lang w:eastAsia="en-US"/>
        </w:rPr>
        <w:t xml:space="preserve">,00 </w:t>
      </w:r>
      <w:r w:rsidRPr="00C93847">
        <w:rPr>
          <w:spacing w:val="-6"/>
          <w:sz w:val="28"/>
          <w:szCs w:val="28"/>
        </w:rPr>
        <w:t>тыс. рублей) и на 2025 год – 39,92 процента (563 293,00 тыс. рублей</w:t>
      </w:r>
      <w:r w:rsidRPr="00C93847">
        <w:rPr>
          <w:sz w:val="28"/>
          <w:szCs w:val="28"/>
        </w:rPr>
        <w:t xml:space="preserve">). </w:t>
      </w:r>
    </w:p>
    <w:p w14:paraId="22C81769" w14:textId="77777777" w:rsidR="003E10F5" w:rsidRPr="00C93847" w:rsidRDefault="003E10F5" w:rsidP="00F66BE4">
      <w:pPr>
        <w:ind w:firstLine="540"/>
        <w:jc w:val="both"/>
        <w:rPr>
          <w:sz w:val="28"/>
          <w:szCs w:val="28"/>
        </w:rPr>
      </w:pPr>
      <w:bookmarkStart w:id="46" w:name="_Hlk498088185"/>
      <w:r w:rsidRPr="00C93847">
        <w:rPr>
          <w:sz w:val="28"/>
          <w:szCs w:val="28"/>
        </w:rPr>
        <w:t>В доход местного бюджета прогнозируется поступление</w:t>
      </w:r>
      <w:bookmarkEnd w:id="46"/>
      <w:r w:rsidRPr="00C93847">
        <w:rPr>
          <w:sz w:val="28"/>
          <w:szCs w:val="28"/>
        </w:rPr>
        <w:t xml:space="preserve"> средств краевого бюджета в виде субсидий на:</w:t>
      </w:r>
    </w:p>
    <w:p w14:paraId="7136D64E" w14:textId="77777777" w:rsidR="003E10F5" w:rsidRPr="00C93847" w:rsidRDefault="003E10F5" w:rsidP="00F66BE4">
      <w:pPr>
        <w:ind w:firstLine="540"/>
        <w:jc w:val="both"/>
        <w:rPr>
          <w:sz w:val="28"/>
          <w:szCs w:val="28"/>
        </w:rPr>
      </w:pPr>
      <w:r w:rsidRPr="00C93847">
        <w:rPr>
          <w:sz w:val="28"/>
          <w:szCs w:val="28"/>
        </w:rPr>
        <w:t>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на 2023 год – 66 197,28 тыс. рублей;</w:t>
      </w:r>
    </w:p>
    <w:p w14:paraId="5FC87342" w14:textId="77777777" w:rsidR="003E10F5" w:rsidRPr="00C93847" w:rsidRDefault="003E10F5" w:rsidP="00F66BE4">
      <w:pPr>
        <w:ind w:firstLine="540"/>
        <w:jc w:val="both"/>
        <w:rPr>
          <w:sz w:val="28"/>
          <w:szCs w:val="28"/>
        </w:rPr>
      </w:pPr>
      <w:r w:rsidRPr="00C93847">
        <w:rPr>
          <w:sz w:val="28"/>
          <w:szCs w:val="28"/>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на 2023 год – 1 443,99 тыс. рублей, на 2024 год – 1 631,42 тыс. рублей;</w:t>
      </w:r>
    </w:p>
    <w:p w14:paraId="27FA8DCF" w14:textId="77777777" w:rsidR="003E10F5" w:rsidRPr="00C93847" w:rsidRDefault="003E10F5" w:rsidP="00F66BE4">
      <w:pPr>
        <w:ind w:firstLine="540"/>
        <w:jc w:val="both"/>
        <w:rPr>
          <w:sz w:val="28"/>
          <w:szCs w:val="28"/>
        </w:rPr>
      </w:pPr>
      <w:r w:rsidRPr="00C93847">
        <w:rPr>
          <w:sz w:val="28"/>
          <w:szCs w:val="28"/>
        </w:rPr>
        <w:t>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на 2023 год – 2 624,34 тыс. рублей;</w:t>
      </w:r>
    </w:p>
    <w:p w14:paraId="521F0814" w14:textId="77777777" w:rsidR="003E10F5" w:rsidRPr="00C93847" w:rsidRDefault="003E10F5" w:rsidP="00F66BE4">
      <w:pPr>
        <w:ind w:firstLine="540"/>
        <w:jc w:val="both"/>
        <w:rPr>
          <w:sz w:val="28"/>
          <w:szCs w:val="28"/>
        </w:rPr>
      </w:pPr>
      <w:r w:rsidRPr="00C93847">
        <w:rPr>
          <w:sz w:val="28"/>
          <w:szCs w:val="28"/>
        </w:rPr>
        <w:t xml:space="preserve">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в сумме </w:t>
      </w:r>
      <w:bookmarkStart w:id="47" w:name="_Hlk56005192"/>
      <w:r w:rsidRPr="00C93847">
        <w:rPr>
          <w:sz w:val="28"/>
          <w:szCs w:val="28"/>
        </w:rPr>
        <w:t xml:space="preserve">на 2023 </w:t>
      </w:r>
      <w:bookmarkStart w:id="48" w:name="_Hlk87541147"/>
      <w:r w:rsidRPr="00C93847">
        <w:rPr>
          <w:sz w:val="28"/>
          <w:szCs w:val="28"/>
        </w:rPr>
        <w:t xml:space="preserve">год и </w:t>
      </w:r>
      <w:bookmarkStart w:id="49" w:name="_Hlk56004846"/>
      <w:r w:rsidRPr="00C93847">
        <w:rPr>
          <w:sz w:val="28"/>
          <w:szCs w:val="28"/>
        </w:rPr>
        <w:t>в 2024-2025 годах по 39 293,05 тыс. рублей ежегодно</w:t>
      </w:r>
      <w:bookmarkEnd w:id="47"/>
      <w:bookmarkEnd w:id="48"/>
      <w:bookmarkEnd w:id="49"/>
      <w:r w:rsidRPr="00C93847">
        <w:rPr>
          <w:sz w:val="28"/>
          <w:szCs w:val="28"/>
        </w:rPr>
        <w:t>;</w:t>
      </w:r>
    </w:p>
    <w:p w14:paraId="0B85C4DB" w14:textId="77777777" w:rsidR="003E10F5" w:rsidRPr="00C93847" w:rsidRDefault="003E10F5" w:rsidP="00F66BE4">
      <w:pPr>
        <w:ind w:firstLine="540"/>
        <w:jc w:val="both"/>
        <w:rPr>
          <w:sz w:val="28"/>
          <w:szCs w:val="28"/>
        </w:rPr>
      </w:pPr>
      <w:r w:rsidRPr="00C93847">
        <w:rPr>
          <w:sz w:val="28"/>
          <w:szCs w:val="28"/>
        </w:rPr>
        <w:t>предоставление молодым семьям социальных выплат на приобретение (строительство) жилья в 2023 году 1 571,36 тыс. рублей, в 2024 – 2063,63 тыс. рублей, в 2025 году – 1897,27 тыс. рублей;</w:t>
      </w:r>
    </w:p>
    <w:p w14:paraId="25DDB404" w14:textId="77777777" w:rsidR="003E10F5" w:rsidRPr="00C93847" w:rsidRDefault="003E10F5" w:rsidP="00F66BE4">
      <w:pPr>
        <w:ind w:firstLine="540"/>
        <w:jc w:val="both"/>
        <w:rPr>
          <w:sz w:val="28"/>
          <w:szCs w:val="28"/>
        </w:rPr>
      </w:pPr>
      <w:r w:rsidRPr="00C93847">
        <w:rPr>
          <w:sz w:val="28"/>
          <w:szCs w:val="28"/>
        </w:rPr>
        <w:t xml:space="preserve">проведение информационно-пропагандистских мероприятий, направленных на профилактику идеологии терроризма </w:t>
      </w:r>
      <w:bookmarkStart w:id="50" w:name="_Hlk87538018"/>
      <w:r w:rsidRPr="00C93847">
        <w:rPr>
          <w:sz w:val="28"/>
          <w:szCs w:val="28"/>
        </w:rPr>
        <w:t xml:space="preserve">на 2023 год и </w:t>
      </w:r>
      <w:bookmarkStart w:id="51" w:name="_Hlk87541314"/>
      <w:r w:rsidRPr="00C93847">
        <w:rPr>
          <w:sz w:val="28"/>
          <w:szCs w:val="28"/>
        </w:rPr>
        <w:t>в 2024-2025 годах по 100,00 тыс. рублей ежегодно;</w:t>
      </w:r>
      <w:bookmarkEnd w:id="50"/>
      <w:bookmarkEnd w:id="51"/>
    </w:p>
    <w:p w14:paraId="454FC89B" w14:textId="77777777" w:rsidR="003E10F5" w:rsidRPr="00C93847" w:rsidRDefault="003E10F5" w:rsidP="00F66BE4">
      <w:pPr>
        <w:ind w:firstLine="540"/>
        <w:jc w:val="both"/>
        <w:rPr>
          <w:sz w:val="28"/>
          <w:szCs w:val="28"/>
        </w:rPr>
      </w:pPr>
      <w:r w:rsidRPr="00C93847">
        <w:rPr>
          <w:sz w:val="28"/>
          <w:szCs w:val="28"/>
        </w:rPr>
        <w:t>обеспечение функционирования центров образования цифрового и гуманитарного профилей "Точка роста", а также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на 2023 - 2025 годы в сумме по 15 807,39 тыс. рублей ежегодно;</w:t>
      </w:r>
    </w:p>
    <w:p w14:paraId="20CFC345" w14:textId="77777777" w:rsidR="003E10F5" w:rsidRPr="00C93847" w:rsidRDefault="003E10F5" w:rsidP="00F66BE4">
      <w:pPr>
        <w:autoSpaceDE w:val="0"/>
        <w:autoSpaceDN w:val="0"/>
        <w:adjustRightInd w:val="0"/>
        <w:ind w:firstLine="709"/>
        <w:jc w:val="both"/>
        <w:rPr>
          <w:sz w:val="28"/>
          <w:szCs w:val="28"/>
        </w:rPr>
      </w:pPr>
      <w:r w:rsidRPr="00C93847">
        <w:rPr>
          <w:sz w:val="28"/>
          <w:szCs w:val="28"/>
        </w:rPr>
        <w:lastRenderedPageBreak/>
        <w:t xml:space="preserve">Субвенции из краевого бюджета в структуре безвозмездной помощи составят в 2023 году 984 196,26 тыс. рублей, в 2024 году – 869 173,80 тыс. рублей, в 2025 году – 856 051,40 тыс. рублей. </w:t>
      </w:r>
    </w:p>
    <w:p w14:paraId="5D82E330" w14:textId="77777777" w:rsidR="003E10F5" w:rsidRPr="00C93847" w:rsidRDefault="003E10F5" w:rsidP="00F66BE4">
      <w:pPr>
        <w:ind w:firstLine="567"/>
        <w:jc w:val="both"/>
        <w:rPr>
          <w:sz w:val="28"/>
          <w:szCs w:val="28"/>
        </w:rPr>
      </w:pPr>
      <w:r w:rsidRPr="00C93847">
        <w:rPr>
          <w:spacing w:val="-4"/>
          <w:sz w:val="28"/>
          <w:szCs w:val="28"/>
        </w:rPr>
        <w:t xml:space="preserve">Иные межбюджетные трансферты на обеспечение деятельности депутатов Думы Ставропольского края и их помощников в избирательном округе </w:t>
      </w:r>
      <w:r w:rsidRPr="00C93847">
        <w:rPr>
          <w:sz w:val="28"/>
          <w:szCs w:val="28"/>
        </w:rPr>
        <w:t>в 2023-2025 годах составят по 319,67 тыс. рублей ежегодно.</w:t>
      </w:r>
    </w:p>
    <w:p w14:paraId="0152A054" w14:textId="77777777" w:rsidR="003E10F5" w:rsidRPr="00C93847" w:rsidRDefault="003E10F5" w:rsidP="00F66BE4">
      <w:pPr>
        <w:ind w:firstLine="567"/>
        <w:jc w:val="both"/>
        <w:rPr>
          <w:sz w:val="28"/>
          <w:szCs w:val="28"/>
        </w:rPr>
      </w:pPr>
      <w:r w:rsidRPr="00C93847">
        <w:t>П</w:t>
      </w:r>
      <w:r w:rsidRPr="00C93847">
        <w:rPr>
          <w:sz w:val="28"/>
          <w:szCs w:val="28"/>
        </w:rPr>
        <w:t xml:space="preserve">рочие безвозмездные поступления в местный бюджет составят в </w:t>
      </w:r>
      <w:bookmarkStart w:id="52" w:name="_Hlk87513977"/>
      <w:r w:rsidRPr="00C93847">
        <w:rPr>
          <w:sz w:val="28"/>
          <w:szCs w:val="28"/>
        </w:rPr>
        <w:t>2023 году- 96 334,75 тыс. рублей, в 2024 году – 58 900,00 тыс. рублей, в 2025 году – 48 900,00 тыс. рублей</w:t>
      </w:r>
      <w:bookmarkEnd w:id="52"/>
      <w:r w:rsidRPr="00C93847">
        <w:rPr>
          <w:sz w:val="28"/>
          <w:szCs w:val="28"/>
        </w:rPr>
        <w:t>.</w:t>
      </w:r>
    </w:p>
    <w:p w14:paraId="59DD5B9B" w14:textId="77777777" w:rsidR="003E10F5" w:rsidRPr="005C1AEB" w:rsidRDefault="003E10F5" w:rsidP="00FC1482">
      <w:pPr>
        <w:pStyle w:val="ConsPlusNormal"/>
        <w:ind w:firstLine="709"/>
        <w:jc w:val="both"/>
        <w:rPr>
          <w:rFonts w:ascii="Times New Roman" w:hAnsi="Times New Roman" w:cs="Times New Roman"/>
          <w:color w:val="FF0000"/>
          <w:sz w:val="28"/>
          <w:szCs w:val="28"/>
          <w:highlight w:val="yellow"/>
          <w:lang w:eastAsia="en-US"/>
        </w:rPr>
      </w:pPr>
    </w:p>
    <w:p w14:paraId="1C101FC8" w14:textId="77777777" w:rsidR="003E10F5" w:rsidRPr="00FC1482" w:rsidRDefault="003E10F5" w:rsidP="003E78F8">
      <w:pPr>
        <w:spacing w:line="240" w:lineRule="exact"/>
        <w:jc w:val="both"/>
        <w:rPr>
          <w:color w:val="FF0000"/>
          <w:sz w:val="28"/>
          <w:szCs w:val="28"/>
        </w:rPr>
      </w:pPr>
      <w:bookmarkStart w:id="53" w:name="_Hlk529797722"/>
      <w:bookmarkEnd w:id="53"/>
    </w:p>
    <w:p w14:paraId="319FEBC3" w14:textId="77777777" w:rsidR="003E10F5" w:rsidRPr="00E21731" w:rsidRDefault="003E10F5" w:rsidP="00EE3BBA">
      <w:pPr>
        <w:pStyle w:val="NormalANX"/>
        <w:numPr>
          <w:ilvl w:val="0"/>
          <w:numId w:val="0"/>
        </w:numPr>
        <w:spacing w:before="0" w:after="0" w:line="240" w:lineRule="exact"/>
        <w:jc w:val="center"/>
      </w:pPr>
      <w:r w:rsidRPr="00E21731">
        <w:t xml:space="preserve">Общие подходы к формированию объема и структуры расходов </w:t>
      </w:r>
    </w:p>
    <w:p w14:paraId="5F2462D7" w14:textId="77777777" w:rsidR="003E10F5" w:rsidRPr="00E21731" w:rsidRDefault="003E10F5" w:rsidP="00EE3BBA">
      <w:pPr>
        <w:pStyle w:val="NormalANX"/>
        <w:numPr>
          <w:ilvl w:val="0"/>
          <w:numId w:val="0"/>
        </w:numPr>
        <w:spacing w:before="0" w:after="0" w:line="240" w:lineRule="exact"/>
        <w:jc w:val="center"/>
      </w:pPr>
      <w:r w:rsidRPr="00E21731">
        <w:t>местного бюджета на 2023 год и плановый период 2024 и 2025 годов</w:t>
      </w:r>
    </w:p>
    <w:p w14:paraId="11F0CB7E" w14:textId="77777777" w:rsidR="003E10F5" w:rsidRPr="00E72FF9" w:rsidRDefault="003E10F5" w:rsidP="00EE3BBA">
      <w:pPr>
        <w:pStyle w:val="NormalANX"/>
        <w:numPr>
          <w:ilvl w:val="0"/>
          <w:numId w:val="0"/>
        </w:numPr>
        <w:spacing w:before="0" w:after="0" w:line="240" w:lineRule="auto"/>
        <w:jc w:val="center"/>
        <w:rPr>
          <w:color w:val="FF0000"/>
          <w:highlight w:val="yellow"/>
        </w:rPr>
      </w:pPr>
    </w:p>
    <w:p w14:paraId="5DBB5E23" w14:textId="77777777" w:rsidR="003E10F5" w:rsidRPr="00E21731" w:rsidRDefault="003E10F5" w:rsidP="00EE3BBA">
      <w:pPr>
        <w:ind w:firstLine="709"/>
        <w:jc w:val="both"/>
        <w:rPr>
          <w:rFonts w:ascii="Times New Roman CYR" w:hAnsi="Times New Roman CYR" w:cs="Times New Roman CYR"/>
          <w:sz w:val="28"/>
          <w:szCs w:val="28"/>
        </w:rPr>
      </w:pPr>
      <w:r w:rsidRPr="00E21731">
        <w:rPr>
          <w:rFonts w:ascii="Times New Roman CYR" w:hAnsi="Times New Roman CYR" w:cs="Times New Roman CYR"/>
          <w:sz w:val="28"/>
          <w:szCs w:val="28"/>
        </w:rPr>
        <w:t>Плановые объемы бюджетных ассигнований местного бюджета на реализацию муниципальных программ и направлений деятельности, не входящих в муниципальные программы, на 2023 год и плановый период 2024 и 2025 годов скорректированы с учетом</w:t>
      </w:r>
      <w:r w:rsidRPr="00E21731">
        <w:rPr>
          <w:sz w:val="28"/>
          <w:szCs w:val="28"/>
        </w:rPr>
        <w:t xml:space="preserve"> следующих подходов</w:t>
      </w:r>
      <w:r w:rsidRPr="00E21731">
        <w:rPr>
          <w:rFonts w:ascii="Times New Roman CYR" w:hAnsi="Times New Roman CYR" w:cs="Times New Roman CYR"/>
          <w:sz w:val="28"/>
          <w:szCs w:val="28"/>
        </w:rPr>
        <w:t>:</w:t>
      </w:r>
    </w:p>
    <w:p w14:paraId="78175BD9" w14:textId="77777777" w:rsidR="003E10F5" w:rsidRPr="00E21731" w:rsidRDefault="003E10F5" w:rsidP="00EE3BBA">
      <w:pPr>
        <w:ind w:firstLine="709"/>
        <w:jc w:val="both"/>
        <w:rPr>
          <w:sz w:val="28"/>
          <w:szCs w:val="28"/>
        </w:rPr>
      </w:pPr>
      <w:r w:rsidRPr="00E21731">
        <w:rPr>
          <w:sz w:val="28"/>
          <w:szCs w:val="28"/>
        </w:rPr>
        <w:t>1) уменьшены бюджетные ассигнования по расходным обязательствам ограниченного срока действия;</w:t>
      </w:r>
    </w:p>
    <w:p w14:paraId="332B8CB1" w14:textId="77777777" w:rsidR="003E10F5" w:rsidRPr="00E21731" w:rsidRDefault="003E10F5" w:rsidP="00EE3BBA">
      <w:pPr>
        <w:ind w:firstLine="709"/>
        <w:jc w:val="both"/>
        <w:rPr>
          <w:sz w:val="28"/>
          <w:szCs w:val="28"/>
        </w:rPr>
      </w:pPr>
      <w:r w:rsidRPr="00E21731">
        <w:rPr>
          <w:sz w:val="28"/>
          <w:szCs w:val="28"/>
        </w:rPr>
        <w:t xml:space="preserve">2) увеличены </w:t>
      </w:r>
      <w:r w:rsidRPr="00E21731">
        <w:rPr>
          <w:color w:val="000000"/>
          <w:sz w:val="28"/>
          <w:szCs w:val="28"/>
        </w:rPr>
        <w:t>расходы на расширение действующей сети муниципальных учреждений социальной сферы;</w:t>
      </w:r>
    </w:p>
    <w:p w14:paraId="28C13BB1" w14:textId="77777777" w:rsidR="003E10F5" w:rsidRPr="00E21731" w:rsidRDefault="003E10F5" w:rsidP="00EE3BBA">
      <w:pPr>
        <w:tabs>
          <w:tab w:val="left" w:pos="0"/>
        </w:tabs>
        <w:ind w:firstLine="709"/>
        <w:jc w:val="both"/>
        <w:rPr>
          <w:sz w:val="28"/>
          <w:szCs w:val="28"/>
        </w:rPr>
      </w:pPr>
      <w:r>
        <w:rPr>
          <w:sz w:val="28"/>
          <w:szCs w:val="28"/>
        </w:rPr>
        <w:t>3</w:t>
      </w:r>
      <w:r w:rsidRPr="00E21731">
        <w:rPr>
          <w:sz w:val="28"/>
          <w:szCs w:val="28"/>
        </w:rPr>
        <w:t xml:space="preserve">) расходы на повышение заработной платы работникам муниципальных учреждений культуры, педагогическим работникам муниципальных организаций дополнительного образования детей (в сфере образования и культуры), подпадающих под действие указов Президента Российской Федерации от 7 мая 2012 года </w:t>
      </w:r>
      <w:hyperlink r:id="rId17" w:history="1">
        <w:r w:rsidRPr="00E21731">
          <w:rPr>
            <w:sz w:val="28"/>
            <w:szCs w:val="28"/>
          </w:rPr>
          <w:t>№ 597</w:t>
        </w:r>
      </w:hyperlink>
      <w:r w:rsidRPr="00E21731">
        <w:rPr>
          <w:sz w:val="28"/>
          <w:szCs w:val="28"/>
        </w:rPr>
        <w:t xml:space="preserve"> «О мероприятиях по реализации государственной социальной политики», от 1 июня 2012 года </w:t>
      </w:r>
      <w:hyperlink r:id="rId18" w:history="1">
        <w:r w:rsidRPr="00E21731">
          <w:rPr>
            <w:sz w:val="28"/>
            <w:szCs w:val="28"/>
          </w:rPr>
          <w:t>№ 781</w:t>
        </w:r>
      </w:hyperlink>
      <w:r w:rsidRPr="00E21731">
        <w:rPr>
          <w:sz w:val="28"/>
          <w:szCs w:val="28"/>
        </w:rPr>
        <w:t xml:space="preserve"> «О национальной стратегии действий в интересах детей на 2012-2017 годы», предусмотрены </w:t>
      </w:r>
      <w:bookmarkStart w:id="54" w:name="_Hlk21611598"/>
      <w:r w:rsidRPr="00E21731">
        <w:rPr>
          <w:sz w:val="28"/>
          <w:szCs w:val="28"/>
        </w:rPr>
        <w:t xml:space="preserve">с учетом сохранения достигнутых в 2018 году соотношений их заработной платы к показателю среднемесячной начисленной заработной платы наемных работников в организациях, у индивидуальных предпринимателей и физических лиц (среднемесячный доход от трудовой деятельности), </w:t>
      </w:r>
      <w:r w:rsidRPr="00E21731">
        <w:rPr>
          <w:color w:val="000000"/>
          <w:spacing w:val="-2"/>
          <w:sz w:val="28"/>
          <w:szCs w:val="28"/>
        </w:rPr>
        <w:t>ежегодно с 01 января 2023-2025 годов</w:t>
      </w:r>
      <w:r w:rsidRPr="00E21731">
        <w:rPr>
          <w:color w:val="000000"/>
          <w:sz w:val="28"/>
          <w:szCs w:val="28"/>
        </w:rPr>
        <w:t xml:space="preserve"> исходя из значения среднемесячного дохода от трудовой деятельности </w:t>
      </w:r>
      <w:r w:rsidRPr="00E72FF9">
        <w:rPr>
          <w:color w:val="000000"/>
          <w:sz w:val="28"/>
          <w:szCs w:val="28"/>
          <w:highlight w:val="yellow"/>
        </w:rPr>
        <w:br/>
      </w:r>
      <w:r w:rsidRPr="00E21731">
        <w:rPr>
          <w:color w:val="000000"/>
          <w:sz w:val="28"/>
          <w:szCs w:val="28"/>
        </w:rPr>
        <w:t>в 2023-2025 годах – 30 556,05 рубля</w:t>
      </w:r>
      <w:bookmarkEnd w:id="54"/>
      <w:r w:rsidRPr="00E21731">
        <w:rPr>
          <w:sz w:val="28"/>
          <w:szCs w:val="28"/>
        </w:rPr>
        <w:t>;</w:t>
      </w:r>
      <w:bookmarkStart w:id="55" w:name="_Hlk21611695"/>
    </w:p>
    <w:p w14:paraId="181BC387" w14:textId="77777777" w:rsidR="003E10F5" w:rsidRPr="00E21731" w:rsidRDefault="003E10F5" w:rsidP="00EE3BBA">
      <w:pPr>
        <w:tabs>
          <w:tab w:val="left" w:pos="0"/>
        </w:tabs>
        <w:ind w:firstLine="709"/>
        <w:jc w:val="both"/>
        <w:rPr>
          <w:b/>
          <w:bCs/>
          <w:sz w:val="28"/>
          <w:szCs w:val="28"/>
        </w:rPr>
      </w:pPr>
      <w:r w:rsidRPr="00E21731">
        <w:rPr>
          <w:sz w:val="28"/>
          <w:szCs w:val="28"/>
        </w:rPr>
        <w:t xml:space="preserve">4) </w:t>
      </w:r>
      <w:bookmarkStart w:id="56" w:name="_Hlk21611732"/>
      <w:r w:rsidRPr="00E21731">
        <w:rPr>
          <w:sz w:val="28"/>
          <w:szCs w:val="28"/>
        </w:rPr>
        <w:t>средства на оплату труда категорий работников бюджетной сферы, которые не попадают под действие указов Президента Российской Федерации (далее – прочие категории работников), рассчитываются с учетом индексации с 01 июля 2022 года на 10,0 процентов;</w:t>
      </w:r>
    </w:p>
    <w:bookmarkEnd w:id="55"/>
    <w:bookmarkEnd w:id="56"/>
    <w:p w14:paraId="7C28DDCB" w14:textId="77777777" w:rsidR="003E10F5" w:rsidRPr="00F36F9D" w:rsidRDefault="003E10F5" w:rsidP="00EE3BBA">
      <w:pPr>
        <w:pStyle w:val="aa"/>
        <w:tabs>
          <w:tab w:val="left" w:pos="1276"/>
        </w:tabs>
        <w:ind w:firstLine="709"/>
        <w:jc w:val="both"/>
        <w:rPr>
          <w:b w:val="0"/>
          <w:bCs w:val="0"/>
          <w:sz w:val="28"/>
          <w:szCs w:val="28"/>
        </w:rPr>
      </w:pPr>
      <w:r w:rsidRPr="00F36F9D">
        <w:rPr>
          <w:b w:val="0"/>
          <w:bCs w:val="0"/>
          <w:sz w:val="28"/>
          <w:szCs w:val="28"/>
        </w:rPr>
        <w:t xml:space="preserve">5) расходы на выплату заработной платы работникам организаций предусматриваются в расчетных показателях исходя из обеспечения минимального размера оплаты труда с 01 января 2023 года в сумме 16 242,00 рубля в месяц. Увеличены расходы в части обеспечения выплат работникам организаций, финансируемых из местных бюджетов, во исполнение постановления Конституционного Суда Российской Федерации </w:t>
      </w:r>
      <w:r w:rsidRPr="00F36F9D">
        <w:rPr>
          <w:b w:val="0"/>
          <w:bCs w:val="0"/>
          <w:sz w:val="28"/>
          <w:szCs w:val="28"/>
        </w:rPr>
        <w:lastRenderedPageBreak/>
        <w:t>от 11 апреля 2023 года № 17-П «По делу о проверке конституционности положений статьи 129, частей первой и третьей статьи 133, а также частей первой – четвертой и одиннадцатой статьи 133</w:t>
      </w:r>
      <w:r w:rsidRPr="00F36F9D">
        <w:rPr>
          <w:b w:val="0"/>
          <w:bCs w:val="0"/>
          <w:sz w:val="28"/>
          <w:szCs w:val="28"/>
          <w:vertAlign w:val="superscript"/>
        </w:rPr>
        <w:t>1</w:t>
      </w:r>
      <w:r w:rsidRPr="00F36F9D">
        <w:rPr>
          <w:b w:val="0"/>
          <w:bCs w:val="0"/>
          <w:sz w:val="28"/>
          <w:szCs w:val="28"/>
        </w:rPr>
        <w:t xml:space="preserve"> Трудового кодекса Российской Федерации в связи с жалобой гражданина </w:t>
      </w:r>
      <w:proofErr w:type="spellStart"/>
      <w:r w:rsidRPr="00F36F9D">
        <w:rPr>
          <w:b w:val="0"/>
          <w:bCs w:val="0"/>
          <w:sz w:val="28"/>
          <w:szCs w:val="28"/>
        </w:rPr>
        <w:t>С.Ф.Жарова</w:t>
      </w:r>
      <w:proofErr w:type="spellEnd"/>
      <w:r w:rsidRPr="00F36F9D">
        <w:rPr>
          <w:b w:val="0"/>
          <w:bCs w:val="0"/>
          <w:sz w:val="28"/>
          <w:szCs w:val="28"/>
        </w:rPr>
        <w:t>»;</w:t>
      </w:r>
    </w:p>
    <w:p w14:paraId="46D1A716" w14:textId="77777777" w:rsidR="003E10F5" w:rsidRPr="009F544D" w:rsidRDefault="003E10F5" w:rsidP="00EE3BBA">
      <w:pPr>
        <w:ind w:firstLine="540"/>
        <w:jc w:val="both"/>
        <w:rPr>
          <w:sz w:val="28"/>
          <w:szCs w:val="28"/>
        </w:rPr>
      </w:pPr>
      <w:r>
        <w:rPr>
          <w:sz w:val="28"/>
          <w:szCs w:val="28"/>
        </w:rPr>
        <w:t>6</w:t>
      </w:r>
      <w:r w:rsidRPr="009F544D">
        <w:rPr>
          <w:sz w:val="28"/>
          <w:szCs w:val="28"/>
        </w:rPr>
        <w:t>) начисления на выплаты по оплате труда, включающие расходы местного бюджета по уплате страховых взносов в Пенсионный фонд Российской Федерации на обязательное пенсионное страхование,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 страховых взносов на обязательное социальное страхование от несчастных случаев на производстве и профессиональных заболеваний, Федеральный фонд обязательного медицинского страхования и территориальный фонд обязательного медицинского страхования Ставропольского края на обязательное медицинское страхование на 2023 год и плановый период 2024 и 2025 годов, исчислены в соответствии с законодательством Российской Федерации. При определении размера фонда оплаты труда тарифы страховых взносов сохраняются на уровне 30,2 процента;</w:t>
      </w:r>
    </w:p>
    <w:p w14:paraId="7403D805" w14:textId="77777777" w:rsidR="003E10F5" w:rsidRDefault="003E10F5" w:rsidP="00EE3BBA">
      <w:pPr>
        <w:ind w:firstLine="540"/>
        <w:jc w:val="both"/>
        <w:rPr>
          <w:spacing w:val="2"/>
          <w:sz w:val="28"/>
          <w:szCs w:val="28"/>
        </w:rPr>
      </w:pPr>
      <w:r>
        <w:rPr>
          <w:sz w:val="28"/>
          <w:szCs w:val="28"/>
        </w:rPr>
        <w:t>7</w:t>
      </w:r>
      <w:r w:rsidRPr="009F544D">
        <w:rPr>
          <w:sz w:val="28"/>
          <w:szCs w:val="28"/>
        </w:rPr>
        <w:t xml:space="preserve">) расходы </w:t>
      </w:r>
      <w:r w:rsidRPr="009F544D">
        <w:rPr>
          <w:spacing w:val="2"/>
          <w:sz w:val="28"/>
          <w:szCs w:val="28"/>
        </w:rPr>
        <w:t>на</w:t>
      </w:r>
      <w:r w:rsidRPr="00B76250">
        <w:rPr>
          <w:spacing w:val="2"/>
          <w:sz w:val="28"/>
          <w:szCs w:val="28"/>
        </w:rPr>
        <w:t xml:space="preserve"> оплату коммунальных услуг на 202</w:t>
      </w:r>
      <w:r>
        <w:rPr>
          <w:spacing w:val="2"/>
          <w:sz w:val="28"/>
          <w:szCs w:val="28"/>
        </w:rPr>
        <w:t>3</w:t>
      </w:r>
      <w:r w:rsidRPr="00B76250">
        <w:rPr>
          <w:spacing w:val="2"/>
          <w:sz w:val="28"/>
          <w:szCs w:val="28"/>
        </w:rPr>
        <w:t xml:space="preserve"> год формируются с </w:t>
      </w:r>
      <w:r>
        <w:rPr>
          <w:spacing w:val="2"/>
          <w:sz w:val="28"/>
          <w:szCs w:val="28"/>
        </w:rPr>
        <w:t>учетом коэффициента роста – 1,02, исходя из прогнозируемого роста тарифов с 01 июля 2023 года на 4,0 процента, на 2024 и 2025 годы – с учетом коэффициента роста – 1,04 ежегодно;</w:t>
      </w:r>
    </w:p>
    <w:p w14:paraId="528340A2" w14:textId="77777777" w:rsidR="003E10F5" w:rsidRPr="00B3529A" w:rsidRDefault="003E10F5" w:rsidP="00EE3BBA">
      <w:pPr>
        <w:ind w:firstLine="540"/>
        <w:jc w:val="both"/>
        <w:rPr>
          <w:b/>
          <w:bCs/>
          <w:sz w:val="28"/>
          <w:szCs w:val="28"/>
        </w:rPr>
      </w:pPr>
      <w:r w:rsidRPr="00B3529A">
        <w:rPr>
          <w:sz w:val="28"/>
          <w:szCs w:val="28"/>
        </w:rPr>
        <w:t xml:space="preserve">8) на развитие сети автомобильных дорог будут направлены средства дорожного фонда </w:t>
      </w:r>
      <w:r w:rsidRPr="00B3529A">
        <w:rPr>
          <w:spacing w:val="4"/>
          <w:sz w:val="28"/>
          <w:szCs w:val="28"/>
          <w:lang w:eastAsia="en-US"/>
        </w:rPr>
        <w:t xml:space="preserve">Петровского городского округа </w:t>
      </w:r>
      <w:r w:rsidRPr="00B3529A">
        <w:rPr>
          <w:sz w:val="28"/>
          <w:szCs w:val="28"/>
        </w:rPr>
        <w:t>Ставропольского края, исходя из реалистичных прогнозов поступлений по акцизам на нефтепродукты.</w:t>
      </w:r>
    </w:p>
    <w:p w14:paraId="10537AC5" w14:textId="5FA94FFF" w:rsidR="003E10F5" w:rsidRPr="008C19D1" w:rsidRDefault="003E10F5" w:rsidP="00EE3BBA">
      <w:pPr>
        <w:pStyle w:val="21"/>
        <w:spacing w:after="0" w:line="240" w:lineRule="auto"/>
        <w:ind w:left="0" w:firstLine="709"/>
        <w:jc w:val="both"/>
        <w:rPr>
          <w:sz w:val="28"/>
          <w:szCs w:val="28"/>
        </w:rPr>
      </w:pPr>
      <w:r w:rsidRPr="008C19D1">
        <w:rPr>
          <w:sz w:val="28"/>
          <w:szCs w:val="28"/>
        </w:rPr>
        <w:t xml:space="preserve">С учетом общих подходов годовые плановые назначения по расходам местного бюджета на 2023 год </w:t>
      </w:r>
      <w:r w:rsidRPr="00406C60">
        <w:rPr>
          <w:sz w:val="28"/>
          <w:szCs w:val="28"/>
        </w:rPr>
        <w:t>составят 2 374 326,50 тыс</w:t>
      </w:r>
      <w:r w:rsidRPr="008C19D1">
        <w:rPr>
          <w:sz w:val="28"/>
          <w:szCs w:val="28"/>
        </w:rPr>
        <w:t xml:space="preserve">. рублей, на 2024 год </w:t>
      </w:r>
      <w:r w:rsidRPr="00406C60">
        <w:rPr>
          <w:sz w:val="28"/>
          <w:szCs w:val="28"/>
        </w:rPr>
        <w:t xml:space="preserve">– </w:t>
      </w:r>
      <w:r w:rsidRPr="001249E8">
        <w:rPr>
          <w:sz w:val="28"/>
          <w:szCs w:val="28"/>
          <w:highlight w:val="yellow"/>
        </w:rPr>
        <w:t>2 05</w:t>
      </w:r>
      <w:r w:rsidR="00933C08" w:rsidRPr="001249E8">
        <w:rPr>
          <w:sz w:val="28"/>
          <w:szCs w:val="28"/>
          <w:highlight w:val="yellow"/>
        </w:rPr>
        <w:t>3</w:t>
      </w:r>
      <w:r w:rsidRPr="001249E8">
        <w:rPr>
          <w:sz w:val="28"/>
          <w:szCs w:val="28"/>
          <w:highlight w:val="yellow"/>
        </w:rPr>
        <w:t> </w:t>
      </w:r>
      <w:r w:rsidR="00933C08" w:rsidRPr="001249E8">
        <w:rPr>
          <w:sz w:val="28"/>
          <w:szCs w:val="28"/>
          <w:highlight w:val="yellow"/>
        </w:rPr>
        <w:t>0</w:t>
      </w:r>
      <w:r w:rsidRPr="001249E8">
        <w:rPr>
          <w:sz w:val="28"/>
          <w:szCs w:val="28"/>
          <w:highlight w:val="yellow"/>
        </w:rPr>
        <w:t>53,22</w:t>
      </w:r>
      <w:r w:rsidRPr="00406C60">
        <w:rPr>
          <w:sz w:val="28"/>
          <w:szCs w:val="28"/>
        </w:rPr>
        <w:t xml:space="preserve"> </w:t>
      </w:r>
      <w:r w:rsidRPr="008C19D1">
        <w:rPr>
          <w:sz w:val="28"/>
          <w:szCs w:val="28"/>
        </w:rPr>
        <w:t xml:space="preserve">тыс. рублей и на 2025 год </w:t>
      </w:r>
      <w:r w:rsidRPr="00406C60">
        <w:rPr>
          <w:sz w:val="28"/>
          <w:szCs w:val="28"/>
        </w:rPr>
        <w:t xml:space="preserve">– </w:t>
      </w:r>
      <w:r w:rsidRPr="001249E8">
        <w:rPr>
          <w:sz w:val="28"/>
          <w:szCs w:val="28"/>
          <w:highlight w:val="yellow"/>
        </w:rPr>
        <w:t>2 0</w:t>
      </w:r>
      <w:r w:rsidR="00933C08" w:rsidRPr="001249E8">
        <w:rPr>
          <w:sz w:val="28"/>
          <w:szCs w:val="28"/>
          <w:highlight w:val="yellow"/>
        </w:rPr>
        <w:t>70</w:t>
      </w:r>
      <w:r w:rsidRPr="001249E8">
        <w:rPr>
          <w:sz w:val="28"/>
          <w:szCs w:val="28"/>
          <w:highlight w:val="yellow"/>
        </w:rPr>
        <w:t> </w:t>
      </w:r>
      <w:r w:rsidR="00933C08" w:rsidRPr="001249E8">
        <w:rPr>
          <w:sz w:val="28"/>
          <w:szCs w:val="28"/>
          <w:highlight w:val="yellow"/>
        </w:rPr>
        <w:t>36</w:t>
      </w:r>
      <w:r w:rsidRPr="001249E8">
        <w:rPr>
          <w:sz w:val="28"/>
          <w:szCs w:val="28"/>
          <w:highlight w:val="yellow"/>
        </w:rPr>
        <w:t>4,68</w:t>
      </w:r>
      <w:r w:rsidRPr="00406C60">
        <w:rPr>
          <w:sz w:val="28"/>
          <w:szCs w:val="28"/>
        </w:rPr>
        <w:t xml:space="preserve"> тыс</w:t>
      </w:r>
      <w:r w:rsidRPr="008C19D1">
        <w:rPr>
          <w:sz w:val="28"/>
          <w:szCs w:val="28"/>
        </w:rPr>
        <w:t xml:space="preserve">. рублей. </w:t>
      </w:r>
    </w:p>
    <w:p w14:paraId="6D998AF7" w14:textId="407A69B2" w:rsidR="003E10F5" w:rsidRPr="008C19D1" w:rsidRDefault="003E10F5" w:rsidP="00EE3BBA">
      <w:pPr>
        <w:pStyle w:val="21"/>
        <w:spacing w:after="0" w:line="240" w:lineRule="auto"/>
        <w:ind w:left="0" w:firstLine="709"/>
        <w:jc w:val="both"/>
        <w:rPr>
          <w:color w:val="FF0000"/>
          <w:sz w:val="28"/>
          <w:szCs w:val="28"/>
        </w:rPr>
      </w:pPr>
      <w:r w:rsidRPr="008C19D1">
        <w:rPr>
          <w:sz w:val="28"/>
          <w:szCs w:val="28"/>
        </w:rPr>
        <w:t xml:space="preserve">В 2023 году дефицит местного бюджета планируется в объеме                      </w:t>
      </w:r>
      <w:r w:rsidRPr="00406C60">
        <w:rPr>
          <w:sz w:val="28"/>
          <w:szCs w:val="28"/>
        </w:rPr>
        <w:t xml:space="preserve">3 525,56 тыс. рублей, в 2024 году – </w:t>
      </w:r>
      <w:r w:rsidR="00933C08" w:rsidRPr="001249E8">
        <w:rPr>
          <w:sz w:val="28"/>
          <w:szCs w:val="28"/>
          <w:highlight w:val="yellow"/>
        </w:rPr>
        <w:t>4 644,87</w:t>
      </w:r>
      <w:r w:rsidRPr="00406C60">
        <w:rPr>
          <w:sz w:val="28"/>
          <w:szCs w:val="28"/>
        </w:rPr>
        <w:t xml:space="preserve"> тыс.</w:t>
      </w:r>
      <w:r w:rsidRPr="008C19D1">
        <w:rPr>
          <w:sz w:val="28"/>
          <w:szCs w:val="28"/>
        </w:rPr>
        <w:t xml:space="preserve"> рублей, в 2025 году </w:t>
      </w:r>
      <w:proofErr w:type="gramStart"/>
      <w:r w:rsidRPr="008C19D1">
        <w:rPr>
          <w:sz w:val="28"/>
          <w:szCs w:val="28"/>
        </w:rPr>
        <w:t xml:space="preserve">–  </w:t>
      </w:r>
      <w:r w:rsidR="00933C08" w:rsidRPr="001249E8">
        <w:rPr>
          <w:sz w:val="28"/>
          <w:szCs w:val="28"/>
          <w:highlight w:val="yellow"/>
        </w:rPr>
        <w:t>6</w:t>
      </w:r>
      <w:proofErr w:type="gramEnd"/>
      <w:r w:rsidR="00933C08" w:rsidRPr="001249E8">
        <w:rPr>
          <w:sz w:val="28"/>
          <w:szCs w:val="28"/>
          <w:highlight w:val="yellow"/>
        </w:rPr>
        <w:t> 632,55</w:t>
      </w:r>
      <w:r>
        <w:rPr>
          <w:sz w:val="28"/>
          <w:szCs w:val="28"/>
        </w:rPr>
        <w:t xml:space="preserve"> </w:t>
      </w:r>
      <w:r w:rsidRPr="008C19D1">
        <w:rPr>
          <w:sz w:val="28"/>
          <w:szCs w:val="28"/>
        </w:rPr>
        <w:t>тыс. рублей. Источником финансирования дефицита местного бюджета в очередном финансовом году и плановом периоде будет являться изменение остатков бюджетных средств на основном счете местного бюджета.</w:t>
      </w:r>
      <w:r w:rsidRPr="008C19D1">
        <w:rPr>
          <w:color w:val="FF0000"/>
          <w:sz w:val="28"/>
          <w:szCs w:val="28"/>
        </w:rPr>
        <w:t xml:space="preserve"> </w:t>
      </w:r>
    </w:p>
    <w:p w14:paraId="367516CC" w14:textId="77777777" w:rsidR="003E10F5" w:rsidRPr="00E72FF9" w:rsidRDefault="003E10F5" w:rsidP="00EE3BBA">
      <w:pPr>
        <w:ind w:firstLine="709"/>
        <w:jc w:val="both"/>
        <w:rPr>
          <w:sz w:val="28"/>
          <w:szCs w:val="28"/>
          <w:highlight w:val="yellow"/>
        </w:rPr>
      </w:pPr>
    </w:p>
    <w:p w14:paraId="44F86DB2" w14:textId="77777777" w:rsidR="003E10F5" w:rsidRPr="008C19D1" w:rsidRDefault="003E10F5" w:rsidP="00EE3BBA">
      <w:pPr>
        <w:pStyle w:val="21"/>
        <w:spacing w:after="0" w:line="240" w:lineRule="auto"/>
        <w:ind w:left="0" w:firstLine="709"/>
        <w:jc w:val="both"/>
        <w:rPr>
          <w:sz w:val="28"/>
          <w:szCs w:val="28"/>
        </w:rPr>
      </w:pPr>
      <w:r w:rsidRPr="008C19D1">
        <w:rPr>
          <w:sz w:val="28"/>
          <w:szCs w:val="28"/>
        </w:rPr>
        <w:t>Основные характеристики местного бюджета представлены в таблице.</w:t>
      </w:r>
    </w:p>
    <w:p w14:paraId="09951A7D" w14:textId="77777777" w:rsidR="003E10F5" w:rsidRPr="00E72FF9" w:rsidRDefault="003E10F5" w:rsidP="00EE3BBA">
      <w:pPr>
        <w:ind w:firstLine="709"/>
        <w:jc w:val="both"/>
        <w:rPr>
          <w:spacing w:val="4"/>
          <w:highlight w:val="yellow"/>
          <w:lang w:eastAsia="en-US"/>
        </w:rPr>
        <w:sectPr w:rsidR="003E10F5" w:rsidRPr="00E72FF9" w:rsidSect="000A5385">
          <w:headerReference w:type="default" r:id="rId19"/>
          <w:pgSz w:w="11906" w:h="16838"/>
          <w:pgMar w:top="1134" w:right="624" w:bottom="1134" w:left="1985" w:header="708" w:footer="708" w:gutter="0"/>
          <w:cols w:space="708"/>
          <w:docGrid w:linePitch="360"/>
        </w:sectPr>
      </w:pPr>
    </w:p>
    <w:p w14:paraId="3825D233" w14:textId="77777777" w:rsidR="003E10F5" w:rsidRPr="00E72FF9" w:rsidRDefault="003E10F5" w:rsidP="00EE3BBA">
      <w:pPr>
        <w:ind w:firstLine="709"/>
        <w:jc w:val="both"/>
        <w:rPr>
          <w:spacing w:val="4"/>
          <w:highlight w:val="yellow"/>
          <w:lang w:eastAsia="en-US"/>
        </w:rPr>
      </w:pPr>
    </w:p>
    <w:p w14:paraId="1DFDCF7D" w14:textId="77777777" w:rsidR="003E10F5" w:rsidRPr="008C19D1" w:rsidRDefault="003E10F5" w:rsidP="00EE3BBA">
      <w:pPr>
        <w:ind w:right="-30" w:firstLine="709"/>
        <w:jc w:val="right"/>
        <w:rPr>
          <w:spacing w:val="-4"/>
          <w:sz w:val="28"/>
          <w:szCs w:val="28"/>
        </w:rPr>
      </w:pPr>
      <w:r w:rsidRPr="008C19D1">
        <w:rPr>
          <w:spacing w:val="-4"/>
          <w:sz w:val="28"/>
          <w:szCs w:val="28"/>
        </w:rPr>
        <w:t>Таблица</w:t>
      </w:r>
    </w:p>
    <w:p w14:paraId="2D0DA389" w14:textId="77777777" w:rsidR="003E10F5" w:rsidRPr="008C19D1" w:rsidRDefault="003E10F5" w:rsidP="00EE3BBA">
      <w:pPr>
        <w:spacing w:line="240" w:lineRule="exact"/>
        <w:ind w:right="-550"/>
        <w:jc w:val="center"/>
        <w:rPr>
          <w:sz w:val="28"/>
          <w:szCs w:val="28"/>
        </w:rPr>
      </w:pPr>
      <w:r w:rsidRPr="008C19D1">
        <w:rPr>
          <w:sz w:val="28"/>
          <w:szCs w:val="28"/>
        </w:rPr>
        <w:t>ОСНОВНЫЕ ХАРАКТЕРИСТИКИ</w:t>
      </w:r>
    </w:p>
    <w:p w14:paraId="7F47904A" w14:textId="77777777" w:rsidR="003E10F5" w:rsidRPr="008C19D1" w:rsidRDefault="003E10F5" w:rsidP="00EE3BBA">
      <w:pPr>
        <w:spacing w:line="240" w:lineRule="exact"/>
        <w:ind w:right="-550"/>
        <w:jc w:val="center"/>
        <w:rPr>
          <w:sz w:val="28"/>
          <w:szCs w:val="28"/>
        </w:rPr>
      </w:pPr>
    </w:p>
    <w:p w14:paraId="777758B2" w14:textId="77777777" w:rsidR="003E10F5" w:rsidRPr="008C19D1" w:rsidRDefault="003E10F5" w:rsidP="00EE3BBA">
      <w:pPr>
        <w:spacing w:line="240" w:lineRule="exact"/>
        <w:ind w:right="-550"/>
        <w:jc w:val="center"/>
        <w:rPr>
          <w:sz w:val="28"/>
          <w:szCs w:val="28"/>
        </w:rPr>
      </w:pPr>
      <w:r w:rsidRPr="008C19D1">
        <w:rPr>
          <w:sz w:val="28"/>
          <w:szCs w:val="28"/>
        </w:rPr>
        <w:t xml:space="preserve">местного бюджета на 2023 год и плановый период 2024 и 2025 годов </w:t>
      </w:r>
    </w:p>
    <w:p w14:paraId="3892A192" w14:textId="77777777" w:rsidR="003E10F5" w:rsidRPr="008C19D1" w:rsidRDefault="003E10F5" w:rsidP="00EE3BBA">
      <w:pPr>
        <w:spacing w:line="240" w:lineRule="exact"/>
        <w:ind w:right="-550"/>
        <w:jc w:val="center"/>
        <w:rPr>
          <w:sz w:val="28"/>
          <w:szCs w:val="28"/>
        </w:rPr>
      </w:pPr>
    </w:p>
    <w:p w14:paraId="6C4D3015" w14:textId="77777777" w:rsidR="003E10F5" w:rsidRPr="008C19D1" w:rsidRDefault="003E10F5" w:rsidP="00EE3BBA">
      <w:pPr>
        <w:spacing w:line="240" w:lineRule="exact"/>
        <w:ind w:right="-550"/>
        <w:jc w:val="center"/>
        <w:rPr>
          <w:sz w:val="28"/>
          <w:szCs w:val="28"/>
        </w:rPr>
      </w:pPr>
      <w:r w:rsidRPr="008C19D1">
        <w:rPr>
          <w:sz w:val="28"/>
          <w:szCs w:val="28"/>
        </w:rPr>
        <w:t xml:space="preserve">                                                                                                                                                                                    (</w:t>
      </w:r>
      <w:proofErr w:type="spellStart"/>
      <w:proofErr w:type="gramStart"/>
      <w:r w:rsidRPr="008C19D1">
        <w:rPr>
          <w:sz w:val="28"/>
          <w:szCs w:val="28"/>
        </w:rPr>
        <w:t>тыс.рублей</w:t>
      </w:r>
      <w:proofErr w:type="spellEnd"/>
      <w:proofErr w:type="gramEnd"/>
      <w:r w:rsidRPr="008C19D1">
        <w:rPr>
          <w:sz w:val="28"/>
          <w:szCs w:val="28"/>
        </w:rPr>
        <w:t>)</w:t>
      </w:r>
    </w:p>
    <w:p w14:paraId="683A91DC" w14:textId="77777777" w:rsidR="003E10F5" w:rsidRPr="008C19D1" w:rsidRDefault="003E10F5" w:rsidP="00EE3BBA">
      <w:pPr>
        <w:spacing w:line="240" w:lineRule="exact"/>
        <w:ind w:right="-550"/>
        <w:jc w:val="center"/>
        <w:rPr>
          <w:sz w:val="28"/>
          <w:szCs w:val="28"/>
        </w:rPr>
      </w:pPr>
    </w:p>
    <w:tbl>
      <w:tblPr>
        <w:tblW w:w="15557" w:type="dxa"/>
        <w:tblInd w:w="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735"/>
        <w:gridCol w:w="1611"/>
        <w:gridCol w:w="1701"/>
        <w:gridCol w:w="1701"/>
        <w:gridCol w:w="1276"/>
        <w:gridCol w:w="1134"/>
        <w:gridCol w:w="1843"/>
        <w:gridCol w:w="1417"/>
        <w:gridCol w:w="1842"/>
        <w:gridCol w:w="1297"/>
      </w:tblGrid>
      <w:tr w:rsidR="003E10F5" w:rsidRPr="00E72FF9" w14:paraId="1C7277AD" w14:textId="77777777">
        <w:tc>
          <w:tcPr>
            <w:tcW w:w="1735" w:type="dxa"/>
            <w:vMerge w:val="restart"/>
            <w:tcBorders>
              <w:top w:val="single" w:sz="4" w:space="0" w:color="auto"/>
            </w:tcBorders>
            <w:vAlign w:val="center"/>
          </w:tcPr>
          <w:p w14:paraId="29FA850E" w14:textId="77777777" w:rsidR="003E10F5" w:rsidRPr="008C19D1" w:rsidRDefault="003E10F5" w:rsidP="00854177">
            <w:pPr>
              <w:snapToGrid w:val="0"/>
              <w:ind w:left="-94" w:right="-108" w:hanging="14"/>
              <w:jc w:val="center"/>
            </w:pPr>
            <w:r w:rsidRPr="008C19D1">
              <w:rPr>
                <w:sz w:val="22"/>
                <w:szCs w:val="22"/>
              </w:rPr>
              <w:t>Показатель</w:t>
            </w:r>
          </w:p>
        </w:tc>
        <w:tc>
          <w:tcPr>
            <w:tcW w:w="3312" w:type="dxa"/>
            <w:gridSpan w:val="2"/>
            <w:tcBorders>
              <w:top w:val="single" w:sz="4" w:space="0" w:color="auto"/>
            </w:tcBorders>
            <w:vAlign w:val="center"/>
          </w:tcPr>
          <w:p w14:paraId="0ACF45A7" w14:textId="77777777" w:rsidR="003E10F5" w:rsidRPr="008C19D1" w:rsidRDefault="003E10F5" w:rsidP="00854177">
            <w:pPr>
              <w:snapToGrid w:val="0"/>
              <w:ind w:left="-108" w:right="-108"/>
              <w:jc w:val="center"/>
            </w:pPr>
            <w:r w:rsidRPr="008C19D1">
              <w:rPr>
                <w:sz w:val="22"/>
                <w:szCs w:val="22"/>
              </w:rPr>
              <w:t>202</w:t>
            </w:r>
            <w:r>
              <w:rPr>
                <w:sz w:val="22"/>
                <w:szCs w:val="22"/>
              </w:rPr>
              <w:t>2</w:t>
            </w:r>
            <w:r w:rsidRPr="008C19D1">
              <w:rPr>
                <w:sz w:val="22"/>
                <w:szCs w:val="22"/>
              </w:rPr>
              <w:t xml:space="preserve"> год</w:t>
            </w:r>
          </w:p>
        </w:tc>
        <w:tc>
          <w:tcPr>
            <w:tcW w:w="4111" w:type="dxa"/>
            <w:gridSpan w:val="3"/>
            <w:tcBorders>
              <w:top w:val="single" w:sz="4" w:space="0" w:color="auto"/>
            </w:tcBorders>
            <w:vAlign w:val="center"/>
          </w:tcPr>
          <w:p w14:paraId="4CAFC9CB" w14:textId="77777777" w:rsidR="003E10F5" w:rsidRPr="008C19D1" w:rsidRDefault="003E10F5" w:rsidP="00854177">
            <w:pPr>
              <w:snapToGrid w:val="0"/>
              <w:ind w:left="-108" w:right="-108"/>
              <w:jc w:val="center"/>
            </w:pPr>
            <w:r w:rsidRPr="008C19D1">
              <w:rPr>
                <w:sz w:val="22"/>
                <w:szCs w:val="22"/>
              </w:rPr>
              <w:t>2023 год</w:t>
            </w:r>
          </w:p>
        </w:tc>
        <w:tc>
          <w:tcPr>
            <w:tcW w:w="3260" w:type="dxa"/>
            <w:gridSpan w:val="2"/>
            <w:tcBorders>
              <w:top w:val="single" w:sz="4" w:space="0" w:color="auto"/>
            </w:tcBorders>
            <w:vAlign w:val="center"/>
          </w:tcPr>
          <w:p w14:paraId="0EDD5E72" w14:textId="77777777" w:rsidR="003E10F5" w:rsidRPr="008C19D1" w:rsidRDefault="003E10F5" w:rsidP="00854177">
            <w:pPr>
              <w:snapToGrid w:val="0"/>
              <w:ind w:left="-108" w:right="-108"/>
              <w:jc w:val="center"/>
            </w:pPr>
            <w:r w:rsidRPr="008C19D1">
              <w:rPr>
                <w:sz w:val="22"/>
                <w:szCs w:val="22"/>
              </w:rPr>
              <w:t>2024 год</w:t>
            </w:r>
          </w:p>
        </w:tc>
        <w:tc>
          <w:tcPr>
            <w:tcW w:w="3139" w:type="dxa"/>
            <w:gridSpan w:val="2"/>
            <w:tcBorders>
              <w:top w:val="single" w:sz="4" w:space="0" w:color="auto"/>
            </w:tcBorders>
            <w:vAlign w:val="center"/>
          </w:tcPr>
          <w:p w14:paraId="5D7CEBE4" w14:textId="77777777" w:rsidR="003E10F5" w:rsidRPr="008C19D1" w:rsidRDefault="003E10F5" w:rsidP="00854177">
            <w:pPr>
              <w:snapToGrid w:val="0"/>
              <w:ind w:left="-108" w:right="-108"/>
              <w:jc w:val="center"/>
            </w:pPr>
            <w:r w:rsidRPr="008C19D1">
              <w:rPr>
                <w:sz w:val="22"/>
                <w:szCs w:val="22"/>
              </w:rPr>
              <w:t>2025 год</w:t>
            </w:r>
          </w:p>
        </w:tc>
      </w:tr>
      <w:tr w:rsidR="003E10F5" w:rsidRPr="00E72FF9" w14:paraId="0B857971" w14:textId="77777777">
        <w:trPr>
          <w:trHeight w:val="689"/>
        </w:trPr>
        <w:tc>
          <w:tcPr>
            <w:tcW w:w="1735" w:type="dxa"/>
            <w:vMerge/>
            <w:vAlign w:val="center"/>
          </w:tcPr>
          <w:p w14:paraId="6E65E643" w14:textId="77777777" w:rsidR="003E10F5" w:rsidRDefault="003E10F5" w:rsidP="00854177">
            <w:pPr>
              <w:snapToGrid w:val="0"/>
              <w:ind w:left="-108" w:right="885"/>
              <w:jc w:val="center"/>
              <w:rPr>
                <w:highlight w:val="yellow"/>
              </w:rPr>
            </w:pPr>
          </w:p>
        </w:tc>
        <w:tc>
          <w:tcPr>
            <w:tcW w:w="1611" w:type="dxa"/>
            <w:vMerge w:val="restart"/>
            <w:vAlign w:val="center"/>
          </w:tcPr>
          <w:p w14:paraId="563F7DF1" w14:textId="77777777" w:rsidR="003E10F5" w:rsidRPr="008C19D1" w:rsidRDefault="003E10F5" w:rsidP="00854177">
            <w:pPr>
              <w:jc w:val="center"/>
            </w:pPr>
            <w:r w:rsidRPr="008C19D1">
              <w:rPr>
                <w:sz w:val="22"/>
                <w:szCs w:val="22"/>
              </w:rPr>
              <w:t>Решение</w:t>
            </w:r>
          </w:p>
          <w:p w14:paraId="5CCF6C14" w14:textId="77777777" w:rsidR="003E10F5" w:rsidRDefault="003E10F5" w:rsidP="00854177">
            <w:pPr>
              <w:snapToGrid w:val="0"/>
              <w:jc w:val="center"/>
              <w:rPr>
                <w:highlight w:val="yellow"/>
              </w:rPr>
            </w:pPr>
            <w:r w:rsidRPr="008C19D1">
              <w:rPr>
                <w:sz w:val="22"/>
                <w:szCs w:val="22"/>
              </w:rPr>
              <w:t>№ 1</w:t>
            </w:r>
            <w:r>
              <w:rPr>
                <w:sz w:val="22"/>
                <w:szCs w:val="22"/>
              </w:rPr>
              <w:t>39</w:t>
            </w:r>
          </w:p>
        </w:tc>
        <w:tc>
          <w:tcPr>
            <w:tcW w:w="1701" w:type="dxa"/>
            <w:vMerge w:val="restart"/>
            <w:vAlign w:val="center"/>
          </w:tcPr>
          <w:p w14:paraId="1C7219D4" w14:textId="77777777" w:rsidR="003E10F5" w:rsidRPr="008C19D1" w:rsidRDefault="003E10F5" w:rsidP="00854177">
            <w:pPr>
              <w:jc w:val="center"/>
            </w:pPr>
            <w:r w:rsidRPr="008C19D1">
              <w:rPr>
                <w:sz w:val="22"/>
                <w:szCs w:val="22"/>
              </w:rPr>
              <w:t>Решение</w:t>
            </w:r>
          </w:p>
          <w:p w14:paraId="60559655" w14:textId="77777777" w:rsidR="003E10F5" w:rsidRDefault="003E10F5" w:rsidP="00854177">
            <w:pPr>
              <w:snapToGrid w:val="0"/>
              <w:ind w:left="-108" w:right="-108"/>
              <w:jc w:val="center"/>
              <w:rPr>
                <w:highlight w:val="yellow"/>
              </w:rPr>
            </w:pPr>
            <w:r w:rsidRPr="004D395C">
              <w:rPr>
                <w:sz w:val="22"/>
                <w:szCs w:val="22"/>
              </w:rPr>
              <w:t>№ 12</w:t>
            </w:r>
          </w:p>
        </w:tc>
        <w:tc>
          <w:tcPr>
            <w:tcW w:w="1701" w:type="dxa"/>
            <w:vMerge w:val="restart"/>
            <w:vAlign w:val="center"/>
          </w:tcPr>
          <w:p w14:paraId="4E751D2F" w14:textId="77777777" w:rsidR="003E10F5" w:rsidRPr="008C19D1" w:rsidRDefault="003E10F5" w:rsidP="00854177">
            <w:pPr>
              <w:snapToGrid w:val="0"/>
              <w:ind w:left="-108" w:right="-108"/>
              <w:jc w:val="center"/>
            </w:pPr>
            <w:r w:rsidRPr="008C19D1">
              <w:rPr>
                <w:sz w:val="22"/>
                <w:szCs w:val="22"/>
              </w:rPr>
              <w:t xml:space="preserve">Проект </w:t>
            </w:r>
          </w:p>
          <w:p w14:paraId="7DED79E6" w14:textId="77777777" w:rsidR="003E10F5" w:rsidRDefault="003E10F5" w:rsidP="00854177">
            <w:pPr>
              <w:snapToGrid w:val="0"/>
              <w:ind w:left="-108" w:right="-108"/>
              <w:jc w:val="center"/>
              <w:rPr>
                <w:highlight w:val="yellow"/>
              </w:rPr>
            </w:pPr>
            <w:r w:rsidRPr="008C19D1">
              <w:rPr>
                <w:sz w:val="22"/>
                <w:szCs w:val="22"/>
              </w:rPr>
              <w:t>Решения</w:t>
            </w:r>
          </w:p>
        </w:tc>
        <w:tc>
          <w:tcPr>
            <w:tcW w:w="2410" w:type="dxa"/>
            <w:gridSpan w:val="2"/>
            <w:vAlign w:val="center"/>
          </w:tcPr>
          <w:p w14:paraId="1A6A66FD" w14:textId="77777777" w:rsidR="003E10F5" w:rsidRPr="008C19D1" w:rsidRDefault="003E10F5" w:rsidP="00854177">
            <w:pPr>
              <w:snapToGrid w:val="0"/>
              <w:ind w:left="-108" w:right="-108"/>
              <w:jc w:val="center"/>
            </w:pPr>
            <w:r w:rsidRPr="008C19D1">
              <w:rPr>
                <w:sz w:val="22"/>
                <w:szCs w:val="22"/>
              </w:rPr>
              <w:t>Изменение</w:t>
            </w:r>
          </w:p>
          <w:p w14:paraId="7EFDCA41" w14:textId="77777777" w:rsidR="003E10F5" w:rsidRDefault="003E10F5" w:rsidP="00854177">
            <w:pPr>
              <w:snapToGrid w:val="0"/>
              <w:ind w:left="-108" w:right="-108"/>
              <w:jc w:val="center"/>
              <w:rPr>
                <w:highlight w:val="yellow"/>
              </w:rPr>
            </w:pPr>
            <w:r w:rsidRPr="008C19D1">
              <w:rPr>
                <w:sz w:val="22"/>
                <w:szCs w:val="22"/>
              </w:rPr>
              <w:t>к Решению, %</w:t>
            </w:r>
          </w:p>
        </w:tc>
        <w:tc>
          <w:tcPr>
            <w:tcW w:w="1843" w:type="dxa"/>
            <w:vMerge w:val="restart"/>
            <w:vAlign w:val="center"/>
          </w:tcPr>
          <w:p w14:paraId="6945115A" w14:textId="77777777" w:rsidR="003E10F5" w:rsidRPr="008C19D1" w:rsidRDefault="003E10F5" w:rsidP="00854177">
            <w:pPr>
              <w:snapToGrid w:val="0"/>
              <w:ind w:left="-108" w:right="-108"/>
              <w:jc w:val="center"/>
            </w:pPr>
            <w:r w:rsidRPr="008C19D1">
              <w:rPr>
                <w:sz w:val="22"/>
                <w:szCs w:val="22"/>
              </w:rPr>
              <w:t xml:space="preserve">Проект </w:t>
            </w:r>
          </w:p>
          <w:p w14:paraId="19B79FB6" w14:textId="77777777" w:rsidR="003E10F5" w:rsidRPr="008C19D1" w:rsidRDefault="003E10F5" w:rsidP="00854177">
            <w:pPr>
              <w:snapToGrid w:val="0"/>
              <w:ind w:left="-108" w:right="-108"/>
              <w:jc w:val="center"/>
            </w:pPr>
            <w:r w:rsidRPr="008C19D1">
              <w:rPr>
                <w:sz w:val="22"/>
                <w:szCs w:val="22"/>
              </w:rPr>
              <w:t>Решения</w:t>
            </w:r>
          </w:p>
        </w:tc>
        <w:tc>
          <w:tcPr>
            <w:tcW w:w="1417" w:type="dxa"/>
            <w:vMerge w:val="restart"/>
            <w:vAlign w:val="center"/>
          </w:tcPr>
          <w:p w14:paraId="3476BFD1" w14:textId="77777777" w:rsidR="003E10F5" w:rsidRPr="008C19D1" w:rsidRDefault="003E10F5" w:rsidP="00854177">
            <w:pPr>
              <w:snapToGrid w:val="0"/>
              <w:ind w:right="-108"/>
              <w:jc w:val="center"/>
            </w:pPr>
            <w:r w:rsidRPr="008C19D1">
              <w:rPr>
                <w:sz w:val="22"/>
                <w:szCs w:val="22"/>
              </w:rPr>
              <w:t>Изменение</w:t>
            </w:r>
          </w:p>
          <w:p w14:paraId="4AA97F54" w14:textId="77777777" w:rsidR="003E10F5" w:rsidRPr="008C19D1" w:rsidRDefault="003E10F5" w:rsidP="00854177">
            <w:pPr>
              <w:snapToGrid w:val="0"/>
              <w:ind w:right="-108"/>
              <w:jc w:val="center"/>
            </w:pPr>
            <w:r w:rsidRPr="008C19D1">
              <w:rPr>
                <w:sz w:val="22"/>
                <w:szCs w:val="22"/>
              </w:rPr>
              <w:t>к предыдущему году, %</w:t>
            </w:r>
          </w:p>
        </w:tc>
        <w:tc>
          <w:tcPr>
            <w:tcW w:w="1842" w:type="dxa"/>
            <w:vMerge w:val="restart"/>
            <w:vAlign w:val="center"/>
          </w:tcPr>
          <w:p w14:paraId="6386A184" w14:textId="77777777" w:rsidR="003E10F5" w:rsidRPr="008C19D1" w:rsidRDefault="003E10F5" w:rsidP="00854177">
            <w:pPr>
              <w:snapToGrid w:val="0"/>
              <w:ind w:left="-108" w:right="-108"/>
              <w:jc w:val="center"/>
            </w:pPr>
            <w:r w:rsidRPr="008C19D1">
              <w:rPr>
                <w:sz w:val="22"/>
                <w:szCs w:val="22"/>
              </w:rPr>
              <w:t xml:space="preserve">Проект </w:t>
            </w:r>
          </w:p>
          <w:p w14:paraId="3EEF234A" w14:textId="77777777" w:rsidR="003E10F5" w:rsidRPr="008C19D1" w:rsidRDefault="003E10F5" w:rsidP="00854177">
            <w:pPr>
              <w:snapToGrid w:val="0"/>
              <w:ind w:left="-108" w:right="-108"/>
              <w:jc w:val="center"/>
            </w:pPr>
            <w:r w:rsidRPr="008C19D1">
              <w:rPr>
                <w:sz w:val="22"/>
                <w:szCs w:val="22"/>
              </w:rPr>
              <w:t>Решения</w:t>
            </w:r>
          </w:p>
        </w:tc>
        <w:tc>
          <w:tcPr>
            <w:tcW w:w="1297" w:type="dxa"/>
            <w:vMerge w:val="restart"/>
            <w:vAlign w:val="center"/>
          </w:tcPr>
          <w:p w14:paraId="77299BA8" w14:textId="77777777" w:rsidR="003E10F5" w:rsidRPr="008C19D1" w:rsidRDefault="003E10F5" w:rsidP="00854177">
            <w:pPr>
              <w:snapToGrid w:val="0"/>
              <w:ind w:left="-108" w:right="-108"/>
              <w:jc w:val="center"/>
            </w:pPr>
            <w:r w:rsidRPr="008C19D1">
              <w:rPr>
                <w:sz w:val="22"/>
                <w:szCs w:val="22"/>
              </w:rPr>
              <w:t>Изменение</w:t>
            </w:r>
          </w:p>
          <w:p w14:paraId="12456AB4" w14:textId="77777777" w:rsidR="003E10F5" w:rsidRPr="008C19D1" w:rsidRDefault="003E10F5" w:rsidP="00854177">
            <w:pPr>
              <w:snapToGrid w:val="0"/>
              <w:ind w:left="-108" w:right="-108"/>
              <w:jc w:val="center"/>
            </w:pPr>
            <w:r w:rsidRPr="008C19D1">
              <w:rPr>
                <w:sz w:val="22"/>
                <w:szCs w:val="22"/>
              </w:rPr>
              <w:t>к предыдущему году,</w:t>
            </w:r>
          </w:p>
          <w:p w14:paraId="0C1B39CF" w14:textId="77777777" w:rsidR="003E10F5" w:rsidRPr="008C19D1" w:rsidRDefault="003E10F5" w:rsidP="00854177">
            <w:pPr>
              <w:snapToGrid w:val="0"/>
              <w:ind w:left="-108" w:right="-108"/>
              <w:jc w:val="center"/>
            </w:pPr>
            <w:r w:rsidRPr="008C19D1">
              <w:rPr>
                <w:sz w:val="22"/>
                <w:szCs w:val="22"/>
              </w:rPr>
              <w:t>%</w:t>
            </w:r>
          </w:p>
        </w:tc>
      </w:tr>
      <w:tr w:rsidR="003E10F5" w:rsidRPr="00E72FF9" w14:paraId="5E38D32B" w14:textId="77777777">
        <w:trPr>
          <w:trHeight w:val="688"/>
        </w:trPr>
        <w:tc>
          <w:tcPr>
            <w:tcW w:w="1735" w:type="dxa"/>
            <w:vMerge/>
            <w:tcBorders>
              <w:bottom w:val="single" w:sz="4" w:space="0" w:color="auto"/>
            </w:tcBorders>
            <w:vAlign w:val="center"/>
          </w:tcPr>
          <w:p w14:paraId="1A90A338" w14:textId="77777777" w:rsidR="003E10F5" w:rsidRDefault="003E10F5" w:rsidP="00854177">
            <w:pPr>
              <w:snapToGrid w:val="0"/>
              <w:ind w:left="-108" w:right="885"/>
              <w:jc w:val="center"/>
              <w:rPr>
                <w:highlight w:val="yellow"/>
              </w:rPr>
            </w:pPr>
          </w:p>
        </w:tc>
        <w:tc>
          <w:tcPr>
            <w:tcW w:w="1611" w:type="dxa"/>
            <w:vMerge/>
            <w:tcBorders>
              <w:bottom w:val="single" w:sz="4" w:space="0" w:color="auto"/>
            </w:tcBorders>
            <w:vAlign w:val="center"/>
          </w:tcPr>
          <w:p w14:paraId="39D2538A" w14:textId="77777777" w:rsidR="003E10F5" w:rsidRDefault="003E10F5" w:rsidP="00854177">
            <w:pPr>
              <w:jc w:val="center"/>
              <w:rPr>
                <w:highlight w:val="yellow"/>
              </w:rPr>
            </w:pPr>
          </w:p>
        </w:tc>
        <w:tc>
          <w:tcPr>
            <w:tcW w:w="1701" w:type="dxa"/>
            <w:vMerge/>
            <w:tcBorders>
              <w:bottom w:val="single" w:sz="4" w:space="0" w:color="auto"/>
            </w:tcBorders>
          </w:tcPr>
          <w:p w14:paraId="54DBB7D0" w14:textId="77777777" w:rsidR="003E10F5" w:rsidRDefault="003E10F5" w:rsidP="00854177">
            <w:pPr>
              <w:snapToGrid w:val="0"/>
              <w:ind w:left="-108" w:right="-108"/>
              <w:jc w:val="center"/>
              <w:rPr>
                <w:highlight w:val="yellow"/>
              </w:rPr>
            </w:pPr>
          </w:p>
        </w:tc>
        <w:tc>
          <w:tcPr>
            <w:tcW w:w="1701" w:type="dxa"/>
            <w:vMerge/>
            <w:tcBorders>
              <w:bottom w:val="single" w:sz="4" w:space="0" w:color="auto"/>
            </w:tcBorders>
            <w:vAlign w:val="center"/>
          </w:tcPr>
          <w:p w14:paraId="0C2788DF" w14:textId="77777777" w:rsidR="003E10F5" w:rsidRDefault="003E10F5" w:rsidP="00854177">
            <w:pPr>
              <w:snapToGrid w:val="0"/>
              <w:ind w:left="-108" w:right="-108"/>
              <w:jc w:val="center"/>
              <w:rPr>
                <w:highlight w:val="yellow"/>
              </w:rPr>
            </w:pPr>
          </w:p>
        </w:tc>
        <w:tc>
          <w:tcPr>
            <w:tcW w:w="1276" w:type="dxa"/>
            <w:tcBorders>
              <w:bottom w:val="single" w:sz="4" w:space="0" w:color="auto"/>
            </w:tcBorders>
            <w:vAlign w:val="center"/>
          </w:tcPr>
          <w:p w14:paraId="63BA9279" w14:textId="77777777" w:rsidR="003E10F5" w:rsidRDefault="003E10F5" w:rsidP="00854177">
            <w:pPr>
              <w:snapToGrid w:val="0"/>
              <w:jc w:val="center"/>
              <w:rPr>
                <w:highlight w:val="yellow"/>
              </w:rPr>
            </w:pPr>
            <w:r w:rsidRPr="008C19D1">
              <w:rPr>
                <w:sz w:val="22"/>
                <w:szCs w:val="22"/>
              </w:rPr>
              <w:t>№ 1</w:t>
            </w:r>
            <w:r>
              <w:rPr>
                <w:sz w:val="22"/>
                <w:szCs w:val="22"/>
              </w:rPr>
              <w:t>39</w:t>
            </w:r>
          </w:p>
        </w:tc>
        <w:tc>
          <w:tcPr>
            <w:tcW w:w="1134" w:type="dxa"/>
            <w:tcBorders>
              <w:bottom w:val="single" w:sz="4" w:space="0" w:color="auto"/>
            </w:tcBorders>
            <w:vAlign w:val="center"/>
          </w:tcPr>
          <w:p w14:paraId="07922665" w14:textId="77777777" w:rsidR="003E10F5" w:rsidRDefault="003E10F5" w:rsidP="00854177">
            <w:pPr>
              <w:snapToGrid w:val="0"/>
              <w:ind w:left="-108" w:right="-108"/>
              <w:jc w:val="center"/>
              <w:rPr>
                <w:highlight w:val="yellow"/>
              </w:rPr>
            </w:pPr>
            <w:r w:rsidRPr="004D395C">
              <w:rPr>
                <w:sz w:val="22"/>
                <w:szCs w:val="22"/>
              </w:rPr>
              <w:t>№ 12</w:t>
            </w:r>
          </w:p>
        </w:tc>
        <w:tc>
          <w:tcPr>
            <w:tcW w:w="1843" w:type="dxa"/>
            <w:vMerge/>
            <w:tcBorders>
              <w:bottom w:val="single" w:sz="4" w:space="0" w:color="auto"/>
            </w:tcBorders>
            <w:vAlign w:val="center"/>
          </w:tcPr>
          <w:p w14:paraId="0CD79C87" w14:textId="77777777" w:rsidR="003E10F5" w:rsidRDefault="003E10F5" w:rsidP="00854177">
            <w:pPr>
              <w:snapToGrid w:val="0"/>
              <w:ind w:left="-108" w:right="-108"/>
              <w:jc w:val="center"/>
              <w:rPr>
                <w:highlight w:val="yellow"/>
              </w:rPr>
            </w:pPr>
          </w:p>
        </w:tc>
        <w:tc>
          <w:tcPr>
            <w:tcW w:w="1417" w:type="dxa"/>
            <w:vMerge/>
            <w:tcBorders>
              <w:bottom w:val="single" w:sz="4" w:space="0" w:color="auto"/>
            </w:tcBorders>
            <w:vAlign w:val="center"/>
          </w:tcPr>
          <w:p w14:paraId="469CA47C" w14:textId="77777777" w:rsidR="003E10F5" w:rsidRDefault="003E10F5" w:rsidP="00854177">
            <w:pPr>
              <w:snapToGrid w:val="0"/>
              <w:ind w:left="-108" w:right="-108"/>
              <w:jc w:val="center"/>
              <w:rPr>
                <w:highlight w:val="yellow"/>
              </w:rPr>
            </w:pPr>
          </w:p>
        </w:tc>
        <w:tc>
          <w:tcPr>
            <w:tcW w:w="1842" w:type="dxa"/>
            <w:vMerge/>
            <w:tcBorders>
              <w:bottom w:val="single" w:sz="4" w:space="0" w:color="auto"/>
            </w:tcBorders>
            <w:vAlign w:val="center"/>
          </w:tcPr>
          <w:p w14:paraId="025F00CB" w14:textId="77777777" w:rsidR="003E10F5" w:rsidRDefault="003E10F5" w:rsidP="00854177">
            <w:pPr>
              <w:snapToGrid w:val="0"/>
              <w:ind w:left="-108" w:right="-108"/>
              <w:jc w:val="center"/>
              <w:rPr>
                <w:highlight w:val="yellow"/>
              </w:rPr>
            </w:pPr>
          </w:p>
        </w:tc>
        <w:tc>
          <w:tcPr>
            <w:tcW w:w="1297" w:type="dxa"/>
            <w:vMerge/>
            <w:tcBorders>
              <w:bottom w:val="single" w:sz="4" w:space="0" w:color="auto"/>
            </w:tcBorders>
            <w:vAlign w:val="center"/>
          </w:tcPr>
          <w:p w14:paraId="11AE13C3" w14:textId="77777777" w:rsidR="003E10F5" w:rsidRDefault="003E10F5" w:rsidP="00854177">
            <w:pPr>
              <w:snapToGrid w:val="0"/>
              <w:ind w:left="-108" w:right="-108"/>
              <w:jc w:val="center"/>
              <w:rPr>
                <w:highlight w:val="yellow"/>
              </w:rPr>
            </w:pPr>
          </w:p>
        </w:tc>
      </w:tr>
      <w:tr w:rsidR="003E10F5" w:rsidRPr="00E72FF9" w14:paraId="0748B03E" w14:textId="77777777">
        <w:trPr>
          <w:trHeight w:val="270"/>
          <w:tblHeader/>
        </w:trPr>
        <w:tc>
          <w:tcPr>
            <w:tcW w:w="1735" w:type="dxa"/>
            <w:tcBorders>
              <w:top w:val="single" w:sz="4" w:space="0" w:color="auto"/>
              <w:bottom w:val="single" w:sz="4" w:space="0" w:color="auto"/>
              <w:right w:val="single" w:sz="4" w:space="0" w:color="auto"/>
            </w:tcBorders>
          </w:tcPr>
          <w:p w14:paraId="4509F35C" w14:textId="77777777" w:rsidR="003E10F5" w:rsidRPr="008C19D1" w:rsidRDefault="003E10F5" w:rsidP="00854177">
            <w:pPr>
              <w:jc w:val="both"/>
            </w:pPr>
            <w:r w:rsidRPr="008C19D1">
              <w:rPr>
                <w:sz w:val="22"/>
                <w:szCs w:val="22"/>
              </w:rPr>
              <w:t xml:space="preserve">Доходы, всего, из них </w:t>
            </w:r>
          </w:p>
          <w:p w14:paraId="29C9E8FD" w14:textId="77777777" w:rsidR="003E10F5" w:rsidRPr="008C19D1" w:rsidRDefault="003E10F5" w:rsidP="00854177">
            <w:pPr>
              <w:jc w:val="both"/>
            </w:pPr>
          </w:p>
        </w:tc>
        <w:tc>
          <w:tcPr>
            <w:tcW w:w="1611" w:type="dxa"/>
            <w:tcBorders>
              <w:top w:val="single" w:sz="4" w:space="0" w:color="auto"/>
              <w:left w:val="single" w:sz="4" w:space="0" w:color="auto"/>
              <w:bottom w:val="single" w:sz="4" w:space="0" w:color="auto"/>
              <w:right w:val="single" w:sz="4" w:space="0" w:color="auto"/>
            </w:tcBorders>
          </w:tcPr>
          <w:p w14:paraId="41FC0036" w14:textId="77777777" w:rsidR="003E10F5" w:rsidRDefault="003E10F5" w:rsidP="00854177">
            <w:pPr>
              <w:ind w:right="-54"/>
              <w:jc w:val="right"/>
              <w:rPr>
                <w:highlight w:val="yellow"/>
              </w:rPr>
            </w:pPr>
            <w:r w:rsidRPr="003C4305">
              <w:rPr>
                <w:sz w:val="22"/>
                <w:szCs w:val="22"/>
              </w:rPr>
              <w:t>2 265 516,21</w:t>
            </w:r>
          </w:p>
        </w:tc>
        <w:tc>
          <w:tcPr>
            <w:tcW w:w="1701" w:type="dxa"/>
            <w:tcBorders>
              <w:top w:val="single" w:sz="4" w:space="0" w:color="auto"/>
              <w:left w:val="single" w:sz="4" w:space="0" w:color="auto"/>
              <w:bottom w:val="single" w:sz="4" w:space="0" w:color="auto"/>
              <w:right w:val="single" w:sz="4" w:space="0" w:color="auto"/>
            </w:tcBorders>
          </w:tcPr>
          <w:p w14:paraId="7BA0EA56" w14:textId="77777777" w:rsidR="003E10F5" w:rsidRPr="004446CD" w:rsidRDefault="003E10F5" w:rsidP="00854177">
            <w:pPr>
              <w:pStyle w:val="af2"/>
              <w:spacing w:after="0"/>
              <w:ind w:left="-106"/>
              <w:jc w:val="right"/>
              <w:rPr>
                <w:highlight w:val="yellow"/>
              </w:rPr>
            </w:pPr>
            <w:r w:rsidRPr="004446CD">
              <w:rPr>
                <w:sz w:val="22"/>
                <w:szCs w:val="22"/>
              </w:rPr>
              <w:t>2 655 142,88</w:t>
            </w:r>
          </w:p>
        </w:tc>
        <w:tc>
          <w:tcPr>
            <w:tcW w:w="1701" w:type="dxa"/>
            <w:tcBorders>
              <w:top w:val="single" w:sz="4" w:space="0" w:color="auto"/>
              <w:left w:val="single" w:sz="4" w:space="0" w:color="auto"/>
              <w:bottom w:val="single" w:sz="4" w:space="0" w:color="auto"/>
              <w:right w:val="single" w:sz="4" w:space="0" w:color="auto"/>
            </w:tcBorders>
          </w:tcPr>
          <w:p w14:paraId="674AD376" w14:textId="77777777" w:rsidR="003E10F5" w:rsidRDefault="003E10F5" w:rsidP="00854177">
            <w:pPr>
              <w:ind w:left="-106"/>
              <w:jc w:val="right"/>
              <w:rPr>
                <w:highlight w:val="yellow"/>
              </w:rPr>
            </w:pPr>
            <w:r w:rsidRPr="002C3CC7">
              <w:rPr>
                <w:sz w:val="22"/>
                <w:szCs w:val="22"/>
              </w:rPr>
              <w:t>2 370 800,94</w:t>
            </w:r>
          </w:p>
        </w:tc>
        <w:tc>
          <w:tcPr>
            <w:tcW w:w="1276" w:type="dxa"/>
            <w:tcBorders>
              <w:top w:val="single" w:sz="4" w:space="0" w:color="auto"/>
              <w:left w:val="single" w:sz="4" w:space="0" w:color="auto"/>
              <w:bottom w:val="single" w:sz="4" w:space="0" w:color="auto"/>
              <w:right w:val="single" w:sz="4" w:space="0" w:color="auto"/>
            </w:tcBorders>
          </w:tcPr>
          <w:p w14:paraId="3C9F3733" w14:textId="77777777" w:rsidR="003E10F5" w:rsidRDefault="003E10F5" w:rsidP="00854177">
            <w:pPr>
              <w:jc w:val="right"/>
              <w:rPr>
                <w:highlight w:val="yellow"/>
              </w:rPr>
            </w:pPr>
            <w:r w:rsidRPr="002C3CC7">
              <w:rPr>
                <w:sz w:val="22"/>
                <w:szCs w:val="22"/>
              </w:rPr>
              <w:t>104,65</w:t>
            </w:r>
          </w:p>
        </w:tc>
        <w:tc>
          <w:tcPr>
            <w:tcW w:w="1134" w:type="dxa"/>
            <w:tcBorders>
              <w:top w:val="single" w:sz="4" w:space="0" w:color="auto"/>
              <w:left w:val="single" w:sz="4" w:space="0" w:color="auto"/>
              <w:bottom w:val="single" w:sz="4" w:space="0" w:color="auto"/>
              <w:right w:val="single" w:sz="4" w:space="0" w:color="auto"/>
            </w:tcBorders>
          </w:tcPr>
          <w:p w14:paraId="4315777E" w14:textId="77777777" w:rsidR="003E10F5" w:rsidRDefault="003E10F5" w:rsidP="00854177">
            <w:pPr>
              <w:jc w:val="right"/>
              <w:rPr>
                <w:highlight w:val="yellow"/>
              </w:rPr>
            </w:pPr>
            <w:r w:rsidRPr="002C3CC7">
              <w:rPr>
                <w:sz w:val="22"/>
                <w:szCs w:val="22"/>
              </w:rPr>
              <w:t>89,29</w:t>
            </w:r>
          </w:p>
        </w:tc>
        <w:tc>
          <w:tcPr>
            <w:tcW w:w="1843" w:type="dxa"/>
            <w:tcBorders>
              <w:top w:val="single" w:sz="4" w:space="0" w:color="auto"/>
              <w:left w:val="single" w:sz="4" w:space="0" w:color="auto"/>
              <w:bottom w:val="single" w:sz="4" w:space="0" w:color="auto"/>
              <w:right w:val="single" w:sz="4" w:space="0" w:color="auto"/>
            </w:tcBorders>
          </w:tcPr>
          <w:p w14:paraId="2996000E" w14:textId="5A9953B8" w:rsidR="003E10F5" w:rsidRDefault="003E10F5" w:rsidP="00854177">
            <w:pPr>
              <w:ind w:left="-106"/>
              <w:jc w:val="right"/>
              <w:rPr>
                <w:highlight w:val="yellow"/>
              </w:rPr>
            </w:pPr>
            <w:r w:rsidRPr="002C3CC7">
              <w:rPr>
                <w:sz w:val="22"/>
                <w:szCs w:val="22"/>
              </w:rPr>
              <w:t>2 048 4</w:t>
            </w:r>
            <w:r w:rsidR="00854227">
              <w:rPr>
                <w:sz w:val="22"/>
                <w:szCs w:val="22"/>
              </w:rPr>
              <w:t>08</w:t>
            </w:r>
            <w:r w:rsidRPr="002C3CC7">
              <w:rPr>
                <w:sz w:val="22"/>
                <w:szCs w:val="22"/>
              </w:rPr>
              <w:t>,35</w:t>
            </w:r>
          </w:p>
        </w:tc>
        <w:tc>
          <w:tcPr>
            <w:tcW w:w="1417" w:type="dxa"/>
            <w:tcBorders>
              <w:top w:val="single" w:sz="4" w:space="0" w:color="auto"/>
              <w:left w:val="single" w:sz="4" w:space="0" w:color="auto"/>
              <w:bottom w:val="single" w:sz="4" w:space="0" w:color="auto"/>
              <w:right w:val="single" w:sz="4" w:space="0" w:color="auto"/>
            </w:tcBorders>
          </w:tcPr>
          <w:p w14:paraId="7A8CE669" w14:textId="77777777" w:rsidR="003E10F5" w:rsidRDefault="003E10F5" w:rsidP="00854177">
            <w:pPr>
              <w:ind w:left="-106"/>
              <w:jc w:val="right"/>
              <w:rPr>
                <w:highlight w:val="yellow"/>
              </w:rPr>
            </w:pPr>
            <w:r w:rsidRPr="00E036AB">
              <w:rPr>
                <w:sz w:val="22"/>
                <w:szCs w:val="22"/>
              </w:rPr>
              <w:t>86,40</w:t>
            </w:r>
          </w:p>
        </w:tc>
        <w:tc>
          <w:tcPr>
            <w:tcW w:w="1842" w:type="dxa"/>
            <w:tcBorders>
              <w:top w:val="single" w:sz="4" w:space="0" w:color="auto"/>
              <w:left w:val="single" w:sz="4" w:space="0" w:color="auto"/>
              <w:bottom w:val="single" w:sz="4" w:space="0" w:color="auto"/>
              <w:right w:val="single" w:sz="4" w:space="0" w:color="auto"/>
            </w:tcBorders>
          </w:tcPr>
          <w:p w14:paraId="0A70355F" w14:textId="77777777" w:rsidR="003E10F5" w:rsidRDefault="003E10F5" w:rsidP="00854177">
            <w:pPr>
              <w:ind w:left="-106" w:right="-57"/>
              <w:jc w:val="right"/>
              <w:rPr>
                <w:highlight w:val="yellow"/>
              </w:rPr>
            </w:pPr>
            <w:r w:rsidRPr="002C3CC7">
              <w:rPr>
                <w:sz w:val="22"/>
                <w:szCs w:val="22"/>
              </w:rPr>
              <w:t>2 063 732,13</w:t>
            </w:r>
          </w:p>
        </w:tc>
        <w:tc>
          <w:tcPr>
            <w:tcW w:w="1297" w:type="dxa"/>
            <w:tcBorders>
              <w:top w:val="single" w:sz="4" w:space="0" w:color="auto"/>
              <w:left w:val="single" w:sz="4" w:space="0" w:color="auto"/>
              <w:bottom w:val="single" w:sz="4" w:space="0" w:color="auto"/>
            </w:tcBorders>
          </w:tcPr>
          <w:p w14:paraId="0DBC2E4B" w14:textId="77777777" w:rsidR="003E10F5" w:rsidRDefault="003E10F5" w:rsidP="00854177">
            <w:pPr>
              <w:jc w:val="right"/>
              <w:rPr>
                <w:highlight w:val="yellow"/>
              </w:rPr>
            </w:pPr>
            <w:r w:rsidRPr="00E036AB">
              <w:rPr>
                <w:sz w:val="22"/>
                <w:szCs w:val="22"/>
              </w:rPr>
              <w:t>100,74</w:t>
            </w:r>
          </w:p>
        </w:tc>
      </w:tr>
      <w:tr w:rsidR="003E10F5" w:rsidRPr="00E72FF9" w14:paraId="13FC102D" w14:textId="77777777">
        <w:trPr>
          <w:trHeight w:val="718"/>
          <w:tblHeader/>
        </w:trPr>
        <w:tc>
          <w:tcPr>
            <w:tcW w:w="1735" w:type="dxa"/>
            <w:tcBorders>
              <w:top w:val="single" w:sz="4" w:space="0" w:color="auto"/>
              <w:bottom w:val="single" w:sz="4" w:space="0" w:color="auto"/>
              <w:right w:val="single" w:sz="4" w:space="0" w:color="auto"/>
            </w:tcBorders>
          </w:tcPr>
          <w:p w14:paraId="0A9DE875" w14:textId="77777777" w:rsidR="003E10F5" w:rsidRPr="008C19D1" w:rsidRDefault="003E10F5" w:rsidP="00854177">
            <w:pPr>
              <w:jc w:val="both"/>
            </w:pPr>
            <w:r w:rsidRPr="008C19D1">
              <w:rPr>
                <w:sz w:val="22"/>
                <w:szCs w:val="22"/>
              </w:rPr>
              <w:t>Налоговые и неналоговые</w:t>
            </w:r>
          </w:p>
          <w:p w14:paraId="66EB913D" w14:textId="77777777" w:rsidR="003E10F5" w:rsidRPr="008C19D1" w:rsidRDefault="003E10F5" w:rsidP="00854177">
            <w:pPr>
              <w:jc w:val="both"/>
            </w:pPr>
          </w:p>
        </w:tc>
        <w:tc>
          <w:tcPr>
            <w:tcW w:w="1611" w:type="dxa"/>
            <w:tcBorders>
              <w:top w:val="single" w:sz="4" w:space="0" w:color="auto"/>
              <w:left w:val="single" w:sz="4" w:space="0" w:color="auto"/>
              <w:bottom w:val="single" w:sz="4" w:space="0" w:color="auto"/>
              <w:right w:val="single" w:sz="4" w:space="0" w:color="auto"/>
            </w:tcBorders>
          </w:tcPr>
          <w:p w14:paraId="762FCEF6" w14:textId="77777777" w:rsidR="003E10F5" w:rsidRDefault="003E10F5" w:rsidP="00854177">
            <w:pPr>
              <w:ind w:right="-54"/>
              <w:jc w:val="right"/>
              <w:rPr>
                <w:highlight w:val="yellow"/>
              </w:rPr>
            </w:pPr>
            <w:r w:rsidRPr="00094B2F">
              <w:rPr>
                <w:sz w:val="22"/>
                <w:szCs w:val="22"/>
              </w:rPr>
              <w:t>574 752,41</w:t>
            </w:r>
          </w:p>
        </w:tc>
        <w:tc>
          <w:tcPr>
            <w:tcW w:w="1701" w:type="dxa"/>
            <w:tcBorders>
              <w:top w:val="single" w:sz="4" w:space="0" w:color="auto"/>
              <w:left w:val="single" w:sz="4" w:space="0" w:color="auto"/>
              <w:bottom w:val="single" w:sz="4" w:space="0" w:color="auto"/>
              <w:right w:val="single" w:sz="4" w:space="0" w:color="auto"/>
            </w:tcBorders>
          </w:tcPr>
          <w:p w14:paraId="2323B299" w14:textId="77777777" w:rsidR="003E10F5" w:rsidRDefault="003E10F5" w:rsidP="00854177">
            <w:pPr>
              <w:ind w:left="-106"/>
              <w:jc w:val="right"/>
              <w:rPr>
                <w:highlight w:val="yellow"/>
              </w:rPr>
            </w:pPr>
            <w:r w:rsidRPr="004D395C">
              <w:rPr>
                <w:sz w:val="22"/>
                <w:szCs w:val="22"/>
              </w:rPr>
              <w:t>580 529,43</w:t>
            </w:r>
          </w:p>
        </w:tc>
        <w:tc>
          <w:tcPr>
            <w:tcW w:w="1701" w:type="dxa"/>
            <w:tcBorders>
              <w:top w:val="single" w:sz="4" w:space="0" w:color="auto"/>
              <w:left w:val="single" w:sz="4" w:space="0" w:color="auto"/>
              <w:bottom w:val="single" w:sz="4" w:space="0" w:color="auto"/>
              <w:right w:val="single" w:sz="4" w:space="0" w:color="auto"/>
            </w:tcBorders>
          </w:tcPr>
          <w:p w14:paraId="2B875B8B" w14:textId="77777777" w:rsidR="003E10F5" w:rsidRDefault="003E10F5" w:rsidP="00854177">
            <w:pPr>
              <w:ind w:left="-106"/>
              <w:jc w:val="right"/>
              <w:rPr>
                <w:highlight w:val="yellow"/>
              </w:rPr>
            </w:pPr>
            <w:r w:rsidRPr="00E036AB">
              <w:rPr>
                <w:sz w:val="22"/>
                <w:szCs w:val="22"/>
              </w:rPr>
              <w:t>644 668,85</w:t>
            </w:r>
          </w:p>
        </w:tc>
        <w:tc>
          <w:tcPr>
            <w:tcW w:w="1276" w:type="dxa"/>
            <w:tcBorders>
              <w:top w:val="single" w:sz="4" w:space="0" w:color="auto"/>
              <w:left w:val="single" w:sz="4" w:space="0" w:color="auto"/>
              <w:bottom w:val="single" w:sz="4" w:space="0" w:color="auto"/>
              <w:right w:val="single" w:sz="4" w:space="0" w:color="auto"/>
            </w:tcBorders>
          </w:tcPr>
          <w:p w14:paraId="02CFB3AC" w14:textId="77777777" w:rsidR="003E10F5" w:rsidRDefault="003E10F5" w:rsidP="00854177">
            <w:pPr>
              <w:jc w:val="right"/>
              <w:rPr>
                <w:highlight w:val="yellow"/>
              </w:rPr>
            </w:pPr>
            <w:r w:rsidRPr="003C441F">
              <w:rPr>
                <w:sz w:val="22"/>
                <w:szCs w:val="22"/>
              </w:rPr>
              <w:t>112,16</w:t>
            </w:r>
          </w:p>
        </w:tc>
        <w:tc>
          <w:tcPr>
            <w:tcW w:w="1134" w:type="dxa"/>
            <w:tcBorders>
              <w:top w:val="single" w:sz="4" w:space="0" w:color="auto"/>
              <w:left w:val="single" w:sz="4" w:space="0" w:color="auto"/>
              <w:bottom w:val="single" w:sz="4" w:space="0" w:color="auto"/>
              <w:right w:val="single" w:sz="4" w:space="0" w:color="auto"/>
            </w:tcBorders>
          </w:tcPr>
          <w:p w14:paraId="752C8E98" w14:textId="77777777" w:rsidR="003E10F5" w:rsidRDefault="003E10F5" w:rsidP="00854177">
            <w:pPr>
              <w:ind w:left="-50"/>
              <w:jc w:val="right"/>
              <w:rPr>
                <w:highlight w:val="yellow"/>
              </w:rPr>
            </w:pPr>
            <w:r w:rsidRPr="003C441F">
              <w:rPr>
                <w:sz w:val="22"/>
                <w:szCs w:val="22"/>
              </w:rPr>
              <w:t>111,05</w:t>
            </w:r>
          </w:p>
        </w:tc>
        <w:tc>
          <w:tcPr>
            <w:tcW w:w="1843" w:type="dxa"/>
            <w:tcBorders>
              <w:top w:val="single" w:sz="4" w:space="0" w:color="auto"/>
              <w:left w:val="single" w:sz="4" w:space="0" w:color="auto"/>
              <w:bottom w:val="single" w:sz="4" w:space="0" w:color="auto"/>
              <w:right w:val="single" w:sz="4" w:space="0" w:color="auto"/>
            </w:tcBorders>
          </w:tcPr>
          <w:p w14:paraId="49675781" w14:textId="77777777" w:rsidR="003E10F5" w:rsidRDefault="003E10F5" w:rsidP="00854177">
            <w:pPr>
              <w:ind w:left="-52"/>
              <w:jc w:val="right"/>
              <w:rPr>
                <w:highlight w:val="yellow"/>
              </w:rPr>
            </w:pPr>
            <w:r w:rsidRPr="00E036AB">
              <w:rPr>
                <w:sz w:val="22"/>
                <w:szCs w:val="22"/>
              </w:rPr>
              <w:t>527 500,38</w:t>
            </w:r>
          </w:p>
        </w:tc>
        <w:tc>
          <w:tcPr>
            <w:tcW w:w="1417" w:type="dxa"/>
            <w:tcBorders>
              <w:top w:val="single" w:sz="4" w:space="0" w:color="auto"/>
              <w:left w:val="single" w:sz="4" w:space="0" w:color="auto"/>
              <w:bottom w:val="single" w:sz="4" w:space="0" w:color="auto"/>
              <w:right w:val="single" w:sz="4" w:space="0" w:color="auto"/>
            </w:tcBorders>
          </w:tcPr>
          <w:p w14:paraId="1C94CB34" w14:textId="77777777" w:rsidR="003E10F5" w:rsidRDefault="003E10F5" w:rsidP="00854177">
            <w:pPr>
              <w:jc w:val="right"/>
              <w:rPr>
                <w:highlight w:val="yellow"/>
              </w:rPr>
            </w:pPr>
            <w:r w:rsidRPr="00987081">
              <w:rPr>
                <w:sz w:val="22"/>
                <w:szCs w:val="22"/>
              </w:rPr>
              <w:t>81,83</w:t>
            </w:r>
          </w:p>
        </w:tc>
        <w:tc>
          <w:tcPr>
            <w:tcW w:w="1842" w:type="dxa"/>
            <w:tcBorders>
              <w:top w:val="single" w:sz="4" w:space="0" w:color="auto"/>
              <w:left w:val="single" w:sz="4" w:space="0" w:color="auto"/>
              <w:bottom w:val="single" w:sz="4" w:space="0" w:color="auto"/>
              <w:right w:val="single" w:sz="4" w:space="0" w:color="auto"/>
            </w:tcBorders>
          </w:tcPr>
          <w:p w14:paraId="13444D7B" w14:textId="77777777" w:rsidR="003E10F5" w:rsidRDefault="003E10F5" w:rsidP="00854177">
            <w:pPr>
              <w:ind w:left="-66" w:right="-57"/>
              <w:jc w:val="right"/>
              <w:rPr>
                <w:highlight w:val="yellow"/>
              </w:rPr>
            </w:pPr>
            <w:r w:rsidRPr="00E036AB">
              <w:rPr>
                <w:sz w:val="22"/>
                <w:szCs w:val="22"/>
              </w:rPr>
              <w:t>538 070,35</w:t>
            </w:r>
          </w:p>
        </w:tc>
        <w:tc>
          <w:tcPr>
            <w:tcW w:w="1297" w:type="dxa"/>
            <w:tcBorders>
              <w:top w:val="single" w:sz="4" w:space="0" w:color="auto"/>
              <w:left w:val="single" w:sz="4" w:space="0" w:color="auto"/>
              <w:bottom w:val="single" w:sz="4" w:space="0" w:color="auto"/>
            </w:tcBorders>
          </w:tcPr>
          <w:p w14:paraId="3E5D1504" w14:textId="77777777" w:rsidR="003E10F5" w:rsidRDefault="003E10F5" w:rsidP="00854177">
            <w:pPr>
              <w:jc w:val="right"/>
              <w:rPr>
                <w:highlight w:val="yellow"/>
              </w:rPr>
            </w:pPr>
            <w:r w:rsidRPr="00290861">
              <w:rPr>
                <w:sz w:val="22"/>
                <w:szCs w:val="22"/>
              </w:rPr>
              <w:t>102,00</w:t>
            </w:r>
          </w:p>
        </w:tc>
      </w:tr>
      <w:tr w:rsidR="003E10F5" w:rsidRPr="00E72FF9" w14:paraId="1C9A6C25" w14:textId="77777777">
        <w:trPr>
          <w:trHeight w:val="270"/>
          <w:tblHeader/>
        </w:trPr>
        <w:tc>
          <w:tcPr>
            <w:tcW w:w="1735" w:type="dxa"/>
            <w:tcBorders>
              <w:top w:val="single" w:sz="4" w:space="0" w:color="auto"/>
              <w:bottom w:val="single" w:sz="4" w:space="0" w:color="auto"/>
              <w:right w:val="single" w:sz="4" w:space="0" w:color="auto"/>
            </w:tcBorders>
          </w:tcPr>
          <w:p w14:paraId="48053A08" w14:textId="77777777" w:rsidR="003E10F5" w:rsidRPr="008C19D1" w:rsidRDefault="003E10F5" w:rsidP="00854177">
            <w:pPr>
              <w:jc w:val="both"/>
            </w:pPr>
            <w:r w:rsidRPr="008C19D1">
              <w:rPr>
                <w:sz w:val="22"/>
                <w:szCs w:val="22"/>
              </w:rPr>
              <w:t xml:space="preserve">Дотация из </w:t>
            </w:r>
          </w:p>
          <w:p w14:paraId="0B901AC7" w14:textId="77777777" w:rsidR="003E10F5" w:rsidRPr="008C19D1" w:rsidRDefault="003E10F5" w:rsidP="00854177">
            <w:pPr>
              <w:jc w:val="both"/>
            </w:pPr>
            <w:r w:rsidRPr="008C19D1">
              <w:rPr>
                <w:sz w:val="22"/>
                <w:szCs w:val="22"/>
              </w:rPr>
              <w:t>краевого бюджета</w:t>
            </w:r>
          </w:p>
          <w:p w14:paraId="325FFDEA" w14:textId="77777777" w:rsidR="003E10F5" w:rsidRPr="008C19D1" w:rsidRDefault="003E10F5" w:rsidP="00854177">
            <w:pPr>
              <w:jc w:val="both"/>
            </w:pPr>
          </w:p>
        </w:tc>
        <w:tc>
          <w:tcPr>
            <w:tcW w:w="1611" w:type="dxa"/>
            <w:tcBorders>
              <w:top w:val="single" w:sz="4" w:space="0" w:color="auto"/>
              <w:left w:val="single" w:sz="4" w:space="0" w:color="auto"/>
              <w:bottom w:val="single" w:sz="4" w:space="0" w:color="auto"/>
              <w:right w:val="single" w:sz="4" w:space="0" w:color="auto"/>
            </w:tcBorders>
          </w:tcPr>
          <w:p w14:paraId="279CC7A3" w14:textId="77777777" w:rsidR="003E10F5" w:rsidRPr="004446CD" w:rsidRDefault="003E10F5" w:rsidP="00854177">
            <w:pPr>
              <w:pStyle w:val="af2"/>
              <w:spacing w:after="0"/>
              <w:jc w:val="right"/>
              <w:rPr>
                <w:highlight w:val="yellow"/>
              </w:rPr>
            </w:pPr>
            <w:r w:rsidRPr="004446CD">
              <w:rPr>
                <w:sz w:val="22"/>
                <w:szCs w:val="22"/>
              </w:rPr>
              <w:t>420 272,00</w:t>
            </w:r>
          </w:p>
        </w:tc>
        <w:tc>
          <w:tcPr>
            <w:tcW w:w="1701" w:type="dxa"/>
            <w:tcBorders>
              <w:top w:val="single" w:sz="4" w:space="0" w:color="auto"/>
              <w:left w:val="single" w:sz="4" w:space="0" w:color="auto"/>
              <w:bottom w:val="single" w:sz="4" w:space="0" w:color="auto"/>
              <w:right w:val="single" w:sz="4" w:space="0" w:color="auto"/>
            </w:tcBorders>
          </w:tcPr>
          <w:p w14:paraId="44A37296" w14:textId="77777777" w:rsidR="003E10F5" w:rsidRPr="004446CD" w:rsidRDefault="003E10F5" w:rsidP="00854177">
            <w:pPr>
              <w:pStyle w:val="af2"/>
              <w:spacing w:after="0"/>
              <w:ind w:left="-106"/>
              <w:jc w:val="right"/>
              <w:rPr>
                <w:highlight w:val="yellow"/>
              </w:rPr>
            </w:pPr>
            <w:r w:rsidRPr="004446CD">
              <w:rPr>
                <w:sz w:val="22"/>
                <w:szCs w:val="22"/>
              </w:rPr>
              <w:t>420 272,00</w:t>
            </w:r>
          </w:p>
        </w:tc>
        <w:tc>
          <w:tcPr>
            <w:tcW w:w="1701" w:type="dxa"/>
            <w:tcBorders>
              <w:top w:val="single" w:sz="4" w:space="0" w:color="auto"/>
              <w:left w:val="single" w:sz="4" w:space="0" w:color="auto"/>
              <w:bottom w:val="single" w:sz="4" w:space="0" w:color="auto"/>
              <w:right w:val="single" w:sz="4" w:space="0" w:color="auto"/>
            </w:tcBorders>
          </w:tcPr>
          <w:p w14:paraId="4D6FAB13" w14:textId="77777777" w:rsidR="003E10F5" w:rsidRPr="004446CD" w:rsidRDefault="003E10F5" w:rsidP="00854177">
            <w:pPr>
              <w:pStyle w:val="af2"/>
              <w:spacing w:after="0"/>
              <w:ind w:left="-106"/>
              <w:jc w:val="right"/>
              <w:rPr>
                <w:highlight w:val="yellow"/>
              </w:rPr>
            </w:pPr>
            <w:r w:rsidRPr="004446CD">
              <w:rPr>
                <w:sz w:val="22"/>
                <w:szCs w:val="22"/>
              </w:rPr>
              <w:t>483 119,00</w:t>
            </w:r>
          </w:p>
        </w:tc>
        <w:tc>
          <w:tcPr>
            <w:tcW w:w="1276" w:type="dxa"/>
            <w:tcBorders>
              <w:top w:val="single" w:sz="4" w:space="0" w:color="auto"/>
              <w:left w:val="single" w:sz="4" w:space="0" w:color="auto"/>
              <w:bottom w:val="single" w:sz="4" w:space="0" w:color="auto"/>
              <w:right w:val="single" w:sz="4" w:space="0" w:color="auto"/>
            </w:tcBorders>
          </w:tcPr>
          <w:p w14:paraId="5002D5C9" w14:textId="77777777" w:rsidR="003E10F5" w:rsidRPr="004446CD" w:rsidRDefault="003E10F5" w:rsidP="00854177">
            <w:pPr>
              <w:pStyle w:val="af2"/>
              <w:spacing w:after="0"/>
              <w:jc w:val="right"/>
            </w:pPr>
            <w:r w:rsidRPr="004446CD">
              <w:rPr>
                <w:sz w:val="22"/>
                <w:szCs w:val="22"/>
              </w:rPr>
              <w:t>114,95</w:t>
            </w:r>
          </w:p>
        </w:tc>
        <w:tc>
          <w:tcPr>
            <w:tcW w:w="1134" w:type="dxa"/>
            <w:tcBorders>
              <w:top w:val="single" w:sz="4" w:space="0" w:color="auto"/>
              <w:left w:val="single" w:sz="4" w:space="0" w:color="auto"/>
              <w:bottom w:val="single" w:sz="4" w:space="0" w:color="auto"/>
              <w:right w:val="single" w:sz="4" w:space="0" w:color="auto"/>
            </w:tcBorders>
          </w:tcPr>
          <w:p w14:paraId="17D070B7" w14:textId="77777777" w:rsidR="003E10F5" w:rsidRPr="004446CD" w:rsidRDefault="003E10F5" w:rsidP="00854177">
            <w:pPr>
              <w:pStyle w:val="af2"/>
              <w:spacing w:after="0"/>
              <w:ind w:left="-50"/>
              <w:jc w:val="right"/>
            </w:pPr>
            <w:r w:rsidRPr="004446CD">
              <w:rPr>
                <w:sz w:val="22"/>
                <w:szCs w:val="22"/>
              </w:rPr>
              <w:t>114,95</w:t>
            </w:r>
          </w:p>
        </w:tc>
        <w:tc>
          <w:tcPr>
            <w:tcW w:w="1843" w:type="dxa"/>
            <w:tcBorders>
              <w:top w:val="single" w:sz="4" w:space="0" w:color="auto"/>
              <w:left w:val="single" w:sz="4" w:space="0" w:color="auto"/>
              <w:bottom w:val="single" w:sz="4" w:space="0" w:color="auto"/>
              <w:right w:val="single" w:sz="4" w:space="0" w:color="auto"/>
            </w:tcBorders>
          </w:tcPr>
          <w:p w14:paraId="3280D727" w14:textId="6332E19C" w:rsidR="003E10F5" w:rsidRPr="004446CD" w:rsidRDefault="003E10F5" w:rsidP="00854177">
            <w:pPr>
              <w:pStyle w:val="af2"/>
              <w:spacing w:after="0"/>
              <w:ind w:left="-52"/>
              <w:jc w:val="right"/>
              <w:rPr>
                <w:highlight w:val="yellow"/>
              </w:rPr>
            </w:pPr>
            <w:r w:rsidRPr="001249E8">
              <w:rPr>
                <w:sz w:val="22"/>
                <w:szCs w:val="22"/>
                <w:highlight w:val="yellow"/>
              </w:rPr>
              <w:t>533 6</w:t>
            </w:r>
            <w:r w:rsidR="00854227" w:rsidRPr="001249E8">
              <w:rPr>
                <w:sz w:val="22"/>
                <w:szCs w:val="22"/>
                <w:highlight w:val="yellow"/>
              </w:rPr>
              <w:t>19</w:t>
            </w:r>
            <w:r w:rsidRPr="001249E8">
              <w:rPr>
                <w:sz w:val="22"/>
                <w:szCs w:val="22"/>
                <w:highlight w:val="yellow"/>
              </w:rPr>
              <w:t>,00</w:t>
            </w:r>
          </w:p>
        </w:tc>
        <w:tc>
          <w:tcPr>
            <w:tcW w:w="1417" w:type="dxa"/>
            <w:tcBorders>
              <w:top w:val="single" w:sz="4" w:space="0" w:color="auto"/>
              <w:left w:val="single" w:sz="4" w:space="0" w:color="auto"/>
              <w:bottom w:val="single" w:sz="4" w:space="0" w:color="auto"/>
              <w:right w:val="single" w:sz="4" w:space="0" w:color="auto"/>
            </w:tcBorders>
          </w:tcPr>
          <w:p w14:paraId="13CAAF43" w14:textId="77777777" w:rsidR="003E10F5" w:rsidRPr="004446CD" w:rsidRDefault="003E10F5" w:rsidP="00854177">
            <w:pPr>
              <w:pStyle w:val="af2"/>
              <w:spacing w:after="0"/>
              <w:jc w:val="right"/>
              <w:rPr>
                <w:highlight w:val="yellow"/>
              </w:rPr>
            </w:pPr>
            <w:r w:rsidRPr="001249E8">
              <w:rPr>
                <w:sz w:val="22"/>
                <w:szCs w:val="22"/>
                <w:highlight w:val="yellow"/>
              </w:rPr>
              <w:t>110,47</w:t>
            </w:r>
          </w:p>
        </w:tc>
        <w:tc>
          <w:tcPr>
            <w:tcW w:w="1842" w:type="dxa"/>
            <w:tcBorders>
              <w:top w:val="single" w:sz="4" w:space="0" w:color="auto"/>
              <w:left w:val="single" w:sz="4" w:space="0" w:color="auto"/>
              <w:bottom w:val="single" w:sz="4" w:space="0" w:color="auto"/>
              <w:right w:val="single" w:sz="4" w:space="0" w:color="auto"/>
            </w:tcBorders>
          </w:tcPr>
          <w:p w14:paraId="61B26ABD" w14:textId="77777777" w:rsidR="003E10F5" w:rsidRPr="004446CD" w:rsidRDefault="003E10F5" w:rsidP="00854177">
            <w:pPr>
              <w:pStyle w:val="af2"/>
              <w:spacing w:after="0"/>
              <w:ind w:left="-66" w:right="-57"/>
              <w:jc w:val="right"/>
              <w:rPr>
                <w:highlight w:val="yellow"/>
              </w:rPr>
            </w:pPr>
            <w:r w:rsidRPr="004446CD">
              <w:rPr>
                <w:sz w:val="22"/>
                <w:szCs w:val="22"/>
              </w:rPr>
              <w:t>563 293,00</w:t>
            </w:r>
          </w:p>
        </w:tc>
        <w:tc>
          <w:tcPr>
            <w:tcW w:w="1297" w:type="dxa"/>
            <w:tcBorders>
              <w:top w:val="single" w:sz="4" w:space="0" w:color="auto"/>
              <w:left w:val="single" w:sz="4" w:space="0" w:color="auto"/>
              <w:bottom w:val="single" w:sz="4" w:space="0" w:color="auto"/>
            </w:tcBorders>
          </w:tcPr>
          <w:p w14:paraId="14B5C6DB" w14:textId="77777777" w:rsidR="003E10F5" w:rsidRPr="001249E8" w:rsidRDefault="003E10F5" w:rsidP="00854177">
            <w:pPr>
              <w:pStyle w:val="af2"/>
              <w:spacing w:after="0"/>
              <w:jc w:val="right"/>
              <w:rPr>
                <w:highlight w:val="yellow"/>
              </w:rPr>
            </w:pPr>
            <w:r w:rsidRPr="001249E8">
              <w:rPr>
                <w:sz w:val="22"/>
                <w:szCs w:val="22"/>
                <w:highlight w:val="yellow"/>
              </w:rPr>
              <w:t>105,55</w:t>
            </w:r>
          </w:p>
        </w:tc>
      </w:tr>
      <w:tr w:rsidR="003E10F5" w:rsidRPr="00E72FF9" w14:paraId="76740851" w14:textId="77777777">
        <w:trPr>
          <w:trHeight w:val="270"/>
          <w:tblHeader/>
        </w:trPr>
        <w:tc>
          <w:tcPr>
            <w:tcW w:w="1735" w:type="dxa"/>
            <w:tcBorders>
              <w:top w:val="single" w:sz="4" w:space="0" w:color="auto"/>
              <w:bottom w:val="single" w:sz="4" w:space="0" w:color="auto"/>
              <w:right w:val="single" w:sz="4" w:space="0" w:color="auto"/>
            </w:tcBorders>
          </w:tcPr>
          <w:p w14:paraId="6B337DD6" w14:textId="77777777" w:rsidR="003E10F5" w:rsidRPr="008C19D1" w:rsidRDefault="003E10F5" w:rsidP="00854177">
            <w:pPr>
              <w:jc w:val="both"/>
            </w:pPr>
            <w:r w:rsidRPr="008C19D1">
              <w:rPr>
                <w:sz w:val="22"/>
                <w:szCs w:val="22"/>
              </w:rPr>
              <w:t xml:space="preserve">Расходы, всего </w:t>
            </w:r>
          </w:p>
          <w:p w14:paraId="316F7600" w14:textId="77777777" w:rsidR="003E10F5" w:rsidRPr="008C19D1" w:rsidRDefault="003E10F5" w:rsidP="00854177">
            <w:pPr>
              <w:jc w:val="both"/>
            </w:pPr>
          </w:p>
        </w:tc>
        <w:tc>
          <w:tcPr>
            <w:tcW w:w="1611" w:type="dxa"/>
            <w:tcBorders>
              <w:top w:val="single" w:sz="4" w:space="0" w:color="auto"/>
              <w:left w:val="single" w:sz="4" w:space="0" w:color="auto"/>
              <w:bottom w:val="single" w:sz="4" w:space="0" w:color="auto"/>
              <w:right w:val="single" w:sz="4" w:space="0" w:color="auto"/>
            </w:tcBorders>
          </w:tcPr>
          <w:p w14:paraId="1C0EB033" w14:textId="77777777" w:rsidR="003E10F5" w:rsidRPr="003C4305" w:rsidRDefault="003E10F5" w:rsidP="00854177">
            <w:pPr>
              <w:jc w:val="right"/>
            </w:pPr>
            <w:r w:rsidRPr="003C4305">
              <w:rPr>
                <w:sz w:val="22"/>
                <w:szCs w:val="22"/>
              </w:rPr>
              <w:t>2 288 530,67</w:t>
            </w:r>
          </w:p>
        </w:tc>
        <w:tc>
          <w:tcPr>
            <w:tcW w:w="1701" w:type="dxa"/>
            <w:tcBorders>
              <w:top w:val="single" w:sz="4" w:space="0" w:color="auto"/>
              <w:left w:val="single" w:sz="4" w:space="0" w:color="auto"/>
              <w:bottom w:val="single" w:sz="4" w:space="0" w:color="auto"/>
              <w:right w:val="single" w:sz="4" w:space="0" w:color="auto"/>
            </w:tcBorders>
          </w:tcPr>
          <w:p w14:paraId="7A8A51F7" w14:textId="77777777" w:rsidR="003E10F5" w:rsidRPr="004446CD" w:rsidRDefault="003E10F5" w:rsidP="00854177">
            <w:pPr>
              <w:pStyle w:val="af2"/>
              <w:spacing w:after="0"/>
              <w:ind w:left="-106"/>
              <w:jc w:val="right"/>
              <w:rPr>
                <w:highlight w:val="yellow"/>
              </w:rPr>
            </w:pPr>
            <w:r w:rsidRPr="004446CD">
              <w:rPr>
                <w:sz w:val="22"/>
                <w:szCs w:val="22"/>
              </w:rPr>
              <w:t>3 084 226,74</w:t>
            </w:r>
          </w:p>
        </w:tc>
        <w:tc>
          <w:tcPr>
            <w:tcW w:w="1701" w:type="dxa"/>
            <w:tcBorders>
              <w:top w:val="single" w:sz="4" w:space="0" w:color="auto"/>
              <w:left w:val="single" w:sz="4" w:space="0" w:color="auto"/>
              <w:bottom w:val="single" w:sz="4" w:space="0" w:color="auto"/>
              <w:right w:val="single" w:sz="4" w:space="0" w:color="auto"/>
            </w:tcBorders>
          </w:tcPr>
          <w:p w14:paraId="27776ED6" w14:textId="77777777" w:rsidR="003E10F5" w:rsidRPr="004446CD" w:rsidRDefault="003E10F5" w:rsidP="00854177">
            <w:pPr>
              <w:pStyle w:val="af2"/>
              <w:spacing w:after="0"/>
              <w:ind w:left="-106"/>
              <w:jc w:val="right"/>
              <w:rPr>
                <w:highlight w:val="yellow"/>
              </w:rPr>
            </w:pPr>
            <w:r w:rsidRPr="004446CD">
              <w:rPr>
                <w:sz w:val="22"/>
                <w:szCs w:val="22"/>
              </w:rPr>
              <w:t>2 374 326,50</w:t>
            </w:r>
          </w:p>
        </w:tc>
        <w:tc>
          <w:tcPr>
            <w:tcW w:w="1276" w:type="dxa"/>
            <w:tcBorders>
              <w:top w:val="single" w:sz="4" w:space="0" w:color="auto"/>
              <w:left w:val="single" w:sz="4" w:space="0" w:color="auto"/>
              <w:bottom w:val="single" w:sz="4" w:space="0" w:color="auto"/>
              <w:right w:val="single" w:sz="4" w:space="0" w:color="auto"/>
            </w:tcBorders>
          </w:tcPr>
          <w:p w14:paraId="2BE3D632" w14:textId="77777777" w:rsidR="003E10F5" w:rsidRDefault="003E10F5" w:rsidP="00854177">
            <w:pPr>
              <w:jc w:val="right"/>
              <w:rPr>
                <w:highlight w:val="yellow"/>
              </w:rPr>
            </w:pPr>
            <w:r w:rsidRPr="00360E01">
              <w:rPr>
                <w:sz w:val="22"/>
                <w:szCs w:val="22"/>
              </w:rPr>
              <w:t>103,75</w:t>
            </w:r>
          </w:p>
        </w:tc>
        <w:tc>
          <w:tcPr>
            <w:tcW w:w="1134" w:type="dxa"/>
            <w:tcBorders>
              <w:top w:val="single" w:sz="4" w:space="0" w:color="auto"/>
              <w:left w:val="single" w:sz="4" w:space="0" w:color="auto"/>
              <w:bottom w:val="single" w:sz="4" w:space="0" w:color="auto"/>
              <w:right w:val="single" w:sz="4" w:space="0" w:color="auto"/>
            </w:tcBorders>
          </w:tcPr>
          <w:p w14:paraId="5E9CF675" w14:textId="77777777" w:rsidR="003E10F5" w:rsidRDefault="003E10F5" w:rsidP="00854177">
            <w:pPr>
              <w:ind w:left="-50"/>
              <w:jc w:val="right"/>
              <w:rPr>
                <w:highlight w:val="yellow"/>
              </w:rPr>
            </w:pPr>
            <w:r w:rsidRPr="001A2D0C">
              <w:rPr>
                <w:sz w:val="22"/>
                <w:szCs w:val="22"/>
              </w:rPr>
              <w:t>76,98</w:t>
            </w:r>
          </w:p>
        </w:tc>
        <w:tc>
          <w:tcPr>
            <w:tcW w:w="1843" w:type="dxa"/>
            <w:tcBorders>
              <w:top w:val="single" w:sz="4" w:space="0" w:color="auto"/>
              <w:left w:val="single" w:sz="4" w:space="0" w:color="auto"/>
              <w:bottom w:val="single" w:sz="4" w:space="0" w:color="auto"/>
              <w:right w:val="single" w:sz="4" w:space="0" w:color="auto"/>
            </w:tcBorders>
          </w:tcPr>
          <w:p w14:paraId="46A7CC7B" w14:textId="33818187" w:rsidR="003E10F5" w:rsidRPr="001249E8" w:rsidRDefault="003E10F5" w:rsidP="00854177">
            <w:pPr>
              <w:pStyle w:val="af2"/>
              <w:spacing w:after="0"/>
              <w:ind w:left="-52"/>
              <w:jc w:val="right"/>
              <w:rPr>
                <w:highlight w:val="yellow"/>
              </w:rPr>
            </w:pPr>
            <w:r w:rsidRPr="001249E8">
              <w:rPr>
                <w:sz w:val="22"/>
                <w:szCs w:val="22"/>
                <w:highlight w:val="yellow"/>
              </w:rPr>
              <w:t>2 05</w:t>
            </w:r>
            <w:r w:rsidR="00854227" w:rsidRPr="001249E8">
              <w:rPr>
                <w:sz w:val="22"/>
                <w:szCs w:val="22"/>
                <w:highlight w:val="yellow"/>
              </w:rPr>
              <w:t>3</w:t>
            </w:r>
            <w:r w:rsidRPr="001249E8">
              <w:rPr>
                <w:sz w:val="22"/>
                <w:szCs w:val="22"/>
                <w:highlight w:val="yellow"/>
              </w:rPr>
              <w:t> </w:t>
            </w:r>
            <w:r w:rsidR="00854227" w:rsidRPr="001249E8">
              <w:rPr>
                <w:sz w:val="22"/>
                <w:szCs w:val="22"/>
                <w:highlight w:val="yellow"/>
              </w:rPr>
              <w:t>0</w:t>
            </w:r>
            <w:r w:rsidRPr="001249E8">
              <w:rPr>
                <w:sz w:val="22"/>
                <w:szCs w:val="22"/>
                <w:highlight w:val="yellow"/>
              </w:rPr>
              <w:t>53,22</w:t>
            </w:r>
          </w:p>
        </w:tc>
        <w:tc>
          <w:tcPr>
            <w:tcW w:w="1417" w:type="dxa"/>
            <w:tcBorders>
              <w:top w:val="single" w:sz="4" w:space="0" w:color="auto"/>
              <w:left w:val="single" w:sz="4" w:space="0" w:color="auto"/>
              <w:bottom w:val="single" w:sz="4" w:space="0" w:color="auto"/>
              <w:right w:val="single" w:sz="4" w:space="0" w:color="auto"/>
            </w:tcBorders>
          </w:tcPr>
          <w:p w14:paraId="2E5C6CB1" w14:textId="2BC2B504" w:rsidR="003E10F5" w:rsidRPr="001249E8" w:rsidRDefault="003E10F5" w:rsidP="00854177">
            <w:pPr>
              <w:pStyle w:val="af2"/>
              <w:spacing w:after="0"/>
              <w:ind w:left="-52"/>
              <w:jc w:val="right"/>
              <w:rPr>
                <w:highlight w:val="yellow"/>
              </w:rPr>
            </w:pPr>
            <w:r w:rsidRPr="001249E8">
              <w:rPr>
                <w:sz w:val="22"/>
                <w:szCs w:val="22"/>
                <w:highlight w:val="yellow"/>
              </w:rPr>
              <w:t>86,4</w:t>
            </w:r>
            <w:r w:rsidR="00854227" w:rsidRPr="001249E8">
              <w:rPr>
                <w:sz w:val="22"/>
                <w:szCs w:val="22"/>
                <w:highlight w:val="yellow"/>
              </w:rPr>
              <w:t>7</w:t>
            </w:r>
          </w:p>
        </w:tc>
        <w:tc>
          <w:tcPr>
            <w:tcW w:w="1842" w:type="dxa"/>
            <w:tcBorders>
              <w:top w:val="single" w:sz="4" w:space="0" w:color="auto"/>
              <w:left w:val="single" w:sz="4" w:space="0" w:color="auto"/>
              <w:bottom w:val="single" w:sz="4" w:space="0" w:color="auto"/>
              <w:right w:val="single" w:sz="4" w:space="0" w:color="auto"/>
            </w:tcBorders>
          </w:tcPr>
          <w:p w14:paraId="2AC28C42" w14:textId="0B0F782D" w:rsidR="003E10F5" w:rsidRPr="001249E8" w:rsidRDefault="003E10F5" w:rsidP="00854177">
            <w:pPr>
              <w:pStyle w:val="af2"/>
              <w:spacing w:after="0"/>
              <w:ind w:left="-52"/>
              <w:jc w:val="right"/>
              <w:rPr>
                <w:highlight w:val="yellow"/>
              </w:rPr>
            </w:pPr>
            <w:r w:rsidRPr="001249E8">
              <w:rPr>
                <w:sz w:val="22"/>
                <w:szCs w:val="22"/>
                <w:highlight w:val="yellow"/>
              </w:rPr>
              <w:t>2 0</w:t>
            </w:r>
            <w:r w:rsidR="00854227" w:rsidRPr="001249E8">
              <w:rPr>
                <w:sz w:val="22"/>
                <w:szCs w:val="22"/>
                <w:highlight w:val="yellow"/>
              </w:rPr>
              <w:t>70</w:t>
            </w:r>
            <w:r w:rsidRPr="001249E8">
              <w:rPr>
                <w:sz w:val="22"/>
                <w:szCs w:val="22"/>
                <w:highlight w:val="yellow"/>
              </w:rPr>
              <w:t> </w:t>
            </w:r>
            <w:r w:rsidR="00854227" w:rsidRPr="001249E8">
              <w:rPr>
                <w:sz w:val="22"/>
                <w:szCs w:val="22"/>
                <w:highlight w:val="yellow"/>
              </w:rPr>
              <w:t>36</w:t>
            </w:r>
            <w:r w:rsidRPr="001249E8">
              <w:rPr>
                <w:sz w:val="22"/>
                <w:szCs w:val="22"/>
                <w:highlight w:val="yellow"/>
              </w:rPr>
              <w:t>4,68</w:t>
            </w:r>
          </w:p>
        </w:tc>
        <w:tc>
          <w:tcPr>
            <w:tcW w:w="1297" w:type="dxa"/>
            <w:tcBorders>
              <w:top w:val="single" w:sz="4" w:space="0" w:color="auto"/>
              <w:left w:val="single" w:sz="4" w:space="0" w:color="auto"/>
              <w:bottom w:val="single" w:sz="4" w:space="0" w:color="auto"/>
            </w:tcBorders>
          </w:tcPr>
          <w:p w14:paraId="048B7E2C" w14:textId="74D14B91" w:rsidR="003E10F5" w:rsidRPr="001249E8" w:rsidRDefault="003E10F5" w:rsidP="00854177">
            <w:pPr>
              <w:jc w:val="right"/>
              <w:rPr>
                <w:highlight w:val="yellow"/>
              </w:rPr>
            </w:pPr>
            <w:r w:rsidRPr="001249E8">
              <w:rPr>
                <w:sz w:val="22"/>
                <w:szCs w:val="22"/>
                <w:highlight w:val="yellow"/>
              </w:rPr>
              <w:t>100,</w:t>
            </w:r>
            <w:r w:rsidR="00854227" w:rsidRPr="001249E8">
              <w:rPr>
                <w:sz w:val="22"/>
                <w:szCs w:val="22"/>
                <w:highlight w:val="yellow"/>
              </w:rPr>
              <w:t>8</w:t>
            </w:r>
            <w:r w:rsidRPr="001249E8">
              <w:rPr>
                <w:sz w:val="22"/>
                <w:szCs w:val="22"/>
                <w:highlight w:val="yellow"/>
              </w:rPr>
              <w:t>4</w:t>
            </w:r>
          </w:p>
        </w:tc>
      </w:tr>
      <w:tr w:rsidR="003E10F5" w:rsidRPr="00E72FF9" w14:paraId="67831B2D" w14:textId="77777777">
        <w:trPr>
          <w:trHeight w:val="270"/>
          <w:tblHeader/>
        </w:trPr>
        <w:tc>
          <w:tcPr>
            <w:tcW w:w="1735" w:type="dxa"/>
            <w:tcBorders>
              <w:top w:val="single" w:sz="4" w:space="0" w:color="auto"/>
              <w:bottom w:val="single" w:sz="4" w:space="0" w:color="auto"/>
              <w:right w:val="single" w:sz="4" w:space="0" w:color="auto"/>
            </w:tcBorders>
          </w:tcPr>
          <w:p w14:paraId="5C6FFD51" w14:textId="77777777" w:rsidR="003E10F5" w:rsidRPr="008C19D1" w:rsidRDefault="003E10F5" w:rsidP="00854177">
            <w:pPr>
              <w:jc w:val="both"/>
            </w:pPr>
            <w:r w:rsidRPr="008C19D1">
              <w:rPr>
                <w:sz w:val="22"/>
                <w:szCs w:val="22"/>
              </w:rPr>
              <w:t xml:space="preserve">Дефицит/ профицит </w:t>
            </w:r>
          </w:p>
        </w:tc>
        <w:tc>
          <w:tcPr>
            <w:tcW w:w="1611" w:type="dxa"/>
            <w:tcBorders>
              <w:top w:val="single" w:sz="4" w:space="0" w:color="auto"/>
              <w:left w:val="single" w:sz="4" w:space="0" w:color="auto"/>
              <w:bottom w:val="single" w:sz="4" w:space="0" w:color="auto"/>
              <w:right w:val="single" w:sz="4" w:space="0" w:color="auto"/>
            </w:tcBorders>
          </w:tcPr>
          <w:p w14:paraId="4F55E9DC" w14:textId="77777777" w:rsidR="003E10F5" w:rsidRPr="003C4305" w:rsidRDefault="003E10F5" w:rsidP="00854177">
            <w:pPr>
              <w:autoSpaceDE w:val="0"/>
              <w:autoSpaceDN w:val="0"/>
              <w:adjustRightInd w:val="0"/>
              <w:jc w:val="right"/>
            </w:pPr>
            <w:r w:rsidRPr="003C4305">
              <w:rPr>
                <w:sz w:val="22"/>
                <w:szCs w:val="22"/>
              </w:rPr>
              <w:t>- 23 014,46</w:t>
            </w:r>
          </w:p>
        </w:tc>
        <w:tc>
          <w:tcPr>
            <w:tcW w:w="1701" w:type="dxa"/>
            <w:tcBorders>
              <w:top w:val="single" w:sz="4" w:space="0" w:color="auto"/>
              <w:left w:val="single" w:sz="4" w:space="0" w:color="auto"/>
              <w:bottom w:val="single" w:sz="4" w:space="0" w:color="auto"/>
              <w:right w:val="single" w:sz="4" w:space="0" w:color="auto"/>
            </w:tcBorders>
          </w:tcPr>
          <w:p w14:paraId="2DF98A2B" w14:textId="77777777" w:rsidR="003E10F5" w:rsidRDefault="003E10F5" w:rsidP="00854177">
            <w:pPr>
              <w:ind w:left="-106"/>
              <w:jc w:val="right"/>
              <w:rPr>
                <w:highlight w:val="yellow"/>
              </w:rPr>
            </w:pPr>
            <w:r w:rsidRPr="004D395C">
              <w:rPr>
                <w:sz w:val="22"/>
                <w:szCs w:val="22"/>
              </w:rPr>
              <w:t>- 429 083,86</w:t>
            </w:r>
          </w:p>
        </w:tc>
        <w:tc>
          <w:tcPr>
            <w:tcW w:w="1701" w:type="dxa"/>
            <w:tcBorders>
              <w:top w:val="single" w:sz="4" w:space="0" w:color="auto"/>
              <w:left w:val="single" w:sz="4" w:space="0" w:color="auto"/>
              <w:bottom w:val="single" w:sz="4" w:space="0" w:color="auto"/>
              <w:right w:val="single" w:sz="4" w:space="0" w:color="auto"/>
            </w:tcBorders>
          </w:tcPr>
          <w:p w14:paraId="59366704" w14:textId="77777777" w:rsidR="003E10F5" w:rsidRDefault="003E10F5" w:rsidP="00854177">
            <w:pPr>
              <w:ind w:left="-106"/>
              <w:jc w:val="right"/>
              <w:rPr>
                <w:highlight w:val="yellow"/>
              </w:rPr>
            </w:pPr>
            <w:r w:rsidRPr="006130EA">
              <w:rPr>
                <w:sz w:val="22"/>
                <w:szCs w:val="22"/>
              </w:rPr>
              <w:t>- 3 525,56</w:t>
            </w:r>
          </w:p>
        </w:tc>
        <w:tc>
          <w:tcPr>
            <w:tcW w:w="1276" w:type="dxa"/>
            <w:tcBorders>
              <w:top w:val="single" w:sz="4" w:space="0" w:color="auto"/>
              <w:left w:val="single" w:sz="4" w:space="0" w:color="auto"/>
              <w:bottom w:val="single" w:sz="4" w:space="0" w:color="auto"/>
              <w:right w:val="single" w:sz="4" w:space="0" w:color="auto"/>
            </w:tcBorders>
          </w:tcPr>
          <w:p w14:paraId="171AE4AA" w14:textId="77777777" w:rsidR="003E10F5" w:rsidRDefault="003E10F5" w:rsidP="00854177">
            <w:pPr>
              <w:jc w:val="right"/>
              <w:rPr>
                <w:highlight w:val="yellow"/>
              </w:rPr>
            </w:pPr>
            <w:r w:rsidRPr="001A2D0C">
              <w:rPr>
                <w:sz w:val="22"/>
                <w:szCs w:val="22"/>
              </w:rPr>
              <w:t>15,32</w:t>
            </w:r>
          </w:p>
        </w:tc>
        <w:tc>
          <w:tcPr>
            <w:tcW w:w="1134" w:type="dxa"/>
            <w:tcBorders>
              <w:top w:val="single" w:sz="4" w:space="0" w:color="auto"/>
              <w:left w:val="single" w:sz="4" w:space="0" w:color="auto"/>
              <w:bottom w:val="single" w:sz="4" w:space="0" w:color="auto"/>
              <w:right w:val="single" w:sz="4" w:space="0" w:color="auto"/>
            </w:tcBorders>
          </w:tcPr>
          <w:p w14:paraId="7DC309EC" w14:textId="77777777" w:rsidR="003E10F5" w:rsidRDefault="003E10F5" w:rsidP="00854177">
            <w:pPr>
              <w:jc w:val="right"/>
              <w:rPr>
                <w:highlight w:val="yellow"/>
              </w:rPr>
            </w:pPr>
            <w:r w:rsidRPr="001A2D0C">
              <w:rPr>
                <w:sz w:val="22"/>
                <w:szCs w:val="22"/>
              </w:rPr>
              <w:t>0,82</w:t>
            </w:r>
          </w:p>
        </w:tc>
        <w:tc>
          <w:tcPr>
            <w:tcW w:w="1843" w:type="dxa"/>
            <w:tcBorders>
              <w:top w:val="single" w:sz="4" w:space="0" w:color="auto"/>
              <w:left w:val="single" w:sz="4" w:space="0" w:color="auto"/>
              <w:bottom w:val="single" w:sz="4" w:space="0" w:color="auto"/>
              <w:right w:val="single" w:sz="4" w:space="0" w:color="auto"/>
            </w:tcBorders>
          </w:tcPr>
          <w:p w14:paraId="3E609D78" w14:textId="6B767308" w:rsidR="003E10F5" w:rsidRPr="001249E8" w:rsidRDefault="003E10F5" w:rsidP="00854177">
            <w:pPr>
              <w:ind w:left="-52"/>
              <w:jc w:val="right"/>
              <w:rPr>
                <w:highlight w:val="yellow"/>
              </w:rPr>
            </w:pPr>
            <w:r w:rsidRPr="001249E8">
              <w:rPr>
                <w:sz w:val="22"/>
                <w:szCs w:val="22"/>
                <w:highlight w:val="yellow"/>
              </w:rPr>
              <w:t xml:space="preserve">- </w:t>
            </w:r>
            <w:r w:rsidR="00854227" w:rsidRPr="001249E8">
              <w:rPr>
                <w:sz w:val="22"/>
                <w:szCs w:val="22"/>
                <w:highlight w:val="yellow"/>
              </w:rPr>
              <w:t>4 644,87</w:t>
            </w:r>
          </w:p>
        </w:tc>
        <w:tc>
          <w:tcPr>
            <w:tcW w:w="1417" w:type="dxa"/>
            <w:tcBorders>
              <w:top w:val="single" w:sz="4" w:space="0" w:color="auto"/>
              <w:left w:val="single" w:sz="4" w:space="0" w:color="auto"/>
              <w:bottom w:val="single" w:sz="4" w:space="0" w:color="auto"/>
              <w:right w:val="single" w:sz="4" w:space="0" w:color="auto"/>
            </w:tcBorders>
          </w:tcPr>
          <w:p w14:paraId="1B85CC74" w14:textId="65E6334E" w:rsidR="003E10F5" w:rsidRPr="001249E8" w:rsidRDefault="00854227" w:rsidP="00854177">
            <w:pPr>
              <w:jc w:val="right"/>
              <w:rPr>
                <w:highlight w:val="yellow"/>
              </w:rPr>
            </w:pPr>
            <w:r w:rsidRPr="001249E8">
              <w:rPr>
                <w:sz w:val="22"/>
                <w:szCs w:val="22"/>
                <w:highlight w:val="yellow"/>
              </w:rPr>
              <w:t>131,75</w:t>
            </w:r>
          </w:p>
        </w:tc>
        <w:tc>
          <w:tcPr>
            <w:tcW w:w="1842" w:type="dxa"/>
            <w:tcBorders>
              <w:top w:val="single" w:sz="4" w:space="0" w:color="auto"/>
              <w:left w:val="single" w:sz="4" w:space="0" w:color="auto"/>
              <w:bottom w:val="single" w:sz="4" w:space="0" w:color="auto"/>
              <w:right w:val="single" w:sz="4" w:space="0" w:color="auto"/>
            </w:tcBorders>
          </w:tcPr>
          <w:p w14:paraId="77013908" w14:textId="2A084720" w:rsidR="003E10F5" w:rsidRPr="001249E8" w:rsidRDefault="003E10F5" w:rsidP="00854177">
            <w:pPr>
              <w:ind w:left="-66" w:right="-34"/>
              <w:jc w:val="right"/>
              <w:rPr>
                <w:highlight w:val="yellow"/>
              </w:rPr>
            </w:pPr>
            <w:r w:rsidRPr="001249E8">
              <w:rPr>
                <w:sz w:val="22"/>
                <w:szCs w:val="22"/>
                <w:highlight w:val="yellow"/>
              </w:rPr>
              <w:t xml:space="preserve">- </w:t>
            </w:r>
            <w:r w:rsidR="00854227" w:rsidRPr="001249E8">
              <w:rPr>
                <w:sz w:val="22"/>
                <w:szCs w:val="22"/>
                <w:highlight w:val="yellow"/>
              </w:rPr>
              <w:t>6 63</w:t>
            </w:r>
            <w:r w:rsidRPr="001249E8">
              <w:rPr>
                <w:sz w:val="22"/>
                <w:szCs w:val="22"/>
                <w:highlight w:val="yellow"/>
              </w:rPr>
              <w:t>2,55</w:t>
            </w:r>
          </w:p>
        </w:tc>
        <w:tc>
          <w:tcPr>
            <w:tcW w:w="1297" w:type="dxa"/>
            <w:tcBorders>
              <w:top w:val="single" w:sz="4" w:space="0" w:color="auto"/>
              <w:left w:val="single" w:sz="4" w:space="0" w:color="auto"/>
              <w:bottom w:val="single" w:sz="4" w:space="0" w:color="auto"/>
            </w:tcBorders>
          </w:tcPr>
          <w:p w14:paraId="04F5DF45" w14:textId="2C2661B2" w:rsidR="003E10F5" w:rsidRPr="001249E8" w:rsidRDefault="00854227" w:rsidP="00854177">
            <w:pPr>
              <w:jc w:val="right"/>
              <w:rPr>
                <w:highlight w:val="yellow"/>
              </w:rPr>
            </w:pPr>
            <w:r w:rsidRPr="001249E8">
              <w:rPr>
                <w:sz w:val="22"/>
                <w:szCs w:val="22"/>
                <w:highlight w:val="yellow"/>
              </w:rPr>
              <w:t>142,79</w:t>
            </w:r>
          </w:p>
        </w:tc>
      </w:tr>
    </w:tbl>
    <w:p w14:paraId="2BB687A2" w14:textId="77777777" w:rsidR="003E10F5" w:rsidRPr="00E72FF9" w:rsidRDefault="003E10F5" w:rsidP="00EE3BBA">
      <w:pPr>
        <w:pStyle w:val="af2"/>
        <w:spacing w:after="0"/>
        <w:jc w:val="center"/>
        <w:rPr>
          <w:sz w:val="28"/>
          <w:szCs w:val="28"/>
          <w:highlight w:val="yellow"/>
        </w:rPr>
        <w:sectPr w:rsidR="003E10F5" w:rsidRPr="00E72FF9" w:rsidSect="00EC2733">
          <w:pgSz w:w="16838" w:h="11906" w:orient="landscape"/>
          <w:pgMar w:top="1134" w:right="624" w:bottom="1134" w:left="567" w:header="709" w:footer="709" w:gutter="0"/>
          <w:cols w:space="708"/>
          <w:docGrid w:linePitch="360"/>
        </w:sectPr>
      </w:pPr>
    </w:p>
    <w:p w14:paraId="147E161D" w14:textId="77777777" w:rsidR="003E10F5" w:rsidRPr="008C19D1" w:rsidRDefault="003E10F5" w:rsidP="00EE3BBA">
      <w:pPr>
        <w:pStyle w:val="af2"/>
        <w:spacing w:after="0" w:line="240" w:lineRule="exact"/>
        <w:jc w:val="center"/>
        <w:rPr>
          <w:sz w:val="28"/>
          <w:szCs w:val="28"/>
        </w:rPr>
      </w:pPr>
      <w:r w:rsidRPr="008C19D1">
        <w:rPr>
          <w:sz w:val="28"/>
          <w:szCs w:val="28"/>
        </w:rPr>
        <w:lastRenderedPageBreak/>
        <w:t xml:space="preserve">Программная структура расходов местного бюджета </w:t>
      </w:r>
    </w:p>
    <w:p w14:paraId="44231C38" w14:textId="77777777" w:rsidR="003E10F5" w:rsidRPr="008C19D1" w:rsidRDefault="003E10F5" w:rsidP="00EE3BBA">
      <w:pPr>
        <w:pStyle w:val="af2"/>
        <w:spacing w:after="0" w:line="240" w:lineRule="exact"/>
        <w:jc w:val="center"/>
        <w:rPr>
          <w:sz w:val="28"/>
          <w:szCs w:val="28"/>
        </w:rPr>
      </w:pPr>
      <w:r w:rsidRPr="008C19D1">
        <w:rPr>
          <w:sz w:val="28"/>
          <w:szCs w:val="28"/>
        </w:rPr>
        <w:t>на 2023 год и плановый период 2024 и 2025 годов</w:t>
      </w:r>
    </w:p>
    <w:p w14:paraId="11FE6757" w14:textId="77777777" w:rsidR="003E10F5" w:rsidRPr="00E72FF9" w:rsidRDefault="003E10F5" w:rsidP="00EE3BBA">
      <w:pPr>
        <w:ind w:firstLine="709"/>
        <w:jc w:val="both"/>
        <w:rPr>
          <w:highlight w:val="yellow"/>
        </w:rPr>
      </w:pPr>
    </w:p>
    <w:p w14:paraId="67CF23A9" w14:textId="77777777" w:rsidR="003E10F5" w:rsidRPr="008C19D1" w:rsidRDefault="003E10F5" w:rsidP="00EE3BBA">
      <w:pPr>
        <w:ind w:firstLine="709"/>
        <w:jc w:val="both"/>
        <w:rPr>
          <w:sz w:val="28"/>
          <w:szCs w:val="28"/>
        </w:rPr>
      </w:pPr>
      <w:r w:rsidRPr="008C19D1">
        <w:rPr>
          <w:sz w:val="28"/>
          <w:szCs w:val="28"/>
        </w:rPr>
        <w:t xml:space="preserve">Бюджетные ассигнования на 2023 год и плановый период 2024 и 2025 годов в проекте решения сформированы на основе 14 муниципальных программ Петровского городского округа Ставропольского края, охватывающих основные сферы (направления) деятельности органов местного самоуправления. </w:t>
      </w:r>
    </w:p>
    <w:p w14:paraId="1097E6EF" w14:textId="77777777" w:rsidR="003E10F5" w:rsidRPr="008C19D1" w:rsidRDefault="003E10F5" w:rsidP="00EE3BBA">
      <w:pPr>
        <w:ind w:firstLine="709"/>
        <w:jc w:val="both"/>
        <w:rPr>
          <w:sz w:val="28"/>
          <w:szCs w:val="28"/>
        </w:rPr>
      </w:pPr>
      <w:r w:rsidRPr="008C19D1">
        <w:rPr>
          <w:sz w:val="28"/>
          <w:szCs w:val="28"/>
        </w:rPr>
        <w:t>Особенности формирования показателей проекта решения изложены в рамках муниципальных программ Петровского городского округа Ставропольского края и непрограммных направлений деятельности по соответствующим главным распорядителям средств местного бюджета. Расходы местного бюджета, предусмотренные на реализацию муниципальных программ Петровского городского округа Ставропольского края, представлены в таблице.</w:t>
      </w:r>
    </w:p>
    <w:p w14:paraId="2E831ED0" w14:textId="77777777" w:rsidR="003E10F5" w:rsidRPr="00E72FF9" w:rsidRDefault="003E10F5" w:rsidP="00EE3BBA">
      <w:pPr>
        <w:ind w:firstLine="709"/>
        <w:jc w:val="both"/>
        <w:rPr>
          <w:spacing w:val="4"/>
          <w:highlight w:val="yellow"/>
          <w:lang w:eastAsia="en-US"/>
        </w:rPr>
        <w:sectPr w:rsidR="003E10F5" w:rsidRPr="00E72FF9" w:rsidSect="000A5385">
          <w:headerReference w:type="default" r:id="rId20"/>
          <w:pgSz w:w="11906" w:h="16838"/>
          <w:pgMar w:top="1134" w:right="624" w:bottom="1134" w:left="1985" w:header="708" w:footer="708" w:gutter="0"/>
          <w:cols w:space="708"/>
          <w:docGrid w:linePitch="360"/>
        </w:sectPr>
      </w:pPr>
    </w:p>
    <w:p w14:paraId="7741F00B" w14:textId="77777777" w:rsidR="003E10F5" w:rsidRPr="00E72FF9" w:rsidRDefault="003E10F5" w:rsidP="00EE3BBA">
      <w:pPr>
        <w:ind w:firstLine="709"/>
        <w:jc w:val="both"/>
        <w:rPr>
          <w:spacing w:val="4"/>
          <w:highlight w:val="yellow"/>
          <w:lang w:eastAsia="en-US"/>
        </w:rPr>
      </w:pPr>
    </w:p>
    <w:p w14:paraId="37A2D813" w14:textId="77777777" w:rsidR="003E10F5" w:rsidRPr="008C19D1" w:rsidRDefault="003E10F5" w:rsidP="00EE3BBA">
      <w:pPr>
        <w:ind w:right="-30" w:firstLine="709"/>
        <w:jc w:val="right"/>
        <w:rPr>
          <w:spacing w:val="-4"/>
          <w:sz w:val="28"/>
          <w:szCs w:val="28"/>
        </w:rPr>
      </w:pPr>
      <w:r w:rsidRPr="008C19D1">
        <w:rPr>
          <w:spacing w:val="-4"/>
          <w:sz w:val="28"/>
          <w:szCs w:val="28"/>
        </w:rPr>
        <w:t>Таблица</w:t>
      </w:r>
    </w:p>
    <w:p w14:paraId="7D4810F6" w14:textId="77777777" w:rsidR="003E10F5" w:rsidRPr="008C19D1" w:rsidRDefault="003E10F5" w:rsidP="00EE3BBA">
      <w:pPr>
        <w:spacing w:line="240" w:lineRule="exact"/>
        <w:ind w:right="-550"/>
        <w:jc w:val="center"/>
        <w:rPr>
          <w:sz w:val="28"/>
          <w:szCs w:val="28"/>
        </w:rPr>
      </w:pPr>
      <w:r w:rsidRPr="008C19D1">
        <w:rPr>
          <w:sz w:val="28"/>
          <w:szCs w:val="28"/>
        </w:rPr>
        <w:t>РАСХОДЫ</w:t>
      </w:r>
    </w:p>
    <w:p w14:paraId="50BFB92F" w14:textId="77777777" w:rsidR="003E10F5" w:rsidRPr="008C19D1" w:rsidRDefault="003E10F5" w:rsidP="00EE3BBA">
      <w:pPr>
        <w:spacing w:line="240" w:lineRule="exact"/>
        <w:ind w:right="-550"/>
        <w:jc w:val="center"/>
        <w:rPr>
          <w:sz w:val="28"/>
          <w:szCs w:val="28"/>
        </w:rPr>
      </w:pPr>
    </w:p>
    <w:p w14:paraId="663017D0" w14:textId="77777777" w:rsidR="003E10F5" w:rsidRPr="008C19D1" w:rsidRDefault="003E10F5" w:rsidP="00EE3BBA">
      <w:pPr>
        <w:spacing w:line="240" w:lineRule="exact"/>
        <w:ind w:firstLine="709"/>
        <w:jc w:val="center"/>
        <w:rPr>
          <w:spacing w:val="-4"/>
          <w:sz w:val="28"/>
          <w:szCs w:val="28"/>
        </w:rPr>
      </w:pPr>
      <w:r w:rsidRPr="008C19D1">
        <w:rPr>
          <w:sz w:val="28"/>
          <w:szCs w:val="28"/>
        </w:rPr>
        <w:t xml:space="preserve">местного бюджета на 2023-2025 годы </w:t>
      </w:r>
      <w:r w:rsidRPr="008C19D1">
        <w:rPr>
          <w:spacing w:val="-4"/>
          <w:sz w:val="28"/>
          <w:szCs w:val="28"/>
        </w:rPr>
        <w:t>в разрезе муниципальных программ</w:t>
      </w:r>
    </w:p>
    <w:p w14:paraId="5E0E7B4D" w14:textId="77777777" w:rsidR="003E10F5" w:rsidRPr="008C19D1" w:rsidRDefault="003E10F5" w:rsidP="00EE3BBA">
      <w:pPr>
        <w:spacing w:line="240" w:lineRule="exact"/>
        <w:ind w:right="-550"/>
        <w:jc w:val="center"/>
        <w:rPr>
          <w:sz w:val="28"/>
          <w:szCs w:val="28"/>
        </w:rPr>
      </w:pPr>
    </w:p>
    <w:p w14:paraId="6C9D12A9" w14:textId="77777777" w:rsidR="003E10F5" w:rsidRPr="008C19D1" w:rsidRDefault="003E10F5" w:rsidP="00EE3BBA">
      <w:pPr>
        <w:spacing w:line="240" w:lineRule="exact"/>
        <w:ind w:right="-550"/>
        <w:jc w:val="center"/>
        <w:rPr>
          <w:sz w:val="28"/>
          <w:szCs w:val="28"/>
        </w:rPr>
      </w:pPr>
    </w:p>
    <w:p w14:paraId="60E1C77E" w14:textId="77777777" w:rsidR="003E10F5" w:rsidRPr="008C19D1" w:rsidRDefault="003E10F5" w:rsidP="00EE3BBA">
      <w:pPr>
        <w:spacing w:line="240" w:lineRule="exact"/>
        <w:ind w:right="-550"/>
        <w:jc w:val="center"/>
        <w:rPr>
          <w:sz w:val="28"/>
          <w:szCs w:val="28"/>
        </w:rPr>
      </w:pPr>
      <w:r w:rsidRPr="008C19D1">
        <w:rPr>
          <w:sz w:val="28"/>
          <w:szCs w:val="28"/>
        </w:rPr>
        <w:t xml:space="preserve">                                                                                                                                                                                    (</w:t>
      </w:r>
      <w:proofErr w:type="spellStart"/>
      <w:proofErr w:type="gramStart"/>
      <w:r w:rsidRPr="008C19D1">
        <w:rPr>
          <w:sz w:val="28"/>
          <w:szCs w:val="28"/>
        </w:rPr>
        <w:t>тыс.рублей</w:t>
      </w:r>
      <w:proofErr w:type="spellEnd"/>
      <w:proofErr w:type="gramEnd"/>
      <w:r w:rsidRPr="008C19D1">
        <w:rPr>
          <w:sz w:val="28"/>
          <w:szCs w:val="28"/>
        </w:rPr>
        <w:t>)</w:t>
      </w:r>
    </w:p>
    <w:p w14:paraId="50AF0E68" w14:textId="77777777" w:rsidR="003E10F5" w:rsidRPr="008C19D1" w:rsidRDefault="003E10F5" w:rsidP="00EE3BBA">
      <w:pPr>
        <w:spacing w:line="240" w:lineRule="exact"/>
        <w:ind w:right="-550"/>
        <w:jc w:val="center"/>
        <w:rPr>
          <w:sz w:val="28"/>
          <w:szCs w:val="28"/>
        </w:rPr>
      </w:pPr>
    </w:p>
    <w:tbl>
      <w:tblPr>
        <w:tblW w:w="15678" w:type="dxa"/>
        <w:tblInd w:w="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4055"/>
        <w:gridCol w:w="1418"/>
        <w:gridCol w:w="1417"/>
        <w:gridCol w:w="1418"/>
        <w:gridCol w:w="992"/>
        <w:gridCol w:w="992"/>
        <w:gridCol w:w="1418"/>
        <w:gridCol w:w="1275"/>
        <w:gridCol w:w="1418"/>
        <w:gridCol w:w="1275"/>
      </w:tblGrid>
      <w:tr w:rsidR="003E10F5" w:rsidRPr="00E72FF9" w14:paraId="4E494DCA" w14:textId="77777777">
        <w:tc>
          <w:tcPr>
            <w:tcW w:w="4055" w:type="dxa"/>
            <w:vMerge w:val="restart"/>
            <w:tcBorders>
              <w:top w:val="single" w:sz="4" w:space="0" w:color="auto"/>
            </w:tcBorders>
            <w:vAlign w:val="center"/>
          </w:tcPr>
          <w:p w14:paraId="66C87941" w14:textId="77777777" w:rsidR="003E10F5" w:rsidRPr="008C19D1" w:rsidRDefault="003E10F5" w:rsidP="00854177">
            <w:pPr>
              <w:snapToGrid w:val="0"/>
              <w:ind w:left="-94" w:right="-108" w:hanging="14"/>
              <w:jc w:val="center"/>
            </w:pPr>
            <w:r w:rsidRPr="008C19D1">
              <w:rPr>
                <w:sz w:val="22"/>
                <w:szCs w:val="22"/>
              </w:rPr>
              <w:t>Наименование муниципальной программы</w:t>
            </w:r>
          </w:p>
        </w:tc>
        <w:tc>
          <w:tcPr>
            <w:tcW w:w="2835" w:type="dxa"/>
            <w:gridSpan w:val="2"/>
            <w:tcBorders>
              <w:top w:val="single" w:sz="4" w:space="0" w:color="auto"/>
            </w:tcBorders>
            <w:vAlign w:val="center"/>
          </w:tcPr>
          <w:p w14:paraId="33E0ABC6" w14:textId="77777777" w:rsidR="003E10F5" w:rsidRPr="008C19D1" w:rsidRDefault="003E10F5" w:rsidP="00854177">
            <w:pPr>
              <w:snapToGrid w:val="0"/>
              <w:ind w:left="-108" w:right="-108"/>
              <w:jc w:val="center"/>
            </w:pPr>
            <w:r w:rsidRPr="008C19D1">
              <w:rPr>
                <w:sz w:val="22"/>
                <w:szCs w:val="22"/>
              </w:rPr>
              <w:t>202</w:t>
            </w:r>
            <w:r>
              <w:rPr>
                <w:sz w:val="22"/>
                <w:szCs w:val="22"/>
              </w:rPr>
              <w:t>2</w:t>
            </w:r>
            <w:r w:rsidRPr="008C19D1">
              <w:rPr>
                <w:sz w:val="22"/>
                <w:szCs w:val="22"/>
              </w:rPr>
              <w:t xml:space="preserve"> год</w:t>
            </w:r>
          </w:p>
        </w:tc>
        <w:tc>
          <w:tcPr>
            <w:tcW w:w="3402" w:type="dxa"/>
            <w:gridSpan w:val="3"/>
            <w:tcBorders>
              <w:top w:val="single" w:sz="4" w:space="0" w:color="auto"/>
            </w:tcBorders>
            <w:vAlign w:val="center"/>
          </w:tcPr>
          <w:p w14:paraId="4D2A99C1" w14:textId="77777777" w:rsidR="003E10F5" w:rsidRPr="008C19D1" w:rsidRDefault="003E10F5" w:rsidP="00854177">
            <w:pPr>
              <w:snapToGrid w:val="0"/>
              <w:ind w:left="-108" w:right="-108"/>
              <w:jc w:val="center"/>
            </w:pPr>
            <w:r w:rsidRPr="008C19D1">
              <w:rPr>
                <w:sz w:val="22"/>
                <w:szCs w:val="22"/>
              </w:rPr>
              <w:t>202</w:t>
            </w:r>
            <w:r>
              <w:rPr>
                <w:sz w:val="22"/>
                <w:szCs w:val="22"/>
              </w:rPr>
              <w:t>3</w:t>
            </w:r>
            <w:r w:rsidRPr="008C19D1">
              <w:rPr>
                <w:sz w:val="22"/>
                <w:szCs w:val="22"/>
              </w:rPr>
              <w:t xml:space="preserve"> год</w:t>
            </w:r>
          </w:p>
        </w:tc>
        <w:tc>
          <w:tcPr>
            <w:tcW w:w="2693" w:type="dxa"/>
            <w:gridSpan w:val="2"/>
            <w:tcBorders>
              <w:top w:val="single" w:sz="4" w:space="0" w:color="auto"/>
            </w:tcBorders>
            <w:vAlign w:val="center"/>
          </w:tcPr>
          <w:p w14:paraId="76595E3F" w14:textId="77777777" w:rsidR="003E10F5" w:rsidRPr="008C19D1" w:rsidRDefault="003E10F5" w:rsidP="00854177">
            <w:pPr>
              <w:snapToGrid w:val="0"/>
              <w:ind w:left="-108" w:right="-108"/>
              <w:jc w:val="center"/>
            </w:pPr>
            <w:r w:rsidRPr="008C19D1">
              <w:rPr>
                <w:sz w:val="22"/>
                <w:szCs w:val="22"/>
              </w:rPr>
              <w:t>202</w:t>
            </w:r>
            <w:r>
              <w:rPr>
                <w:sz w:val="22"/>
                <w:szCs w:val="22"/>
              </w:rPr>
              <w:t>4</w:t>
            </w:r>
            <w:r w:rsidRPr="008C19D1">
              <w:rPr>
                <w:sz w:val="22"/>
                <w:szCs w:val="22"/>
              </w:rPr>
              <w:t xml:space="preserve"> год</w:t>
            </w:r>
          </w:p>
        </w:tc>
        <w:tc>
          <w:tcPr>
            <w:tcW w:w="2693" w:type="dxa"/>
            <w:gridSpan w:val="2"/>
            <w:tcBorders>
              <w:top w:val="single" w:sz="4" w:space="0" w:color="auto"/>
            </w:tcBorders>
            <w:vAlign w:val="center"/>
          </w:tcPr>
          <w:p w14:paraId="5D818E9F" w14:textId="77777777" w:rsidR="003E10F5" w:rsidRPr="008C19D1" w:rsidRDefault="003E10F5" w:rsidP="00854177">
            <w:pPr>
              <w:snapToGrid w:val="0"/>
              <w:ind w:left="-108" w:right="-108"/>
              <w:jc w:val="center"/>
            </w:pPr>
            <w:r w:rsidRPr="008C19D1">
              <w:rPr>
                <w:sz w:val="22"/>
                <w:szCs w:val="22"/>
              </w:rPr>
              <w:t>2025 год</w:t>
            </w:r>
          </w:p>
        </w:tc>
      </w:tr>
      <w:tr w:rsidR="003E10F5" w:rsidRPr="00E72FF9" w14:paraId="246AE5BF" w14:textId="77777777">
        <w:trPr>
          <w:trHeight w:val="689"/>
        </w:trPr>
        <w:tc>
          <w:tcPr>
            <w:tcW w:w="4055" w:type="dxa"/>
            <w:vMerge/>
            <w:vAlign w:val="center"/>
          </w:tcPr>
          <w:p w14:paraId="6D3A2B07" w14:textId="77777777" w:rsidR="003E10F5" w:rsidRDefault="003E10F5" w:rsidP="00854177">
            <w:pPr>
              <w:snapToGrid w:val="0"/>
              <w:ind w:left="-108" w:right="885"/>
              <w:jc w:val="center"/>
              <w:rPr>
                <w:highlight w:val="yellow"/>
              </w:rPr>
            </w:pPr>
          </w:p>
        </w:tc>
        <w:tc>
          <w:tcPr>
            <w:tcW w:w="1418" w:type="dxa"/>
            <w:vMerge w:val="restart"/>
            <w:vAlign w:val="center"/>
          </w:tcPr>
          <w:p w14:paraId="6B9193EA" w14:textId="77777777" w:rsidR="003E10F5" w:rsidRPr="008C19D1" w:rsidRDefault="003E10F5" w:rsidP="00854177">
            <w:pPr>
              <w:jc w:val="center"/>
            </w:pPr>
            <w:r w:rsidRPr="008C19D1">
              <w:rPr>
                <w:sz w:val="22"/>
                <w:szCs w:val="22"/>
              </w:rPr>
              <w:t>Решение</w:t>
            </w:r>
          </w:p>
          <w:p w14:paraId="4AE47942" w14:textId="77777777" w:rsidR="003E10F5" w:rsidRPr="008C19D1" w:rsidRDefault="003E10F5" w:rsidP="00854177">
            <w:pPr>
              <w:snapToGrid w:val="0"/>
              <w:jc w:val="center"/>
            </w:pPr>
            <w:r w:rsidRPr="008C19D1">
              <w:rPr>
                <w:sz w:val="22"/>
                <w:szCs w:val="22"/>
              </w:rPr>
              <w:t xml:space="preserve">№ </w:t>
            </w:r>
            <w:r>
              <w:rPr>
                <w:sz w:val="22"/>
                <w:szCs w:val="22"/>
              </w:rPr>
              <w:t>139</w:t>
            </w:r>
          </w:p>
        </w:tc>
        <w:tc>
          <w:tcPr>
            <w:tcW w:w="1417" w:type="dxa"/>
            <w:vMerge w:val="restart"/>
            <w:vAlign w:val="center"/>
          </w:tcPr>
          <w:p w14:paraId="3A0CBF8E" w14:textId="77777777" w:rsidR="003E10F5" w:rsidRPr="008C19D1" w:rsidRDefault="003E10F5" w:rsidP="00854177">
            <w:pPr>
              <w:jc w:val="center"/>
            </w:pPr>
            <w:r w:rsidRPr="008C19D1">
              <w:rPr>
                <w:sz w:val="22"/>
                <w:szCs w:val="22"/>
              </w:rPr>
              <w:t>Решение</w:t>
            </w:r>
          </w:p>
          <w:p w14:paraId="161D779D" w14:textId="77777777" w:rsidR="003E10F5" w:rsidRPr="008C19D1" w:rsidRDefault="003E10F5" w:rsidP="00854177">
            <w:pPr>
              <w:snapToGrid w:val="0"/>
              <w:ind w:left="-108" w:right="-108"/>
              <w:jc w:val="center"/>
            </w:pPr>
            <w:r w:rsidRPr="008C19D1">
              <w:rPr>
                <w:sz w:val="22"/>
                <w:szCs w:val="22"/>
              </w:rPr>
              <w:t>№ 1</w:t>
            </w:r>
            <w:r>
              <w:rPr>
                <w:sz w:val="22"/>
                <w:szCs w:val="22"/>
              </w:rPr>
              <w:t>2</w:t>
            </w:r>
          </w:p>
        </w:tc>
        <w:tc>
          <w:tcPr>
            <w:tcW w:w="1418" w:type="dxa"/>
            <w:vMerge w:val="restart"/>
            <w:vAlign w:val="center"/>
          </w:tcPr>
          <w:p w14:paraId="03829163" w14:textId="77777777" w:rsidR="003E10F5" w:rsidRPr="008C19D1" w:rsidRDefault="003E10F5" w:rsidP="00854177">
            <w:pPr>
              <w:snapToGrid w:val="0"/>
              <w:ind w:left="-108" w:right="-108"/>
              <w:jc w:val="center"/>
            </w:pPr>
            <w:r w:rsidRPr="008C19D1">
              <w:rPr>
                <w:sz w:val="22"/>
                <w:szCs w:val="22"/>
              </w:rPr>
              <w:t xml:space="preserve">Проект </w:t>
            </w:r>
          </w:p>
          <w:p w14:paraId="43104427" w14:textId="77777777" w:rsidR="003E10F5" w:rsidRPr="008C19D1" w:rsidRDefault="003E10F5" w:rsidP="00854177">
            <w:pPr>
              <w:snapToGrid w:val="0"/>
              <w:ind w:left="-108" w:right="-108"/>
              <w:jc w:val="center"/>
            </w:pPr>
            <w:r w:rsidRPr="008C19D1">
              <w:rPr>
                <w:sz w:val="22"/>
                <w:szCs w:val="22"/>
              </w:rPr>
              <w:t>Решения</w:t>
            </w:r>
          </w:p>
        </w:tc>
        <w:tc>
          <w:tcPr>
            <w:tcW w:w="1984" w:type="dxa"/>
            <w:gridSpan w:val="2"/>
            <w:vAlign w:val="center"/>
          </w:tcPr>
          <w:p w14:paraId="6213670E" w14:textId="77777777" w:rsidR="003E10F5" w:rsidRPr="008C19D1" w:rsidRDefault="003E10F5" w:rsidP="00854177">
            <w:pPr>
              <w:snapToGrid w:val="0"/>
              <w:ind w:left="-108" w:right="-108"/>
              <w:jc w:val="center"/>
            </w:pPr>
            <w:r w:rsidRPr="008C19D1">
              <w:rPr>
                <w:sz w:val="22"/>
                <w:szCs w:val="22"/>
              </w:rPr>
              <w:t>Изменение</w:t>
            </w:r>
          </w:p>
          <w:p w14:paraId="1D656A97" w14:textId="77777777" w:rsidR="003E10F5" w:rsidRDefault="003E10F5" w:rsidP="00854177">
            <w:pPr>
              <w:snapToGrid w:val="0"/>
              <w:ind w:left="-108" w:right="-108"/>
              <w:jc w:val="center"/>
              <w:rPr>
                <w:highlight w:val="yellow"/>
              </w:rPr>
            </w:pPr>
            <w:r w:rsidRPr="008C19D1">
              <w:rPr>
                <w:sz w:val="22"/>
                <w:szCs w:val="22"/>
              </w:rPr>
              <w:t>к Решению, %</w:t>
            </w:r>
          </w:p>
        </w:tc>
        <w:tc>
          <w:tcPr>
            <w:tcW w:w="1418" w:type="dxa"/>
            <w:vMerge w:val="restart"/>
            <w:vAlign w:val="center"/>
          </w:tcPr>
          <w:p w14:paraId="56B6E8EA" w14:textId="77777777" w:rsidR="003E10F5" w:rsidRPr="008C19D1" w:rsidRDefault="003E10F5" w:rsidP="00854177">
            <w:pPr>
              <w:snapToGrid w:val="0"/>
              <w:ind w:left="-108" w:right="-108"/>
              <w:jc w:val="center"/>
            </w:pPr>
            <w:r w:rsidRPr="008C19D1">
              <w:rPr>
                <w:sz w:val="22"/>
                <w:szCs w:val="22"/>
              </w:rPr>
              <w:t xml:space="preserve">Проект </w:t>
            </w:r>
          </w:p>
          <w:p w14:paraId="42122C7A" w14:textId="77777777" w:rsidR="003E10F5" w:rsidRPr="008C19D1" w:rsidRDefault="003E10F5" w:rsidP="00854177">
            <w:pPr>
              <w:snapToGrid w:val="0"/>
              <w:ind w:left="-108" w:right="-108"/>
              <w:jc w:val="center"/>
            </w:pPr>
            <w:r w:rsidRPr="008C19D1">
              <w:rPr>
                <w:sz w:val="22"/>
                <w:szCs w:val="22"/>
              </w:rPr>
              <w:t>Решения</w:t>
            </w:r>
          </w:p>
        </w:tc>
        <w:tc>
          <w:tcPr>
            <w:tcW w:w="1275" w:type="dxa"/>
            <w:vMerge w:val="restart"/>
            <w:vAlign w:val="center"/>
          </w:tcPr>
          <w:p w14:paraId="4E412B7F" w14:textId="77777777" w:rsidR="003E10F5" w:rsidRPr="008C19D1" w:rsidRDefault="003E10F5" w:rsidP="00854177">
            <w:pPr>
              <w:snapToGrid w:val="0"/>
              <w:ind w:left="-107" w:right="-108"/>
              <w:jc w:val="both"/>
            </w:pPr>
            <w:r w:rsidRPr="008C19D1">
              <w:rPr>
                <w:sz w:val="22"/>
                <w:szCs w:val="22"/>
              </w:rPr>
              <w:t xml:space="preserve"> Изменение</w:t>
            </w:r>
          </w:p>
          <w:p w14:paraId="352E858C" w14:textId="77777777" w:rsidR="003E10F5" w:rsidRPr="008C19D1" w:rsidRDefault="003E10F5" w:rsidP="00854177">
            <w:pPr>
              <w:snapToGrid w:val="0"/>
              <w:ind w:right="-108"/>
              <w:jc w:val="both"/>
            </w:pPr>
            <w:r w:rsidRPr="008C19D1">
              <w:rPr>
                <w:sz w:val="22"/>
                <w:szCs w:val="22"/>
              </w:rPr>
              <w:t xml:space="preserve">к </w:t>
            </w:r>
            <w:proofErr w:type="spellStart"/>
            <w:r w:rsidRPr="008C19D1">
              <w:rPr>
                <w:sz w:val="22"/>
                <w:szCs w:val="22"/>
              </w:rPr>
              <w:t>преды-дущему</w:t>
            </w:r>
            <w:proofErr w:type="spellEnd"/>
            <w:r w:rsidRPr="008C19D1">
              <w:rPr>
                <w:sz w:val="22"/>
                <w:szCs w:val="22"/>
              </w:rPr>
              <w:t xml:space="preserve"> году, %</w:t>
            </w:r>
          </w:p>
        </w:tc>
        <w:tc>
          <w:tcPr>
            <w:tcW w:w="1418" w:type="dxa"/>
            <w:vMerge w:val="restart"/>
            <w:vAlign w:val="center"/>
          </w:tcPr>
          <w:p w14:paraId="54C6209A" w14:textId="77777777" w:rsidR="003E10F5" w:rsidRPr="008C19D1" w:rsidRDefault="003E10F5" w:rsidP="00854177">
            <w:pPr>
              <w:snapToGrid w:val="0"/>
              <w:ind w:left="-108" w:right="-108"/>
              <w:jc w:val="center"/>
            </w:pPr>
            <w:r w:rsidRPr="008C19D1">
              <w:rPr>
                <w:sz w:val="22"/>
                <w:szCs w:val="22"/>
              </w:rPr>
              <w:t xml:space="preserve">Проект </w:t>
            </w:r>
          </w:p>
          <w:p w14:paraId="4FDD9E7E" w14:textId="77777777" w:rsidR="003E10F5" w:rsidRPr="008C19D1" w:rsidRDefault="003E10F5" w:rsidP="00854177">
            <w:pPr>
              <w:snapToGrid w:val="0"/>
              <w:ind w:left="-108" w:right="-108"/>
              <w:jc w:val="center"/>
            </w:pPr>
            <w:r w:rsidRPr="008C19D1">
              <w:rPr>
                <w:sz w:val="22"/>
                <w:szCs w:val="22"/>
              </w:rPr>
              <w:t>Решения</w:t>
            </w:r>
          </w:p>
        </w:tc>
        <w:tc>
          <w:tcPr>
            <w:tcW w:w="1275" w:type="dxa"/>
            <w:vMerge w:val="restart"/>
            <w:vAlign w:val="center"/>
          </w:tcPr>
          <w:p w14:paraId="04162CDB" w14:textId="77777777" w:rsidR="003E10F5" w:rsidRPr="008C19D1" w:rsidRDefault="003E10F5" w:rsidP="00854177">
            <w:pPr>
              <w:snapToGrid w:val="0"/>
              <w:ind w:left="-107" w:right="-108"/>
              <w:jc w:val="both"/>
            </w:pPr>
            <w:r w:rsidRPr="008C19D1">
              <w:rPr>
                <w:sz w:val="22"/>
                <w:szCs w:val="22"/>
              </w:rPr>
              <w:t xml:space="preserve"> Изменение</w:t>
            </w:r>
          </w:p>
          <w:p w14:paraId="61C3824E" w14:textId="77777777" w:rsidR="003E10F5" w:rsidRPr="008C19D1" w:rsidRDefault="003E10F5" w:rsidP="00854177">
            <w:pPr>
              <w:snapToGrid w:val="0"/>
              <w:ind w:right="-108"/>
              <w:jc w:val="both"/>
            </w:pPr>
            <w:r w:rsidRPr="008C19D1">
              <w:rPr>
                <w:sz w:val="22"/>
                <w:szCs w:val="22"/>
              </w:rPr>
              <w:t xml:space="preserve">к </w:t>
            </w:r>
            <w:proofErr w:type="spellStart"/>
            <w:r w:rsidRPr="008C19D1">
              <w:rPr>
                <w:sz w:val="22"/>
                <w:szCs w:val="22"/>
              </w:rPr>
              <w:t>преды-дущему</w:t>
            </w:r>
            <w:proofErr w:type="spellEnd"/>
            <w:r w:rsidRPr="008C19D1">
              <w:rPr>
                <w:sz w:val="22"/>
                <w:szCs w:val="22"/>
              </w:rPr>
              <w:t xml:space="preserve"> году, %</w:t>
            </w:r>
          </w:p>
        </w:tc>
      </w:tr>
      <w:tr w:rsidR="003E10F5" w:rsidRPr="00E72FF9" w14:paraId="62DEDA5C" w14:textId="77777777">
        <w:trPr>
          <w:trHeight w:val="412"/>
        </w:trPr>
        <w:tc>
          <w:tcPr>
            <w:tcW w:w="4055" w:type="dxa"/>
            <w:vMerge/>
            <w:tcBorders>
              <w:bottom w:val="single" w:sz="4" w:space="0" w:color="auto"/>
            </w:tcBorders>
            <w:vAlign w:val="center"/>
          </w:tcPr>
          <w:p w14:paraId="33FC8A15" w14:textId="77777777" w:rsidR="003E10F5" w:rsidRDefault="003E10F5" w:rsidP="00854177">
            <w:pPr>
              <w:snapToGrid w:val="0"/>
              <w:ind w:left="-108" w:right="885"/>
              <w:jc w:val="center"/>
              <w:rPr>
                <w:highlight w:val="yellow"/>
              </w:rPr>
            </w:pPr>
          </w:p>
        </w:tc>
        <w:tc>
          <w:tcPr>
            <w:tcW w:w="1418" w:type="dxa"/>
            <w:vMerge/>
            <w:tcBorders>
              <w:bottom w:val="single" w:sz="4" w:space="0" w:color="auto"/>
            </w:tcBorders>
            <w:vAlign w:val="center"/>
          </w:tcPr>
          <w:p w14:paraId="7A4A1C38" w14:textId="77777777" w:rsidR="003E10F5" w:rsidRDefault="003E10F5" w:rsidP="00854177">
            <w:pPr>
              <w:jc w:val="center"/>
              <w:rPr>
                <w:highlight w:val="yellow"/>
              </w:rPr>
            </w:pPr>
          </w:p>
        </w:tc>
        <w:tc>
          <w:tcPr>
            <w:tcW w:w="1417" w:type="dxa"/>
            <w:vMerge/>
            <w:tcBorders>
              <w:bottom w:val="single" w:sz="4" w:space="0" w:color="auto"/>
            </w:tcBorders>
          </w:tcPr>
          <w:p w14:paraId="08299352" w14:textId="77777777" w:rsidR="003E10F5" w:rsidRDefault="003E10F5" w:rsidP="00854177">
            <w:pPr>
              <w:snapToGrid w:val="0"/>
              <w:ind w:left="-108" w:right="-108"/>
              <w:jc w:val="center"/>
              <w:rPr>
                <w:highlight w:val="yellow"/>
              </w:rPr>
            </w:pPr>
          </w:p>
        </w:tc>
        <w:tc>
          <w:tcPr>
            <w:tcW w:w="1418" w:type="dxa"/>
            <w:vMerge/>
            <w:tcBorders>
              <w:bottom w:val="single" w:sz="4" w:space="0" w:color="auto"/>
            </w:tcBorders>
            <w:vAlign w:val="center"/>
          </w:tcPr>
          <w:p w14:paraId="3E0577BF" w14:textId="77777777" w:rsidR="003E10F5" w:rsidRDefault="003E10F5" w:rsidP="00854177">
            <w:pPr>
              <w:snapToGrid w:val="0"/>
              <w:ind w:left="-108" w:right="-108"/>
              <w:jc w:val="center"/>
              <w:rPr>
                <w:highlight w:val="yellow"/>
              </w:rPr>
            </w:pPr>
          </w:p>
        </w:tc>
        <w:tc>
          <w:tcPr>
            <w:tcW w:w="992" w:type="dxa"/>
            <w:tcBorders>
              <w:bottom w:val="single" w:sz="4" w:space="0" w:color="auto"/>
            </w:tcBorders>
            <w:vAlign w:val="center"/>
          </w:tcPr>
          <w:p w14:paraId="72CFB4BF" w14:textId="77777777" w:rsidR="003E10F5" w:rsidRPr="000B4F11" w:rsidRDefault="003E10F5" w:rsidP="00854177">
            <w:pPr>
              <w:snapToGrid w:val="0"/>
              <w:jc w:val="center"/>
            </w:pPr>
            <w:r w:rsidRPr="000B4F11">
              <w:rPr>
                <w:sz w:val="22"/>
                <w:szCs w:val="22"/>
              </w:rPr>
              <w:t>№ 139</w:t>
            </w:r>
          </w:p>
        </w:tc>
        <w:tc>
          <w:tcPr>
            <w:tcW w:w="992" w:type="dxa"/>
            <w:tcBorders>
              <w:bottom w:val="single" w:sz="4" w:space="0" w:color="auto"/>
            </w:tcBorders>
            <w:vAlign w:val="center"/>
          </w:tcPr>
          <w:p w14:paraId="255605D7" w14:textId="77777777" w:rsidR="003E10F5" w:rsidRPr="000B4F11" w:rsidRDefault="003E10F5" w:rsidP="00854177">
            <w:pPr>
              <w:snapToGrid w:val="0"/>
              <w:ind w:left="-108" w:right="-108"/>
              <w:jc w:val="center"/>
            </w:pPr>
            <w:r w:rsidRPr="000B4F11">
              <w:rPr>
                <w:sz w:val="22"/>
                <w:szCs w:val="22"/>
              </w:rPr>
              <w:t>№ 12</w:t>
            </w:r>
          </w:p>
        </w:tc>
        <w:tc>
          <w:tcPr>
            <w:tcW w:w="1418" w:type="dxa"/>
            <w:vMerge/>
            <w:tcBorders>
              <w:bottom w:val="single" w:sz="4" w:space="0" w:color="auto"/>
            </w:tcBorders>
            <w:vAlign w:val="center"/>
          </w:tcPr>
          <w:p w14:paraId="702AC5B8" w14:textId="77777777" w:rsidR="003E10F5" w:rsidRDefault="003E10F5" w:rsidP="00854177">
            <w:pPr>
              <w:snapToGrid w:val="0"/>
              <w:ind w:left="-108" w:right="-108"/>
              <w:jc w:val="center"/>
              <w:rPr>
                <w:highlight w:val="yellow"/>
              </w:rPr>
            </w:pPr>
          </w:p>
        </w:tc>
        <w:tc>
          <w:tcPr>
            <w:tcW w:w="1275" w:type="dxa"/>
            <w:vMerge/>
            <w:tcBorders>
              <w:bottom w:val="single" w:sz="4" w:space="0" w:color="auto"/>
            </w:tcBorders>
            <w:vAlign w:val="center"/>
          </w:tcPr>
          <w:p w14:paraId="33F02206" w14:textId="77777777" w:rsidR="003E10F5" w:rsidRDefault="003E10F5" w:rsidP="00854177">
            <w:pPr>
              <w:snapToGrid w:val="0"/>
              <w:ind w:left="-108" w:right="-108"/>
              <w:jc w:val="center"/>
              <w:rPr>
                <w:highlight w:val="yellow"/>
              </w:rPr>
            </w:pPr>
          </w:p>
        </w:tc>
        <w:tc>
          <w:tcPr>
            <w:tcW w:w="1418" w:type="dxa"/>
            <w:vMerge/>
            <w:tcBorders>
              <w:bottom w:val="single" w:sz="4" w:space="0" w:color="auto"/>
            </w:tcBorders>
            <w:vAlign w:val="center"/>
          </w:tcPr>
          <w:p w14:paraId="1E561587" w14:textId="77777777" w:rsidR="003E10F5" w:rsidRDefault="003E10F5" w:rsidP="00854177">
            <w:pPr>
              <w:snapToGrid w:val="0"/>
              <w:ind w:left="-108" w:right="-108"/>
              <w:jc w:val="center"/>
              <w:rPr>
                <w:highlight w:val="yellow"/>
              </w:rPr>
            </w:pPr>
          </w:p>
        </w:tc>
        <w:tc>
          <w:tcPr>
            <w:tcW w:w="1275" w:type="dxa"/>
            <w:vMerge/>
            <w:tcBorders>
              <w:bottom w:val="single" w:sz="4" w:space="0" w:color="auto"/>
            </w:tcBorders>
            <w:vAlign w:val="center"/>
          </w:tcPr>
          <w:p w14:paraId="67848B3F" w14:textId="77777777" w:rsidR="003E10F5" w:rsidRDefault="003E10F5" w:rsidP="00854177">
            <w:pPr>
              <w:snapToGrid w:val="0"/>
              <w:ind w:left="-108" w:right="-108"/>
              <w:jc w:val="center"/>
              <w:rPr>
                <w:highlight w:val="yellow"/>
              </w:rPr>
            </w:pPr>
          </w:p>
        </w:tc>
      </w:tr>
      <w:tr w:rsidR="003E10F5" w:rsidRPr="00E72FF9" w14:paraId="3BC9978F" w14:textId="77777777">
        <w:trPr>
          <w:trHeight w:val="270"/>
          <w:tblHeader/>
        </w:trPr>
        <w:tc>
          <w:tcPr>
            <w:tcW w:w="4055" w:type="dxa"/>
            <w:tcBorders>
              <w:top w:val="single" w:sz="4" w:space="0" w:color="auto"/>
              <w:bottom w:val="single" w:sz="4" w:space="0" w:color="auto"/>
              <w:right w:val="single" w:sz="4" w:space="0" w:color="auto"/>
            </w:tcBorders>
            <w:vAlign w:val="center"/>
          </w:tcPr>
          <w:p w14:paraId="1A6BD989" w14:textId="77777777" w:rsidR="003E10F5" w:rsidRPr="008C19D1" w:rsidRDefault="003E10F5" w:rsidP="00854177">
            <w:pPr>
              <w:jc w:val="both"/>
            </w:pPr>
            <w:r w:rsidRPr="008C19D1">
              <w:rPr>
                <w:sz w:val="22"/>
                <w:szCs w:val="22"/>
              </w:rPr>
              <w:t xml:space="preserve"> «Развитие образования»</w:t>
            </w:r>
          </w:p>
        </w:tc>
        <w:tc>
          <w:tcPr>
            <w:tcW w:w="1418" w:type="dxa"/>
            <w:tcBorders>
              <w:top w:val="single" w:sz="4" w:space="0" w:color="auto"/>
              <w:left w:val="single" w:sz="4" w:space="0" w:color="auto"/>
              <w:bottom w:val="single" w:sz="4" w:space="0" w:color="auto"/>
              <w:right w:val="single" w:sz="4" w:space="0" w:color="auto"/>
            </w:tcBorders>
          </w:tcPr>
          <w:p w14:paraId="368515A4" w14:textId="77777777" w:rsidR="003E10F5" w:rsidRPr="000B4F11" w:rsidRDefault="003E10F5" w:rsidP="00854177">
            <w:pPr>
              <w:ind w:left="-103"/>
              <w:jc w:val="right"/>
              <w:rPr>
                <w:highlight w:val="yellow"/>
              </w:rPr>
            </w:pPr>
            <w:r w:rsidRPr="000B4F11">
              <w:t>962 847,06</w:t>
            </w:r>
          </w:p>
        </w:tc>
        <w:tc>
          <w:tcPr>
            <w:tcW w:w="1417" w:type="dxa"/>
            <w:tcBorders>
              <w:top w:val="single" w:sz="4" w:space="0" w:color="auto"/>
              <w:left w:val="single" w:sz="4" w:space="0" w:color="auto"/>
              <w:bottom w:val="single" w:sz="4" w:space="0" w:color="auto"/>
              <w:right w:val="single" w:sz="4" w:space="0" w:color="auto"/>
            </w:tcBorders>
          </w:tcPr>
          <w:p w14:paraId="2A9C0940" w14:textId="77777777" w:rsidR="003E10F5" w:rsidRPr="004446CD" w:rsidRDefault="003E10F5" w:rsidP="00854177">
            <w:pPr>
              <w:pStyle w:val="af2"/>
              <w:spacing w:after="0"/>
              <w:ind w:left="-106"/>
              <w:jc w:val="right"/>
              <w:rPr>
                <w:highlight w:val="yellow"/>
              </w:rPr>
            </w:pPr>
            <w:r w:rsidRPr="004446CD">
              <w:t>1 091 103,38</w:t>
            </w:r>
          </w:p>
        </w:tc>
        <w:tc>
          <w:tcPr>
            <w:tcW w:w="1418" w:type="dxa"/>
            <w:tcBorders>
              <w:top w:val="single" w:sz="4" w:space="0" w:color="auto"/>
              <w:left w:val="single" w:sz="4" w:space="0" w:color="auto"/>
              <w:bottom w:val="single" w:sz="4" w:space="0" w:color="auto"/>
              <w:right w:val="single" w:sz="4" w:space="0" w:color="auto"/>
            </w:tcBorders>
          </w:tcPr>
          <w:p w14:paraId="3F1B9978" w14:textId="77777777" w:rsidR="003E10F5" w:rsidRPr="000B4F11" w:rsidRDefault="003E10F5" w:rsidP="00854177">
            <w:pPr>
              <w:ind w:right="-133"/>
              <w:rPr>
                <w:color w:val="000000"/>
                <w:highlight w:val="yellow"/>
              </w:rPr>
            </w:pPr>
            <w:r w:rsidRPr="000B4F11">
              <w:t>1 010 987,89</w:t>
            </w:r>
          </w:p>
        </w:tc>
        <w:tc>
          <w:tcPr>
            <w:tcW w:w="992" w:type="dxa"/>
            <w:tcBorders>
              <w:top w:val="single" w:sz="4" w:space="0" w:color="auto"/>
              <w:left w:val="single" w:sz="4" w:space="0" w:color="auto"/>
              <w:bottom w:val="single" w:sz="4" w:space="0" w:color="auto"/>
              <w:right w:val="single" w:sz="4" w:space="0" w:color="auto"/>
            </w:tcBorders>
          </w:tcPr>
          <w:p w14:paraId="20DB536F" w14:textId="77777777" w:rsidR="003E10F5" w:rsidRPr="000B4F11" w:rsidRDefault="003E10F5" w:rsidP="00854177">
            <w:pPr>
              <w:jc w:val="right"/>
              <w:rPr>
                <w:color w:val="000000"/>
                <w:highlight w:val="yellow"/>
              </w:rPr>
            </w:pPr>
            <w:r w:rsidRPr="000B4F11">
              <w:t>105,00</w:t>
            </w:r>
          </w:p>
        </w:tc>
        <w:tc>
          <w:tcPr>
            <w:tcW w:w="992" w:type="dxa"/>
            <w:tcBorders>
              <w:top w:val="single" w:sz="4" w:space="0" w:color="auto"/>
              <w:left w:val="single" w:sz="4" w:space="0" w:color="auto"/>
              <w:bottom w:val="single" w:sz="4" w:space="0" w:color="auto"/>
              <w:right w:val="single" w:sz="4" w:space="0" w:color="auto"/>
            </w:tcBorders>
          </w:tcPr>
          <w:p w14:paraId="191C7DB4" w14:textId="77777777" w:rsidR="003E10F5" w:rsidRPr="000B4F11" w:rsidRDefault="003E10F5" w:rsidP="00854177">
            <w:pPr>
              <w:jc w:val="right"/>
              <w:rPr>
                <w:color w:val="000000"/>
                <w:highlight w:val="yellow"/>
              </w:rPr>
            </w:pPr>
            <w:r w:rsidRPr="000B4F11">
              <w:t>92,66</w:t>
            </w:r>
          </w:p>
        </w:tc>
        <w:tc>
          <w:tcPr>
            <w:tcW w:w="1418" w:type="dxa"/>
            <w:tcBorders>
              <w:top w:val="single" w:sz="4" w:space="0" w:color="auto"/>
              <w:left w:val="single" w:sz="4" w:space="0" w:color="auto"/>
              <w:bottom w:val="single" w:sz="4" w:space="0" w:color="auto"/>
              <w:right w:val="single" w:sz="4" w:space="0" w:color="auto"/>
            </w:tcBorders>
          </w:tcPr>
          <w:p w14:paraId="750F1497" w14:textId="77777777" w:rsidR="003E10F5" w:rsidRPr="000B4F11" w:rsidRDefault="003E10F5" w:rsidP="00854177">
            <w:pPr>
              <w:ind w:right="-129"/>
              <w:rPr>
                <w:color w:val="000000"/>
                <w:highlight w:val="yellow"/>
              </w:rPr>
            </w:pPr>
            <w:r w:rsidRPr="000B4F11">
              <w:t>1 007 434,79</w:t>
            </w:r>
          </w:p>
        </w:tc>
        <w:tc>
          <w:tcPr>
            <w:tcW w:w="1275" w:type="dxa"/>
            <w:tcBorders>
              <w:top w:val="single" w:sz="4" w:space="0" w:color="auto"/>
              <w:left w:val="single" w:sz="4" w:space="0" w:color="auto"/>
              <w:bottom w:val="single" w:sz="4" w:space="0" w:color="auto"/>
              <w:right w:val="single" w:sz="4" w:space="0" w:color="auto"/>
            </w:tcBorders>
          </w:tcPr>
          <w:p w14:paraId="5E95D984" w14:textId="77777777" w:rsidR="003E10F5" w:rsidRPr="000B4F11" w:rsidRDefault="003E10F5" w:rsidP="00854177">
            <w:pPr>
              <w:jc w:val="right"/>
              <w:rPr>
                <w:color w:val="000000"/>
                <w:highlight w:val="yellow"/>
              </w:rPr>
            </w:pPr>
            <w:r w:rsidRPr="000B4F11">
              <w:t>99,65</w:t>
            </w:r>
          </w:p>
        </w:tc>
        <w:tc>
          <w:tcPr>
            <w:tcW w:w="1418" w:type="dxa"/>
            <w:tcBorders>
              <w:top w:val="single" w:sz="4" w:space="0" w:color="auto"/>
              <w:left w:val="single" w:sz="4" w:space="0" w:color="auto"/>
              <w:bottom w:val="single" w:sz="4" w:space="0" w:color="auto"/>
              <w:right w:val="single" w:sz="4" w:space="0" w:color="auto"/>
            </w:tcBorders>
          </w:tcPr>
          <w:p w14:paraId="35C6961D" w14:textId="77777777" w:rsidR="003E10F5" w:rsidRPr="000B4F11" w:rsidRDefault="003E10F5" w:rsidP="00854177">
            <w:pPr>
              <w:ind w:right="-130"/>
              <w:rPr>
                <w:color w:val="000000"/>
                <w:highlight w:val="yellow"/>
              </w:rPr>
            </w:pPr>
            <w:r w:rsidRPr="000B4F11">
              <w:t>1 007 713,94</w:t>
            </w:r>
          </w:p>
        </w:tc>
        <w:tc>
          <w:tcPr>
            <w:tcW w:w="1275" w:type="dxa"/>
            <w:tcBorders>
              <w:top w:val="single" w:sz="4" w:space="0" w:color="auto"/>
              <w:left w:val="single" w:sz="4" w:space="0" w:color="auto"/>
              <w:bottom w:val="single" w:sz="4" w:space="0" w:color="auto"/>
            </w:tcBorders>
          </w:tcPr>
          <w:p w14:paraId="1E79A55D" w14:textId="77777777" w:rsidR="003E10F5" w:rsidRPr="000B4F11" w:rsidRDefault="003E10F5" w:rsidP="00854177">
            <w:pPr>
              <w:jc w:val="right"/>
              <w:rPr>
                <w:color w:val="000000"/>
                <w:highlight w:val="yellow"/>
              </w:rPr>
            </w:pPr>
            <w:r w:rsidRPr="000B4F11">
              <w:t>100,03</w:t>
            </w:r>
          </w:p>
        </w:tc>
      </w:tr>
      <w:tr w:rsidR="003E10F5" w:rsidRPr="00E72FF9" w14:paraId="45A8BB3C" w14:textId="77777777">
        <w:trPr>
          <w:trHeight w:val="270"/>
          <w:tblHeader/>
        </w:trPr>
        <w:tc>
          <w:tcPr>
            <w:tcW w:w="4055" w:type="dxa"/>
            <w:tcBorders>
              <w:top w:val="single" w:sz="4" w:space="0" w:color="auto"/>
              <w:bottom w:val="single" w:sz="4" w:space="0" w:color="auto"/>
              <w:right w:val="single" w:sz="4" w:space="0" w:color="auto"/>
            </w:tcBorders>
            <w:vAlign w:val="center"/>
          </w:tcPr>
          <w:p w14:paraId="3FC81A52" w14:textId="77777777" w:rsidR="003E10F5" w:rsidRPr="008C19D1" w:rsidRDefault="003E10F5" w:rsidP="00854177">
            <w:pPr>
              <w:jc w:val="both"/>
            </w:pPr>
            <w:r w:rsidRPr="008C19D1">
              <w:rPr>
                <w:sz w:val="22"/>
                <w:szCs w:val="22"/>
              </w:rPr>
              <w:t xml:space="preserve"> «Социальное развитие»</w:t>
            </w:r>
          </w:p>
        </w:tc>
        <w:tc>
          <w:tcPr>
            <w:tcW w:w="1418" w:type="dxa"/>
            <w:tcBorders>
              <w:top w:val="single" w:sz="4" w:space="0" w:color="auto"/>
              <w:left w:val="single" w:sz="4" w:space="0" w:color="auto"/>
              <w:bottom w:val="single" w:sz="4" w:space="0" w:color="auto"/>
              <w:right w:val="single" w:sz="4" w:space="0" w:color="auto"/>
            </w:tcBorders>
          </w:tcPr>
          <w:p w14:paraId="7AA69FAA" w14:textId="77777777" w:rsidR="003E10F5" w:rsidRPr="000B4F11" w:rsidRDefault="003E10F5" w:rsidP="00854177">
            <w:pPr>
              <w:ind w:left="-103"/>
              <w:jc w:val="right"/>
              <w:rPr>
                <w:highlight w:val="yellow"/>
              </w:rPr>
            </w:pPr>
            <w:r w:rsidRPr="000B4F11">
              <w:t>55 025,87</w:t>
            </w:r>
          </w:p>
        </w:tc>
        <w:tc>
          <w:tcPr>
            <w:tcW w:w="1417" w:type="dxa"/>
            <w:tcBorders>
              <w:top w:val="single" w:sz="4" w:space="0" w:color="auto"/>
              <w:left w:val="single" w:sz="4" w:space="0" w:color="auto"/>
              <w:bottom w:val="single" w:sz="4" w:space="0" w:color="auto"/>
              <w:right w:val="single" w:sz="4" w:space="0" w:color="auto"/>
            </w:tcBorders>
          </w:tcPr>
          <w:p w14:paraId="654841D4" w14:textId="77777777" w:rsidR="003E10F5" w:rsidRPr="004446CD" w:rsidRDefault="003E10F5" w:rsidP="00854177">
            <w:pPr>
              <w:pStyle w:val="af2"/>
              <w:spacing w:after="0"/>
              <w:ind w:left="-106"/>
              <w:jc w:val="right"/>
              <w:rPr>
                <w:highlight w:val="yellow"/>
              </w:rPr>
            </w:pPr>
            <w:r w:rsidRPr="004446CD">
              <w:t>60 698,66</w:t>
            </w:r>
          </w:p>
        </w:tc>
        <w:tc>
          <w:tcPr>
            <w:tcW w:w="1418" w:type="dxa"/>
            <w:tcBorders>
              <w:top w:val="single" w:sz="4" w:space="0" w:color="auto"/>
              <w:left w:val="single" w:sz="4" w:space="0" w:color="auto"/>
              <w:bottom w:val="single" w:sz="4" w:space="0" w:color="auto"/>
              <w:right w:val="single" w:sz="4" w:space="0" w:color="auto"/>
            </w:tcBorders>
          </w:tcPr>
          <w:p w14:paraId="201252A3" w14:textId="77777777" w:rsidR="003E10F5" w:rsidRPr="000B4F11" w:rsidRDefault="003E10F5" w:rsidP="00854177">
            <w:pPr>
              <w:jc w:val="right"/>
              <w:rPr>
                <w:color w:val="000000"/>
                <w:highlight w:val="yellow"/>
              </w:rPr>
            </w:pPr>
            <w:r w:rsidRPr="000B4F11">
              <w:t>57 294,05</w:t>
            </w:r>
          </w:p>
        </w:tc>
        <w:tc>
          <w:tcPr>
            <w:tcW w:w="992" w:type="dxa"/>
            <w:tcBorders>
              <w:top w:val="single" w:sz="4" w:space="0" w:color="auto"/>
              <w:left w:val="single" w:sz="4" w:space="0" w:color="auto"/>
              <w:bottom w:val="single" w:sz="4" w:space="0" w:color="auto"/>
              <w:right w:val="single" w:sz="4" w:space="0" w:color="auto"/>
            </w:tcBorders>
          </w:tcPr>
          <w:p w14:paraId="79F8EAEA" w14:textId="77777777" w:rsidR="003E10F5" w:rsidRPr="000B4F11" w:rsidRDefault="003E10F5" w:rsidP="00854177">
            <w:pPr>
              <w:jc w:val="right"/>
              <w:rPr>
                <w:color w:val="000000"/>
                <w:highlight w:val="yellow"/>
              </w:rPr>
            </w:pPr>
            <w:r w:rsidRPr="000B4F11">
              <w:t>104,12</w:t>
            </w:r>
          </w:p>
        </w:tc>
        <w:tc>
          <w:tcPr>
            <w:tcW w:w="992" w:type="dxa"/>
            <w:tcBorders>
              <w:top w:val="single" w:sz="4" w:space="0" w:color="auto"/>
              <w:left w:val="single" w:sz="4" w:space="0" w:color="auto"/>
              <w:bottom w:val="single" w:sz="4" w:space="0" w:color="auto"/>
              <w:right w:val="single" w:sz="4" w:space="0" w:color="auto"/>
            </w:tcBorders>
          </w:tcPr>
          <w:p w14:paraId="5D58F995" w14:textId="77777777" w:rsidR="003E10F5" w:rsidRPr="000B4F11" w:rsidRDefault="003E10F5" w:rsidP="00854177">
            <w:pPr>
              <w:jc w:val="right"/>
              <w:rPr>
                <w:color w:val="000000"/>
                <w:highlight w:val="yellow"/>
              </w:rPr>
            </w:pPr>
            <w:r w:rsidRPr="000B4F11">
              <w:t>94,39</w:t>
            </w:r>
          </w:p>
        </w:tc>
        <w:tc>
          <w:tcPr>
            <w:tcW w:w="1418" w:type="dxa"/>
            <w:tcBorders>
              <w:top w:val="single" w:sz="4" w:space="0" w:color="auto"/>
              <w:left w:val="single" w:sz="4" w:space="0" w:color="auto"/>
              <w:bottom w:val="single" w:sz="4" w:space="0" w:color="auto"/>
              <w:right w:val="single" w:sz="4" w:space="0" w:color="auto"/>
            </w:tcBorders>
          </w:tcPr>
          <w:p w14:paraId="396BBC98" w14:textId="77777777" w:rsidR="003E10F5" w:rsidRPr="000B4F11" w:rsidRDefault="003E10F5" w:rsidP="00854177">
            <w:pPr>
              <w:jc w:val="right"/>
              <w:rPr>
                <w:color w:val="000000"/>
                <w:highlight w:val="yellow"/>
              </w:rPr>
            </w:pPr>
            <w:r w:rsidRPr="000B4F11">
              <w:t>50 761,94</w:t>
            </w:r>
          </w:p>
        </w:tc>
        <w:tc>
          <w:tcPr>
            <w:tcW w:w="1275" w:type="dxa"/>
            <w:tcBorders>
              <w:top w:val="single" w:sz="4" w:space="0" w:color="auto"/>
              <w:left w:val="single" w:sz="4" w:space="0" w:color="auto"/>
              <w:bottom w:val="single" w:sz="4" w:space="0" w:color="auto"/>
              <w:right w:val="single" w:sz="4" w:space="0" w:color="auto"/>
            </w:tcBorders>
          </w:tcPr>
          <w:p w14:paraId="752EE989" w14:textId="77777777" w:rsidR="003E10F5" w:rsidRPr="000B4F11" w:rsidRDefault="003E10F5" w:rsidP="00854177">
            <w:pPr>
              <w:jc w:val="right"/>
              <w:rPr>
                <w:color w:val="000000"/>
                <w:highlight w:val="yellow"/>
              </w:rPr>
            </w:pPr>
            <w:r w:rsidRPr="000B4F11">
              <w:t>88,60</w:t>
            </w:r>
          </w:p>
        </w:tc>
        <w:tc>
          <w:tcPr>
            <w:tcW w:w="1418" w:type="dxa"/>
            <w:tcBorders>
              <w:top w:val="single" w:sz="4" w:space="0" w:color="auto"/>
              <w:left w:val="single" w:sz="4" w:space="0" w:color="auto"/>
              <w:bottom w:val="single" w:sz="4" w:space="0" w:color="auto"/>
              <w:right w:val="single" w:sz="4" w:space="0" w:color="auto"/>
            </w:tcBorders>
          </w:tcPr>
          <w:p w14:paraId="23C21034" w14:textId="77777777" w:rsidR="003E10F5" w:rsidRPr="000B4F11" w:rsidRDefault="003E10F5" w:rsidP="00854177">
            <w:pPr>
              <w:jc w:val="right"/>
              <w:rPr>
                <w:color w:val="000000"/>
                <w:highlight w:val="yellow"/>
              </w:rPr>
            </w:pPr>
            <w:r w:rsidRPr="000B4F11">
              <w:t>51 291,75</w:t>
            </w:r>
          </w:p>
        </w:tc>
        <w:tc>
          <w:tcPr>
            <w:tcW w:w="1275" w:type="dxa"/>
            <w:tcBorders>
              <w:top w:val="single" w:sz="4" w:space="0" w:color="auto"/>
              <w:left w:val="single" w:sz="4" w:space="0" w:color="auto"/>
              <w:bottom w:val="single" w:sz="4" w:space="0" w:color="auto"/>
            </w:tcBorders>
          </w:tcPr>
          <w:p w14:paraId="66F44FDD" w14:textId="77777777" w:rsidR="003E10F5" w:rsidRPr="000B4F11" w:rsidRDefault="003E10F5" w:rsidP="00854177">
            <w:pPr>
              <w:jc w:val="right"/>
              <w:rPr>
                <w:color w:val="000000"/>
                <w:highlight w:val="yellow"/>
              </w:rPr>
            </w:pPr>
            <w:r w:rsidRPr="000B4F11">
              <w:t>101,04</w:t>
            </w:r>
          </w:p>
        </w:tc>
      </w:tr>
      <w:tr w:rsidR="003E10F5" w:rsidRPr="00E72FF9" w14:paraId="16E27EA2" w14:textId="77777777">
        <w:trPr>
          <w:trHeight w:val="270"/>
          <w:tblHeader/>
        </w:trPr>
        <w:tc>
          <w:tcPr>
            <w:tcW w:w="4055" w:type="dxa"/>
            <w:tcBorders>
              <w:top w:val="single" w:sz="4" w:space="0" w:color="auto"/>
              <w:bottom w:val="single" w:sz="4" w:space="0" w:color="auto"/>
              <w:right w:val="single" w:sz="4" w:space="0" w:color="auto"/>
            </w:tcBorders>
            <w:vAlign w:val="center"/>
          </w:tcPr>
          <w:p w14:paraId="7523C07D" w14:textId="77777777" w:rsidR="003E10F5" w:rsidRPr="008C19D1" w:rsidRDefault="003E10F5" w:rsidP="00854177">
            <w:pPr>
              <w:jc w:val="both"/>
            </w:pPr>
            <w:r w:rsidRPr="008C19D1">
              <w:rPr>
                <w:sz w:val="22"/>
                <w:szCs w:val="22"/>
              </w:rPr>
              <w:t xml:space="preserve"> «Социальная поддержка граждан»</w:t>
            </w:r>
          </w:p>
        </w:tc>
        <w:tc>
          <w:tcPr>
            <w:tcW w:w="1418" w:type="dxa"/>
            <w:tcBorders>
              <w:top w:val="single" w:sz="4" w:space="0" w:color="auto"/>
              <w:left w:val="single" w:sz="4" w:space="0" w:color="auto"/>
              <w:bottom w:val="single" w:sz="4" w:space="0" w:color="auto"/>
              <w:right w:val="single" w:sz="4" w:space="0" w:color="auto"/>
            </w:tcBorders>
          </w:tcPr>
          <w:p w14:paraId="779C777D" w14:textId="77777777" w:rsidR="003E10F5" w:rsidRPr="000B4F11" w:rsidRDefault="003E10F5" w:rsidP="00854177">
            <w:pPr>
              <w:ind w:left="-103"/>
              <w:jc w:val="right"/>
              <w:rPr>
                <w:highlight w:val="yellow"/>
              </w:rPr>
            </w:pPr>
            <w:r w:rsidRPr="000B4F11">
              <w:t>622 273,15</w:t>
            </w:r>
          </w:p>
        </w:tc>
        <w:tc>
          <w:tcPr>
            <w:tcW w:w="1417" w:type="dxa"/>
            <w:tcBorders>
              <w:top w:val="single" w:sz="4" w:space="0" w:color="auto"/>
              <w:left w:val="single" w:sz="4" w:space="0" w:color="auto"/>
              <w:bottom w:val="single" w:sz="4" w:space="0" w:color="auto"/>
              <w:right w:val="single" w:sz="4" w:space="0" w:color="auto"/>
            </w:tcBorders>
          </w:tcPr>
          <w:p w14:paraId="48A0EED2" w14:textId="77777777" w:rsidR="003E10F5" w:rsidRPr="000B4F11" w:rsidRDefault="003E10F5" w:rsidP="00854177">
            <w:pPr>
              <w:ind w:left="-106"/>
              <w:jc w:val="right"/>
              <w:rPr>
                <w:highlight w:val="yellow"/>
              </w:rPr>
            </w:pPr>
            <w:r w:rsidRPr="000B4F11">
              <w:t>633 295,37</w:t>
            </w:r>
          </w:p>
        </w:tc>
        <w:tc>
          <w:tcPr>
            <w:tcW w:w="1418" w:type="dxa"/>
            <w:tcBorders>
              <w:top w:val="single" w:sz="4" w:space="0" w:color="auto"/>
              <w:left w:val="single" w:sz="4" w:space="0" w:color="auto"/>
              <w:bottom w:val="single" w:sz="4" w:space="0" w:color="auto"/>
              <w:right w:val="single" w:sz="4" w:space="0" w:color="auto"/>
            </w:tcBorders>
          </w:tcPr>
          <w:p w14:paraId="60F6C43B" w14:textId="77777777" w:rsidR="003E10F5" w:rsidRPr="000B4F11" w:rsidRDefault="003E10F5" w:rsidP="00854177">
            <w:pPr>
              <w:jc w:val="right"/>
              <w:rPr>
                <w:color w:val="000000"/>
                <w:highlight w:val="yellow"/>
              </w:rPr>
            </w:pPr>
            <w:r w:rsidRPr="000B4F11">
              <w:t>486 980,75</w:t>
            </w:r>
          </w:p>
        </w:tc>
        <w:tc>
          <w:tcPr>
            <w:tcW w:w="992" w:type="dxa"/>
            <w:tcBorders>
              <w:top w:val="single" w:sz="4" w:space="0" w:color="auto"/>
              <w:left w:val="single" w:sz="4" w:space="0" w:color="auto"/>
              <w:bottom w:val="single" w:sz="4" w:space="0" w:color="auto"/>
              <w:right w:val="single" w:sz="4" w:space="0" w:color="auto"/>
            </w:tcBorders>
          </w:tcPr>
          <w:p w14:paraId="75D2F262" w14:textId="77777777" w:rsidR="003E10F5" w:rsidRPr="000B4F11" w:rsidRDefault="003E10F5" w:rsidP="00854177">
            <w:pPr>
              <w:jc w:val="right"/>
              <w:rPr>
                <w:color w:val="000000"/>
                <w:highlight w:val="yellow"/>
              </w:rPr>
            </w:pPr>
            <w:r w:rsidRPr="000B4F11">
              <w:t>78,26</w:t>
            </w:r>
          </w:p>
        </w:tc>
        <w:tc>
          <w:tcPr>
            <w:tcW w:w="992" w:type="dxa"/>
            <w:tcBorders>
              <w:top w:val="single" w:sz="4" w:space="0" w:color="auto"/>
              <w:left w:val="single" w:sz="4" w:space="0" w:color="auto"/>
              <w:bottom w:val="single" w:sz="4" w:space="0" w:color="auto"/>
              <w:right w:val="single" w:sz="4" w:space="0" w:color="auto"/>
            </w:tcBorders>
          </w:tcPr>
          <w:p w14:paraId="38A98978" w14:textId="77777777" w:rsidR="003E10F5" w:rsidRPr="000B4F11" w:rsidRDefault="003E10F5" w:rsidP="00854177">
            <w:pPr>
              <w:jc w:val="right"/>
              <w:rPr>
                <w:color w:val="000000"/>
                <w:highlight w:val="yellow"/>
              </w:rPr>
            </w:pPr>
            <w:r w:rsidRPr="000B4F11">
              <w:t>76,90</w:t>
            </w:r>
          </w:p>
        </w:tc>
        <w:tc>
          <w:tcPr>
            <w:tcW w:w="1418" w:type="dxa"/>
            <w:tcBorders>
              <w:top w:val="single" w:sz="4" w:space="0" w:color="auto"/>
              <w:left w:val="single" w:sz="4" w:space="0" w:color="auto"/>
              <w:bottom w:val="single" w:sz="4" w:space="0" w:color="auto"/>
              <w:right w:val="single" w:sz="4" w:space="0" w:color="auto"/>
            </w:tcBorders>
          </w:tcPr>
          <w:p w14:paraId="5B0BA1C6" w14:textId="77777777" w:rsidR="003E10F5" w:rsidRPr="000B4F11" w:rsidRDefault="003E10F5" w:rsidP="00854177">
            <w:pPr>
              <w:jc w:val="right"/>
              <w:rPr>
                <w:color w:val="000000"/>
                <w:highlight w:val="yellow"/>
              </w:rPr>
            </w:pPr>
            <w:r w:rsidRPr="000B4F11">
              <w:t>376 200,39</w:t>
            </w:r>
          </w:p>
        </w:tc>
        <w:tc>
          <w:tcPr>
            <w:tcW w:w="1275" w:type="dxa"/>
            <w:tcBorders>
              <w:top w:val="single" w:sz="4" w:space="0" w:color="auto"/>
              <w:left w:val="single" w:sz="4" w:space="0" w:color="auto"/>
              <w:bottom w:val="single" w:sz="4" w:space="0" w:color="auto"/>
              <w:right w:val="single" w:sz="4" w:space="0" w:color="auto"/>
            </w:tcBorders>
          </w:tcPr>
          <w:p w14:paraId="684A1952" w14:textId="77777777" w:rsidR="003E10F5" w:rsidRPr="000B4F11" w:rsidRDefault="003E10F5" w:rsidP="00854177">
            <w:pPr>
              <w:jc w:val="right"/>
              <w:rPr>
                <w:color w:val="000000"/>
                <w:highlight w:val="yellow"/>
              </w:rPr>
            </w:pPr>
            <w:r w:rsidRPr="000B4F11">
              <w:t>77,25</w:t>
            </w:r>
          </w:p>
        </w:tc>
        <w:tc>
          <w:tcPr>
            <w:tcW w:w="1418" w:type="dxa"/>
            <w:tcBorders>
              <w:top w:val="single" w:sz="4" w:space="0" w:color="auto"/>
              <w:left w:val="single" w:sz="4" w:space="0" w:color="auto"/>
              <w:bottom w:val="single" w:sz="4" w:space="0" w:color="auto"/>
              <w:right w:val="single" w:sz="4" w:space="0" w:color="auto"/>
            </w:tcBorders>
          </w:tcPr>
          <w:p w14:paraId="7DBA4A4F" w14:textId="77777777" w:rsidR="003E10F5" w:rsidRPr="000B4F11" w:rsidRDefault="003E10F5" w:rsidP="00854177">
            <w:pPr>
              <w:jc w:val="right"/>
              <w:rPr>
                <w:color w:val="000000"/>
                <w:highlight w:val="yellow"/>
              </w:rPr>
            </w:pPr>
            <w:r w:rsidRPr="000B4F11">
              <w:t>362 220,73</w:t>
            </w:r>
          </w:p>
        </w:tc>
        <w:tc>
          <w:tcPr>
            <w:tcW w:w="1275" w:type="dxa"/>
            <w:tcBorders>
              <w:top w:val="single" w:sz="4" w:space="0" w:color="auto"/>
              <w:left w:val="single" w:sz="4" w:space="0" w:color="auto"/>
              <w:bottom w:val="single" w:sz="4" w:space="0" w:color="auto"/>
            </w:tcBorders>
          </w:tcPr>
          <w:p w14:paraId="6EC1ABA3" w14:textId="77777777" w:rsidR="003E10F5" w:rsidRPr="000B4F11" w:rsidRDefault="003E10F5" w:rsidP="00854177">
            <w:pPr>
              <w:jc w:val="right"/>
              <w:rPr>
                <w:color w:val="000000"/>
                <w:highlight w:val="yellow"/>
              </w:rPr>
            </w:pPr>
            <w:r w:rsidRPr="000B4F11">
              <w:t>96,28</w:t>
            </w:r>
          </w:p>
        </w:tc>
      </w:tr>
      <w:tr w:rsidR="003E10F5" w:rsidRPr="00E72FF9" w14:paraId="41273AC8" w14:textId="77777777">
        <w:trPr>
          <w:trHeight w:val="270"/>
          <w:tblHeader/>
        </w:trPr>
        <w:tc>
          <w:tcPr>
            <w:tcW w:w="4055" w:type="dxa"/>
            <w:tcBorders>
              <w:top w:val="single" w:sz="4" w:space="0" w:color="auto"/>
              <w:bottom w:val="single" w:sz="4" w:space="0" w:color="auto"/>
              <w:right w:val="single" w:sz="4" w:space="0" w:color="auto"/>
            </w:tcBorders>
            <w:vAlign w:val="center"/>
          </w:tcPr>
          <w:p w14:paraId="0A20CE6B" w14:textId="77777777" w:rsidR="003E10F5" w:rsidRPr="008C19D1" w:rsidRDefault="003E10F5" w:rsidP="00854177">
            <w:pPr>
              <w:jc w:val="both"/>
            </w:pPr>
            <w:r w:rsidRPr="008C19D1">
              <w:rPr>
                <w:sz w:val="22"/>
                <w:szCs w:val="22"/>
              </w:rPr>
              <w:t xml:space="preserve"> «Развитие жилищно-коммунального хозяйства»</w:t>
            </w:r>
          </w:p>
        </w:tc>
        <w:tc>
          <w:tcPr>
            <w:tcW w:w="1418" w:type="dxa"/>
            <w:tcBorders>
              <w:top w:val="single" w:sz="4" w:space="0" w:color="auto"/>
              <w:left w:val="single" w:sz="4" w:space="0" w:color="auto"/>
              <w:bottom w:val="single" w:sz="4" w:space="0" w:color="auto"/>
              <w:right w:val="single" w:sz="4" w:space="0" w:color="auto"/>
            </w:tcBorders>
          </w:tcPr>
          <w:p w14:paraId="279B8FE0" w14:textId="77777777" w:rsidR="003E10F5" w:rsidRPr="000B4F11" w:rsidRDefault="003E10F5" w:rsidP="00854177">
            <w:pPr>
              <w:ind w:left="-103"/>
              <w:jc w:val="right"/>
              <w:rPr>
                <w:highlight w:val="yellow"/>
              </w:rPr>
            </w:pPr>
            <w:r w:rsidRPr="000B4F11">
              <w:t>94 230,14</w:t>
            </w:r>
          </w:p>
        </w:tc>
        <w:tc>
          <w:tcPr>
            <w:tcW w:w="1417" w:type="dxa"/>
            <w:tcBorders>
              <w:top w:val="single" w:sz="4" w:space="0" w:color="auto"/>
              <w:left w:val="single" w:sz="4" w:space="0" w:color="auto"/>
              <w:bottom w:val="single" w:sz="4" w:space="0" w:color="auto"/>
              <w:right w:val="single" w:sz="4" w:space="0" w:color="auto"/>
            </w:tcBorders>
          </w:tcPr>
          <w:p w14:paraId="15EB5646" w14:textId="77777777" w:rsidR="003E10F5" w:rsidRPr="004446CD" w:rsidRDefault="003E10F5" w:rsidP="00854177">
            <w:pPr>
              <w:pStyle w:val="af2"/>
              <w:spacing w:after="0"/>
              <w:ind w:left="-106"/>
              <w:jc w:val="right"/>
              <w:rPr>
                <w:highlight w:val="yellow"/>
              </w:rPr>
            </w:pPr>
            <w:r w:rsidRPr="004446CD">
              <w:t>108 360,36</w:t>
            </w:r>
          </w:p>
        </w:tc>
        <w:tc>
          <w:tcPr>
            <w:tcW w:w="1418" w:type="dxa"/>
            <w:tcBorders>
              <w:top w:val="single" w:sz="4" w:space="0" w:color="auto"/>
              <w:left w:val="single" w:sz="4" w:space="0" w:color="auto"/>
              <w:bottom w:val="single" w:sz="4" w:space="0" w:color="auto"/>
              <w:right w:val="single" w:sz="4" w:space="0" w:color="auto"/>
            </w:tcBorders>
          </w:tcPr>
          <w:p w14:paraId="0059835D" w14:textId="77777777" w:rsidR="003E10F5" w:rsidRPr="000B4F11" w:rsidRDefault="003E10F5" w:rsidP="00854177">
            <w:pPr>
              <w:jc w:val="right"/>
              <w:rPr>
                <w:color w:val="000000"/>
                <w:highlight w:val="yellow"/>
              </w:rPr>
            </w:pPr>
            <w:r w:rsidRPr="000B4F11">
              <w:t>111 266,68</w:t>
            </w:r>
          </w:p>
        </w:tc>
        <w:tc>
          <w:tcPr>
            <w:tcW w:w="992" w:type="dxa"/>
            <w:tcBorders>
              <w:top w:val="single" w:sz="4" w:space="0" w:color="auto"/>
              <w:left w:val="single" w:sz="4" w:space="0" w:color="auto"/>
              <w:bottom w:val="single" w:sz="4" w:space="0" w:color="auto"/>
              <w:right w:val="single" w:sz="4" w:space="0" w:color="auto"/>
            </w:tcBorders>
          </w:tcPr>
          <w:p w14:paraId="051148A7" w14:textId="77777777" w:rsidR="003E10F5" w:rsidRPr="000B4F11" w:rsidRDefault="003E10F5" w:rsidP="00854177">
            <w:pPr>
              <w:jc w:val="right"/>
              <w:rPr>
                <w:color w:val="000000"/>
                <w:highlight w:val="yellow"/>
              </w:rPr>
            </w:pPr>
            <w:r w:rsidRPr="000B4F11">
              <w:t>118,08</w:t>
            </w:r>
          </w:p>
        </w:tc>
        <w:tc>
          <w:tcPr>
            <w:tcW w:w="992" w:type="dxa"/>
            <w:tcBorders>
              <w:top w:val="single" w:sz="4" w:space="0" w:color="auto"/>
              <w:left w:val="single" w:sz="4" w:space="0" w:color="auto"/>
              <w:bottom w:val="single" w:sz="4" w:space="0" w:color="auto"/>
              <w:right w:val="single" w:sz="4" w:space="0" w:color="auto"/>
            </w:tcBorders>
          </w:tcPr>
          <w:p w14:paraId="031CD530" w14:textId="77777777" w:rsidR="003E10F5" w:rsidRPr="000B4F11" w:rsidRDefault="003E10F5" w:rsidP="00854177">
            <w:pPr>
              <w:jc w:val="right"/>
              <w:rPr>
                <w:color w:val="000000"/>
                <w:highlight w:val="yellow"/>
              </w:rPr>
            </w:pPr>
            <w:r w:rsidRPr="000B4F11">
              <w:t>102,68</w:t>
            </w:r>
          </w:p>
        </w:tc>
        <w:tc>
          <w:tcPr>
            <w:tcW w:w="1418" w:type="dxa"/>
            <w:tcBorders>
              <w:top w:val="single" w:sz="4" w:space="0" w:color="auto"/>
              <w:left w:val="single" w:sz="4" w:space="0" w:color="auto"/>
              <w:bottom w:val="single" w:sz="4" w:space="0" w:color="auto"/>
              <w:right w:val="single" w:sz="4" w:space="0" w:color="auto"/>
            </w:tcBorders>
          </w:tcPr>
          <w:p w14:paraId="042B3BDD" w14:textId="77777777" w:rsidR="003E10F5" w:rsidRPr="000B4F11" w:rsidRDefault="003E10F5" w:rsidP="00854177">
            <w:pPr>
              <w:jc w:val="right"/>
              <w:rPr>
                <w:color w:val="000000"/>
                <w:highlight w:val="yellow"/>
              </w:rPr>
            </w:pPr>
            <w:r w:rsidRPr="000B4F11">
              <w:t>76 867,88</w:t>
            </w:r>
          </w:p>
        </w:tc>
        <w:tc>
          <w:tcPr>
            <w:tcW w:w="1275" w:type="dxa"/>
            <w:tcBorders>
              <w:top w:val="single" w:sz="4" w:space="0" w:color="auto"/>
              <w:left w:val="single" w:sz="4" w:space="0" w:color="auto"/>
              <w:bottom w:val="single" w:sz="4" w:space="0" w:color="auto"/>
              <w:right w:val="single" w:sz="4" w:space="0" w:color="auto"/>
            </w:tcBorders>
          </w:tcPr>
          <w:p w14:paraId="09A43B0A" w14:textId="77777777" w:rsidR="003E10F5" w:rsidRPr="000B4F11" w:rsidRDefault="003E10F5" w:rsidP="00854177">
            <w:pPr>
              <w:jc w:val="right"/>
              <w:rPr>
                <w:color w:val="000000"/>
                <w:highlight w:val="yellow"/>
              </w:rPr>
            </w:pPr>
            <w:r w:rsidRPr="000B4F11">
              <w:t>69,08</w:t>
            </w:r>
          </w:p>
        </w:tc>
        <w:tc>
          <w:tcPr>
            <w:tcW w:w="1418" w:type="dxa"/>
            <w:tcBorders>
              <w:top w:val="single" w:sz="4" w:space="0" w:color="auto"/>
              <w:left w:val="single" w:sz="4" w:space="0" w:color="auto"/>
              <w:bottom w:val="single" w:sz="4" w:space="0" w:color="auto"/>
              <w:right w:val="single" w:sz="4" w:space="0" w:color="auto"/>
            </w:tcBorders>
          </w:tcPr>
          <w:p w14:paraId="7C79A964" w14:textId="77777777" w:rsidR="003E10F5" w:rsidRPr="000B4F11" w:rsidRDefault="003E10F5" w:rsidP="00854177">
            <w:pPr>
              <w:jc w:val="right"/>
              <w:rPr>
                <w:color w:val="000000"/>
                <w:highlight w:val="yellow"/>
              </w:rPr>
            </w:pPr>
            <w:r w:rsidRPr="000B4F11">
              <w:t>77 496,54</w:t>
            </w:r>
          </w:p>
        </w:tc>
        <w:tc>
          <w:tcPr>
            <w:tcW w:w="1275" w:type="dxa"/>
            <w:tcBorders>
              <w:top w:val="single" w:sz="4" w:space="0" w:color="auto"/>
              <w:left w:val="single" w:sz="4" w:space="0" w:color="auto"/>
              <w:bottom w:val="single" w:sz="4" w:space="0" w:color="auto"/>
            </w:tcBorders>
          </w:tcPr>
          <w:p w14:paraId="62646944" w14:textId="77777777" w:rsidR="003E10F5" w:rsidRPr="000B4F11" w:rsidRDefault="003E10F5" w:rsidP="00854177">
            <w:pPr>
              <w:jc w:val="right"/>
              <w:rPr>
                <w:color w:val="000000"/>
                <w:highlight w:val="yellow"/>
              </w:rPr>
            </w:pPr>
            <w:r w:rsidRPr="000B4F11">
              <w:t>100,82</w:t>
            </w:r>
          </w:p>
        </w:tc>
      </w:tr>
      <w:tr w:rsidR="003E10F5" w:rsidRPr="00E72FF9" w14:paraId="4419A09A" w14:textId="77777777">
        <w:trPr>
          <w:trHeight w:val="270"/>
          <w:tblHeader/>
        </w:trPr>
        <w:tc>
          <w:tcPr>
            <w:tcW w:w="4055" w:type="dxa"/>
            <w:tcBorders>
              <w:top w:val="single" w:sz="4" w:space="0" w:color="auto"/>
              <w:bottom w:val="single" w:sz="4" w:space="0" w:color="auto"/>
              <w:right w:val="single" w:sz="4" w:space="0" w:color="auto"/>
            </w:tcBorders>
            <w:vAlign w:val="center"/>
          </w:tcPr>
          <w:p w14:paraId="1906E5C6" w14:textId="77777777" w:rsidR="003E10F5" w:rsidRPr="008C19D1" w:rsidRDefault="003E10F5" w:rsidP="00854177">
            <w:pPr>
              <w:jc w:val="both"/>
            </w:pPr>
            <w:r w:rsidRPr="008C19D1">
              <w:rPr>
                <w:sz w:val="22"/>
                <w:szCs w:val="22"/>
              </w:rPr>
              <w:t>«Культура Петровского городского округа Ставропольского края»</w:t>
            </w:r>
          </w:p>
        </w:tc>
        <w:tc>
          <w:tcPr>
            <w:tcW w:w="1418" w:type="dxa"/>
            <w:tcBorders>
              <w:top w:val="single" w:sz="4" w:space="0" w:color="auto"/>
              <w:left w:val="single" w:sz="4" w:space="0" w:color="auto"/>
              <w:bottom w:val="single" w:sz="4" w:space="0" w:color="auto"/>
              <w:right w:val="single" w:sz="4" w:space="0" w:color="auto"/>
            </w:tcBorders>
          </w:tcPr>
          <w:p w14:paraId="38A98B9C" w14:textId="77777777" w:rsidR="003E10F5" w:rsidRPr="000B4F11" w:rsidRDefault="003E10F5" w:rsidP="00854177">
            <w:pPr>
              <w:ind w:left="-103"/>
              <w:jc w:val="right"/>
              <w:rPr>
                <w:highlight w:val="yellow"/>
              </w:rPr>
            </w:pPr>
            <w:r w:rsidRPr="000B4F11">
              <w:t>182 694,61</w:t>
            </w:r>
          </w:p>
        </w:tc>
        <w:tc>
          <w:tcPr>
            <w:tcW w:w="1417" w:type="dxa"/>
            <w:tcBorders>
              <w:top w:val="single" w:sz="4" w:space="0" w:color="auto"/>
              <w:left w:val="single" w:sz="4" w:space="0" w:color="auto"/>
              <w:bottom w:val="single" w:sz="4" w:space="0" w:color="auto"/>
              <w:right w:val="single" w:sz="4" w:space="0" w:color="auto"/>
            </w:tcBorders>
          </w:tcPr>
          <w:p w14:paraId="5B5DBFBB" w14:textId="77777777" w:rsidR="003E10F5" w:rsidRPr="004446CD" w:rsidRDefault="003E10F5" w:rsidP="00854177">
            <w:pPr>
              <w:pStyle w:val="af2"/>
              <w:spacing w:after="0"/>
              <w:ind w:left="-106"/>
              <w:jc w:val="right"/>
              <w:rPr>
                <w:highlight w:val="yellow"/>
              </w:rPr>
            </w:pPr>
            <w:r w:rsidRPr="004446CD">
              <w:t>372 616,88</w:t>
            </w:r>
          </w:p>
        </w:tc>
        <w:tc>
          <w:tcPr>
            <w:tcW w:w="1418" w:type="dxa"/>
            <w:tcBorders>
              <w:top w:val="single" w:sz="4" w:space="0" w:color="auto"/>
              <w:left w:val="single" w:sz="4" w:space="0" w:color="auto"/>
              <w:bottom w:val="single" w:sz="4" w:space="0" w:color="auto"/>
              <w:right w:val="single" w:sz="4" w:space="0" w:color="auto"/>
            </w:tcBorders>
          </w:tcPr>
          <w:p w14:paraId="36913D87" w14:textId="77777777" w:rsidR="003E10F5" w:rsidRPr="000B4F11" w:rsidRDefault="003E10F5" w:rsidP="00854177">
            <w:pPr>
              <w:jc w:val="right"/>
              <w:rPr>
                <w:color w:val="000000"/>
                <w:highlight w:val="yellow"/>
              </w:rPr>
            </w:pPr>
            <w:r w:rsidRPr="000B4F11">
              <w:t>179 055,93</w:t>
            </w:r>
          </w:p>
        </w:tc>
        <w:tc>
          <w:tcPr>
            <w:tcW w:w="992" w:type="dxa"/>
            <w:tcBorders>
              <w:top w:val="single" w:sz="4" w:space="0" w:color="auto"/>
              <w:left w:val="single" w:sz="4" w:space="0" w:color="auto"/>
              <w:bottom w:val="single" w:sz="4" w:space="0" w:color="auto"/>
              <w:right w:val="single" w:sz="4" w:space="0" w:color="auto"/>
            </w:tcBorders>
          </w:tcPr>
          <w:p w14:paraId="7CF240A7" w14:textId="77777777" w:rsidR="003E10F5" w:rsidRPr="000B4F11" w:rsidRDefault="003E10F5" w:rsidP="00854177">
            <w:pPr>
              <w:jc w:val="right"/>
              <w:rPr>
                <w:color w:val="000000"/>
                <w:highlight w:val="yellow"/>
              </w:rPr>
            </w:pPr>
            <w:r w:rsidRPr="000B4F11">
              <w:t>98,01</w:t>
            </w:r>
          </w:p>
        </w:tc>
        <w:tc>
          <w:tcPr>
            <w:tcW w:w="992" w:type="dxa"/>
            <w:tcBorders>
              <w:top w:val="single" w:sz="4" w:space="0" w:color="auto"/>
              <w:left w:val="single" w:sz="4" w:space="0" w:color="auto"/>
              <w:bottom w:val="single" w:sz="4" w:space="0" w:color="auto"/>
              <w:right w:val="single" w:sz="4" w:space="0" w:color="auto"/>
            </w:tcBorders>
          </w:tcPr>
          <w:p w14:paraId="74A733FC" w14:textId="77777777" w:rsidR="003E10F5" w:rsidRPr="000B4F11" w:rsidRDefault="003E10F5" w:rsidP="00854177">
            <w:pPr>
              <w:jc w:val="right"/>
              <w:rPr>
                <w:color w:val="000000"/>
                <w:highlight w:val="yellow"/>
              </w:rPr>
            </w:pPr>
            <w:r w:rsidRPr="000B4F11">
              <w:t>48,05</w:t>
            </w:r>
          </w:p>
        </w:tc>
        <w:tc>
          <w:tcPr>
            <w:tcW w:w="1418" w:type="dxa"/>
            <w:tcBorders>
              <w:top w:val="single" w:sz="4" w:space="0" w:color="auto"/>
              <w:left w:val="single" w:sz="4" w:space="0" w:color="auto"/>
              <w:bottom w:val="single" w:sz="4" w:space="0" w:color="auto"/>
              <w:right w:val="single" w:sz="4" w:space="0" w:color="auto"/>
            </w:tcBorders>
          </w:tcPr>
          <w:p w14:paraId="4D824B59" w14:textId="77777777" w:rsidR="003E10F5" w:rsidRPr="000B4F11" w:rsidRDefault="003E10F5" w:rsidP="00854177">
            <w:pPr>
              <w:jc w:val="right"/>
              <w:rPr>
                <w:color w:val="000000"/>
                <w:highlight w:val="yellow"/>
              </w:rPr>
            </w:pPr>
            <w:r w:rsidRPr="000B4F11">
              <w:t>163 010,19</w:t>
            </w:r>
          </w:p>
        </w:tc>
        <w:tc>
          <w:tcPr>
            <w:tcW w:w="1275" w:type="dxa"/>
            <w:tcBorders>
              <w:top w:val="single" w:sz="4" w:space="0" w:color="auto"/>
              <w:left w:val="single" w:sz="4" w:space="0" w:color="auto"/>
              <w:bottom w:val="single" w:sz="4" w:space="0" w:color="auto"/>
              <w:right w:val="single" w:sz="4" w:space="0" w:color="auto"/>
            </w:tcBorders>
          </w:tcPr>
          <w:p w14:paraId="1A917877" w14:textId="77777777" w:rsidR="003E10F5" w:rsidRPr="000B4F11" w:rsidRDefault="003E10F5" w:rsidP="00854177">
            <w:pPr>
              <w:jc w:val="right"/>
              <w:rPr>
                <w:color w:val="000000"/>
                <w:highlight w:val="yellow"/>
              </w:rPr>
            </w:pPr>
            <w:r w:rsidRPr="000B4F11">
              <w:t>91,04</w:t>
            </w:r>
          </w:p>
        </w:tc>
        <w:tc>
          <w:tcPr>
            <w:tcW w:w="1418" w:type="dxa"/>
            <w:tcBorders>
              <w:top w:val="single" w:sz="4" w:space="0" w:color="auto"/>
              <w:left w:val="single" w:sz="4" w:space="0" w:color="auto"/>
              <w:bottom w:val="single" w:sz="4" w:space="0" w:color="auto"/>
              <w:right w:val="single" w:sz="4" w:space="0" w:color="auto"/>
            </w:tcBorders>
          </w:tcPr>
          <w:p w14:paraId="59C72C9E" w14:textId="77777777" w:rsidR="003E10F5" w:rsidRPr="000B4F11" w:rsidRDefault="003E10F5" w:rsidP="00854177">
            <w:pPr>
              <w:jc w:val="right"/>
              <w:rPr>
                <w:color w:val="000000"/>
                <w:highlight w:val="yellow"/>
              </w:rPr>
            </w:pPr>
            <w:r w:rsidRPr="000B4F11">
              <w:t>163 292,18</w:t>
            </w:r>
          </w:p>
        </w:tc>
        <w:tc>
          <w:tcPr>
            <w:tcW w:w="1275" w:type="dxa"/>
            <w:tcBorders>
              <w:top w:val="single" w:sz="4" w:space="0" w:color="auto"/>
              <w:left w:val="single" w:sz="4" w:space="0" w:color="auto"/>
              <w:bottom w:val="single" w:sz="4" w:space="0" w:color="auto"/>
            </w:tcBorders>
          </w:tcPr>
          <w:p w14:paraId="49079CDD" w14:textId="77777777" w:rsidR="003E10F5" w:rsidRPr="000B4F11" w:rsidRDefault="003E10F5" w:rsidP="00854177">
            <w:pPr>
              <w:jc w:val="right"/>
              <w:rPr>
                <w:color w:val="000000"/>
                <w:highlight w:val="yellow"/>
              </w:rPr>
            </w:pPr>
            <w:r w:rsidRPr="000B4F11">
              <w:t>100,17</w:t>
            </w:r>
          </w:p>
        </w:tc>
      </w:tr>
      <w:tr w:rsidR="003E10F5" w:rsidRPr="00E72FF9" w14:paraId="75AE3E10" w14:textId="77777777">
        <w:trPr>
          <w:trHeight w:val="270"/>
          <w:tblHeader/>
        </w:trPr>
        <w:tc>
          <w:tcPr>
            <w:tcW w:w="4055" w:type="dxa"/>
            <w:tcBorders>
              <w:top w:val="single" w:sz="4" w:space="0" w:color="auto"/>
              <w:bottom w:val="single" w:sz="4" w:space="0" w:color="auto"/>
              <w:right w:val="single" w:sz="4" w:space="0" w:color="auto"/>
            </w:tcBorders>
            <w:vAlign w:val="center"/>
          </w:tcPr>
          <w:p w14:paraId="26331761" w14:textId="77777777" w:rsidR="003E10F5" w:rsidRPr="008C19D1" w:rsidRDefault="003E10F5" w:rsidP="00854177">
            <w:pPr>
              <w:jc w:val="both"/>
            </w:pPr>
            <w:r w:rsidRPr="008C19D1">
              <w:rPr>
                <w:sz w:val="22"/>
                <w:szCs w:val="22"/>
              </w:rPr>
              <w:t xml:space="preserve"> «Управление финансами»</w:t>
            </w:r>
          </w:p>
        </w:tc>
        <w:tc>
          <w:tcPr>
            <w:tcW w:w="1418" w:type="dxa"/>
            <w:tcBorders>
              <w:top w:val="single" w:sz="4" w:space="0" w:color="auto"/>
              <w:left w:val="single" w:sz="4" w:space="0" w:color="auto"/>
              <w:bottom w:val="single" w:sz="4" w:space="0" w:color="auto"/>
              <w:right w:val="single" w:sz="4" w:space="0" w:color="auto"/>
            </w:tcBorders>
          </w:tcPr>
          <w:p w14:paraId="11149924" w14:textId="77777777" w:rsidR="003E10F5" w:rsidRPr="000B4F11" w:rsidRDefault="003E10F5" w:rsidP="00854177">
            <w:pPr>
              <w:ind w:left="-103"/>
              <w:jc w:val="right"/>
              <w:rPr>
                <w:highlight w:val="yellow"/>
              </w:rPr>
            </w:pPr>
            <w:r w:rsidRPr="000B4F11">
              <w:t>64 753,47</w:t>
            </w:r>
          </w:p>
        </w:tc>
        <w:tc>
          <w:tcPr>
            <w:tcW w:w="1417" w:type="dxa"/>
            <w:tcBorders>
              <w:top w:val="single" w:sz="4" w:space="0" w:color="auto"/>
              <w:left w:val="single" w:sz="4" w:space="0" w:color="auto"/>
              <w:bottom w:val="single" w:sz="4" w:space="0" w:color="auto"/>
              <w:right w:val="single" w:sz="4" w:space="0" w:color="auto"/>
            </w:tcBorders>
          </w:tcPr>
          <w:p w14:paraId="5E43B6B2" w14:textId="77777777" w:rsidR="003E10F5" w:rsidRPr="000B4F11" w:rsidRDefault="003E10F5" w:rsidP="00854177">
            <w:pPr>
              <w:ind w:left="-106"/>
              <w:jc w:val="right"/>
              <w:rPr>
                <w:highlight w:val="yellow"/>
              </w:rPr>
            </w:pPr>
            <w:r w:rsidRPr="000B4F11">
              <w:t>63 127,61</w:t>
            </w:r>
          </w:p>
        </w:tc>
        <w:tc>
          <w:tcPr>
            <w:tcW w:w="1418" w:type="dxa"/>
            <w:tcBorders>
              <w:top w:val="single" w:sz="4" w:space="0" w:color="auto"/>
              <w:left w:val="single" w:sz="4" w:space="0" w:color="auto"/>
              <w:bottom w:val="single" w:sz="4" w:space="0" w:color="auto"/>
              <w:right w:val="single" w:sz="4" w:space="0" w:color="auto"/>
            </w:tcBorders>
          </w:tcPr>
          <w:p w14:paraId="66C4A27A" w14:textId="77777777" w:rsidR="003E10F5" w:rsidRPr="000B4F11" w:rsidRDefault="003E10F5" w:rsidP="00854177">
            <w:pPr>
              <w:jc w:val="right"/>
              <w:rPr>
                <w:color w:val="000000"/>
                <w:highlight w:val="yellow"/>
              </w:rPr>
            </w:pPr>
            <w:r w:rsidRPr="000B4F11">
              <w:t>68 380,26</w:t>
            </w:r>
          </w:p>
        </w:tc>
        <w:tc>
          <w:tcPr>
            <w:tcW w:w="992" w:type="dxa"/>
            <w:tcBorders>
              <w:top w:val="single" w:sz="4" w:space="0" w:color="auto"/>
              <w:left w:val="single" w:sz="4" w:space="0" w:color="auto"/>
              <w:bottom w:val="single" w:sz="4" w:space="0" w:color="auto"/>
              <w:right w:val="single" w:sz="4" w:space="0" w:color="auto"/>
            </w:tcBorders>
          </w:tcPr>
          <w:p w14:paraId="209A1E07" w14:textId="77777777" w:rsidR="003E10F5" w:rsidRPr="000B4F11" w:rsidRDefault="003E10F5" w:rsidP="00854177">
            <w:pPr>
              <w:jc w:val="right"/>
              <w:rPr>
                <w:color w:val="000000"/>
                <w:highlight w:val="yellow"/>
              </w:rPr>
            </w:pPr>
            <w:r w:rsidRPr="000B4F11">
              <w:t>105,60</w:t>
            </w:r>
          </w:p>
        </w:tc>
        <w:tc>
          <w:tcPr>
            <w:tcW w:w="992" w:type="dxa"/>
            <w:tcBorders>
              <w:top w:val="single" w:sz="4" w:space="0" w:color="auto"/>
              <w:left w:val="single" w:sz="4" w:space="0" w:color="auto"/>
              <w:bottom w:val="single" w:sz="4" w:space="0" w:color="auto"/>
              <w:right w:val="single" w:sz="4" w:space="0" w:color="auto"/>
            </w:tcBorders>
          </w:tcPr>
          <w:p w14:paraId="537EC81C" w14:textId="77777777" w:rsidR="003E10F5" w:rsidRPr="000B4F11" w:rsidRDefault="003E10F5" w:rsidP="00854177">
            <w:pPr>
              <w:jc w:val="right"/>
              <w:rPr>
                <w:color w:val="000000"/>
                <w:highlight w:val="yellow"/>
              </w:rPr>
            </w:pPr>
            <w:r w:rsidRPr="000B4F11">
              <w:t>108,32</w:t>
            </w:r>
          </w:p>
        </w:tc>
        <w:tc>
          <w:tcPr>
            <w:tcW w:w="1418" w:type="dxa"/>
            <w:tcBorders>
              <w:top w:val="single" w:sz="4" w:space="0" w:color="auto"/>
              <w:left w:val="single" w:sz="4" w:space="0" w:color="auto"/>
              <w:bottom w:val="single" w:sz="4" w:space="0" w:color="auto"/>
              <w:right w:val="single" w:sz="4" w:space="0" w:color="auto"/>
            </w:tcBorders>
          </w:tcPr>
          <w:p w14:paraId="41CFC4A5" w14:textId="77777777" w:rsidR="003E10F5" w:rsidRPr="000B4F11" w:rsidRDefault="003E10F5" w:rsidP="00854177">
            <w:pPr>
              <w:jc w:val="right"/>
              <w:rPr>
                <w:color w:val="000000"/>
                <w:highlight w:val="yellow"/>
              </w:rPr>
            </w:pPr>
            <w:r w:rsidRPr="000B4F11">
              <w:t>57 302,55</w:t>
            </w:r>
          </w:p>
        </w:tc>
        <w:tc>
          <w:tcPr>
            <w:tcW w:w="1275" w:type="dxa"/>
            <w:tcBorders>
              <w:top w:val="single" w:sz="4" w:space="0" w:color="auto"/>
              <w:left w:val="single" w:sz="4" w:space="0" w:color="auto"/>
              <w:bottom w:val="single" w:sz="4" w:space="0" w:color="auto"/>
              <w:right w:val="single" w:sz="4" w:space="0" w:color="auto"/>
            </w:tcBorders>
          </w:tcPr>
          <w:p w14:paraId="5AB7CC0D" w14:textId="77777777" w:rsidR="003E10F5" w:rsidRPr="000B4F11" w:rsidRDefault="003E10F5" w:rsidP="00854177">
            <w:pPr>
              <w:jc w:val="right"/>
              <w:rPr>
                <w:color w:val="000000"/>
                <w:highlight w:val="yellow"/>
              </w:rPr>
            </w:pPr>
            <w:r w:rsidRPr="000B4F11">
              <w:t>83,80</w:t>
            </w:r>
          </w:p>
        </w:tc>
        <w:tc>
          <w:tcPr>
            <w:tcW w:w="1418" w:type="dxa"/>
            <w:tcBorders>
              <w:top w:val="single" w:sz="4" w:space="0" w:color="auto"/>
              <w:left w:val="single" w:sz="4" w:space="0" w:color="auto"/>
              <w:bottom w:val="single" w:sz="4" w:space="0" w:color="auto"/>
              <w:right w:val="single" w:sz="4" w:space="0" w:color="auto"/>
            </w:tcBorders>
          </w:tcPr>
          <w:p w14:paraId="581BEDF5" w14:textId="77777777" w:rsidR="003E10F5" w:rsidRPr="000B4F11" w:rsidRDefault="003E10F5" w:rsidP="00854177">
            <w:pPr>
              <w:jc w:val="right"/>
              <w:rPr>
                <w:color w:val="000000"/>
                <w:highlight w:val="yellow"/>
              </w:rPr>
            </w:pPr>
            <w:r w:rsidRPr="000B4F11">
              <w:t>57 303,75</w:t>
            </w:r>
          </w:p>
        </w:tc>
        <w:tc>
          <w:tcPr>
            <w:tcW w:w="1275" w:type="dxa"/>
            <w:tcBorders>
              <w:top w:val="single" w:sz="4" w:space="0" w:color="auto"/>
              <w:left w:val="single" w:sz="4" w:space="0" w:color="auto"/>
              <w:bottom w:val="single" w:sz="4" w:space="0" w:color="auto"/>
            </w:tcBorders>
          </w:tcPr>
          <w:p w14:paraId="4284A4AC" w14:textId="77777777" w:rsidR="003E10F5" w:rsidRPr="000B4F11" w:rsidRDefault="003E10F5" w:rsidP="00854177">
            <w:pPr>
              <w:jc w:val="right"/>
              <w:rPr>
                <w:color w:val="000000"/>
                <w:highlight w:val="yellow"/>
              </w:rPr>
            </w:pPr>
            <w:r w:rsidRPr="000B4F11">
              <w:t>100,00</w:t>
            </w:r>
          </w:p>
        </w:tc>
      </w:tr>
      <w:tr w:rsidR="003E10F5" w:rsidRPr="00E72FF9" w14:paraId="2E0F7F89" w14:textId="77777777">
        <w:trPr>
          <w:trHeight w:val="270"/>
          <w:tblHeader/>
        </w:trPr>
        <w:tc>
          <w:tcPr>
            <w:tcW w:w="4055" w:type="dxa"/>
            <w:tcBorders>
              <w:top w:val="single" w:sz="4" w:space="0" w:color="auto"/>
              <w:bottom w:val="single" w:sz="4" w:space="0" w:color="auto"/>
              <w:right w:val="single" w:sz="4" w:space="0" w:color="auto"/>
            </w:tcBorders>
            <w:vAlign w:val="center"/>
          </w:tcPr>
          <w:p w14:paraId="388FD503" w14:textId="77777777" w:rsidR="003E10F5" w:rsidRPr="008C19D1" w:rsidRDefault="003E10F5" w:rsidP="00854177">
            <w:pPr>
              <w:jc w:val="both"/>
            </w:pPr>
            <w:r w:rsidRPr="008C19D1">
              <w:rPr>
                <w:sz w:val="22"/>
                <w:szCs w:val="22"/>
              </w:rPr>
              <w:t xml:space="preserve"> «Управление имуществом»</w:t>
            </w:r>
          </w:p>
        </w:tc>
        <w:tc>
          <w:tcPr>
            <w:tcW w:w="1418" w:type="dxa"/>
            <w:tcBorders>
              <w:top w:val="single" w:sz="4" w:space="0" w:color="auto"/>
              <w:left w:val="single" w:sz="4" w:space="0" w:color="auto"/>
              <w:bottom w:val="single" w:sz="4" w:space="0" w:color="auto"/>
              <w:right w:val="single" w:sz="4" w:space="0" w:color="auto"/>
            </w:tcBorders>
          </w:tcPr>
          <w:p w14:paraId="00EBAED5" w14:textId="77777777" w:rsidR="003E10F5" w:rsidRPr="000B4F11" w:rsidRDefault="003E10F5" w:rsidP="00854177">
            <w:pPr>
              <w:ind w:left="-103"/>
              <w:jc w:val="right"/>
              <w:rPr>
                <w:highlight w:val="yellow"/>
              </w:rPr>
            </w:pPr>
            <w:r w:rsidRPr="000B4F11">
              <w:t>46 791,15</w:t>
            </w:r>
          </w:p>
        </w:tc>
        <w:tc>
          <w:tcPr>
            <w:tcW w:w="1417" w:type="dxa"/>
            <w:tcBorders>
              <w:top w:val="single" w:sz="4" w:space="0" w:color="auto"/>
              <w:left w:val="single" w:sz="4" w:space="0" w:color="auto"/>
              <w:bottom w:val="single" w:sz="4" w:space="0" w:color="auto"/>
              <w:right w:val="single" w:sz="4" w:space="0" w:color="auto"/>
            </w:tcBorders>
          </w:tcPr>
          <w:p w14:paraId="6C9ED394" w14:textId="77777777" w:rsidR="003E10F5" w:rsidRPr="000B4F11" w:rsidRDefault="003E10F5" w:rsidP="00854177">
            <w:pPr>
              <w:jc w:val="right"/>
              <w:rPr>
                <w:color w:val="000000"/>
                <w:highlight w:val="yellow"/>
              </w:rPr>
            </w:pPr>
            <w:r w:rsidRPr="000B4F11">
              <w:t>53 200,09</w:t>
            </w:r>
          </w:p>
        </w:tc>
        <w:tc>
          <w:tcPr>
            <w:tcW w:w="1418" w:type="dxa"/>
            <w:tcBorders>
              <w:top w:val="single" w:sz="4" w:space="0" w:color="auto"/>
              <w:left w:val="single" w:sz="4" w:space="0" w:color="auto"/>
              <w:bottom w:val="single" w:sz="4" w:space="0" w:color="auto"/>
              <w:right w:val="single" w:sz="4" w:space="0" w:color="auto"/>
            </w:tcBorders>
          </w:tcPr>
          <w:p w14:paraId="2427C96F" w14:textId="77777777" w:rsidR="003E10F5" w:rsidRPr="000B4F11" w:rsidRDefault="003E10F5" w:rsidP="00854177">
            <w:pPr>
              <w:jc w:val="right"/>
              <w:rPr>
                <w:color w:val="000000"/>
                <w:highlight w:val="yellow"/>
              </w:rPr>
            </w:pPr>
            <w:r w:rsidRPr="000B4F11">
              <w:t>53 143,31</w:t>
            </w:r>
          </w:p>
        </w:tc>
        <w:tc>
          <w:tcPr>
            <w:tcW w:w="992" w:type="dxa"/>
            <w:tcBorders>
              <w:top w:val="single" w:sz="4" w:space="0" w:color="auto"/>
              <w:left w:val="single" w:sz="4" w:space="0" w:color="auto"/>
              <w:bottom w:val="single" w:sz="4" w:space="0" w:color="auto"/>
              <w:right w:val="single" w:sz="4" w:space="0" w:color="auto"/>
            </w:tcBorders>
          </w:tcPr>
          <w:p w14:paraId="25675F4C" w14:textId="77777777" w:rsidR="003E10F5" w:rsidRPr="000B4F11" w:rsidRDefault="003E10F5" w:rsidP="00854177">
            <w:pPr>
              <w:jc w:val="right"/>
              <w:rPr>
                <w:color w:val="000000"/>
                <w:highlight w:val="yellow"/>
              </w:rPr>
            </w:pPr>
            <w:r w:rsidRPr="000B4F11">
              <w:t>113,58</w:t>
            </w:r>
          </w:p>
        </w:tc>
        <w:tc>
          <w:tcPr>
            <w:tcW w:w="992" w:type="dxa"/>
            <w:tcBorders>
              <w:top w:val="single" w:sz="4" w:space="0" w:color="auto"/>
              <w:left w:val="single" w:sz="4" w:space="0" w:color="auto"/>
              <w:bottom w:val="single" w:sz="4" w:space="0" w:color="auto"/>
              <w:right w:val="single" w:sz="4" w:space="0" w:color="auto"/>
            </w:tcBorders>
          </w:tcPr>
          <w:p w14:paraId="09BFB463" w14:textId="77777777" w:rsidR="003E10F5" w:rsidRPr="000B4F11" w:rsidRDefault="003E10F5" w:rsidP="00854177">
            <w:pPr>
              <w:jc w:val="right"/>
              <w:rPr>
                <w:color w:val="000000"/>
                <w:highlight w:val="yellow"/>
              </w:rPr>
            </w:pPr>
            <w:r w:rsidRPr="000B4F11">
              <w:t>99,89</w:t>
            </w:r>
          </w:p>
        </w:tc>
        <w:tc>
          <w:tcPr>
            <w:tcW w:w="1418" w:type="dxa"/>
            <w:tcBorders>
              <w:top w:val="single" w:sz="4" w:space="0" w:color="auto"/>
              <w:left w:val="single" w:sz="4" w:space="0" w:color="auto"/>
              <w:bottom w:val="single" w:sz="4" w:space="0" w:color="auto"/>
              <w:right w:val="single" w:sz="4" w:space="0" w:color="auto"/>
            </w:tcBorders>
          </w:tcPr>
          <w:p w14:paraId="1A780246" w14:textId="77777777" w:rsidR="003E10F5" w:rsidRPr="000B4F11" w:rsidRDefault="003E10F5" w:rsidP="00854177">
            <w:pPr>
              <w:jc w:val="right"/>
              <w:rPr>
                <w:color w:val="000000"/>
                <w:highlight w:val="yellow"/>
              </w:rPr>
            </w:pPr>
            <w:r w:rsidRPr="000B4F11">
              <w:t>53 313,34</w:t>
            </w:r>
          </w:p>
        </w:tc>
        <w:tc>
          <w:tcPr>
            <w:tcW w:w="1275" w:type="dxa"/>
            <w:tcBorders>
              <w:top w:val="single" w:sz="4" w:space="0" w:color="auto"/>
              <w:left w:val="single" w:sz="4" w:space="0" w:color="auto"/>
              <w:bottom w:val="single" w:sz="4" w:space="0" w:color="auto"/>
              <w:right w:val="single" w:sz="4" w:space="0" w:color="auto"/>
            </w:tcBorders>
          </w:tcPr>
          <w:p w14:paraId="08FBF5C6" w14:textId="77777777" w:rsidR="003E10F5" w:rsidRPr="000B4F11" w:rsidRDefault="003E10F5" w:rsidP="00854177">
            <w:pPr>
              <w:jc w:val="right"/>
              <w:rPr>
                <w:color w:val="000000"/>
                <w:highlight w:val="yellow"/>
              </w:rPr>
            </w:pPr>
            <w:r w:rsidRPr="000B4F11">
              <w:t>100,32</w:t>
            </w:r>
          </w:p>
        </w:tc>
        <w:tc>
          <w:tcPr>
            <w:tcW w:w="1418" w:type="dxa"/>
            <w:tcBorders>
              <w:top w:val="single" w:sz="4" w:space="0" w:color="auto"/>
              <w:left w:val="single" w:sz="4" w:space="0" w:color="auto"/>
              <w:bottom w:val="single" w:sz="4" w:space="0" w:color="auto"/>
              <w:right w:val="single" w:sz="4" w:space="0" w:color="auto"/>
            </w:tcBorders>
          </w:tcPr>
          <w:p w14:paraId="45106533" w14:textId="77777777" w:rsidR="003E10F5" w:rsidRPr="000B4F11" w:rsidRDefault="003E10F5" w:rsidP="00854177">
            <w:pPr>
              <w:jc w:val="right"/>
              <w:rPr>
                <w:color w:val="000000"/>
                <w:highlight w:val="yellow"/>
              </w:rPr>
            </w:pPr>
            <w:r w:rsidRPr="000B4F11">
              <w:t>53 444,48</w:t>
            </w:r>
          </w:p>
        </w:tc>
        <w:tc>
          <w:tcPr>
            <w:tcW w:w="1275" w:type="dxa"/>
            <w:tcBorders>
              <w:top w:val="single" w:sz="4" w:space="0" w:color="auto"/>
              <w:left w:val="single" w:sz="4" w:space="0" w:color="auto"/>
              <w:bottom w:val="single" w:sz="4" w:space="0" w:color="auto"/>
            </w:tcBorders>
          </w:tcPr>
          <w:p w14:paraId="21073F2E" w14:textId="77777777" w:rsidR="003E10F5" w:rsidRPr="000B4F11" w:rsidRDefault="003E10F5" w:rsidP="00854177">
            <w:pPr>
              <w:jc w:val="right"/>
              <w:rPr>
                <w:color w:val="000000"/>
                <w:highlight w:val="yellow"/>
              </w:rPr>
            </w:pPr>
            <w:r w:rsidRPr="000B4F11">
              <w:t>100,25</w:t>
            </w:r>
          </w:p>
        </w:tc>
      </w:tr>
      <w:tr w:rsidR="003E10F5" w:rsidRPr="00E72FF9" w14:paraId="27BC1DB1" w14:textId="77777777">
        <w:trPr>
          <w:trHeight w:val="270"/>
          <w:tblHeader/>
        </w:trPr>
        <w:tc>
          <w:tcPr>
            <w:tcW w:w="4055" w:type="dxa"/>
            <w:tcBorders>
              <w:top w:val="single" w:sz="4" w:space="0" w:color="auto"/>
              <w:bottom w:val="single" w:sz="4" w:space="0" w:color="auto"/>
              <w:right w:val="single" w:sz="4" w:space="0" w:color="auto"/>
            </w:tcBorders>
            <w:vAlign w:val="center"/>
          </w:tcPr>
          <w:p w14:paraId="239C6A9C" w14:textId="77777777" w:rsidR="003E10F5" w:rsidRPr="008C19D1" w:rsidRDefault="003E10F5" w:rsidP="00854177">
            <w:pPr>
              <w:jc w:val="both"/>
            </w:pPr>
            <w:r w:rsidRPr="008C19D1">
              <w:rPr>
                <w:sz w:val="22"/>
                <w:szCs w:val="22"/>
              </w:rPr>
              <w:t xml:space="preserve"> «Модернизация экономики и улучшение инвестиционного климата»</w:t>
            </w:r>
          </w:p>
        </w:tc>
        <w:tc>
          <w:tcPr>
            <w:tcW w:w="1418" w:type="dxa"/>
            <w:tcBorders>
              <w:top w:val="single" w:sz="4" w:space="0" w:color="auto"/>
              <w:left w:val="single" w:sz="4" w:space="0" w:color="auto"/>
              <w:bottom w:val="single" w:sz="4" w:space="0" w:color="auto"/>
              <w:right w:val="single" w:sz="4" w:space="0" w:color="auto"/>
            </w:tcBorders>
          </w:tcPr>
          <w:p w14:paraId="42B2B338" w14:textId="77777777" w:rsidR="003E10F5" w:rsidRPr="000B4F11" w:rsidRDefault="003E10F5" w:rsidP="00854177">
            <w:pPr>
              <w:ind w:left="-103"/>
              <w:jc w:val="right"/>
              <w:rPr>
                <w:highlight w:val="yellow"/>
              </w:rPr>
            </w:pPr>
            <w:r w:rsidRPr="000B4F11">
              <w:t>390,00</w:t>
            </w:r>
          </w:p>
        </w:tc>
        <w:tc>
          <w:tcPr>
            <w:tcW w:w="1417" w:type="dxa"/>
            <w:tcBorders>
              <w:top w:val="single" w:sz="4" w:space="0" w:color="auto"/>
              <w:left w:val="single" w:sz="4" w:space="0" w:color="auto"/>
              <w:bottom w:val="single" w:sz="4" w:space="0" w:color="auto"/>
              <w:right w:val="single" w:sz="4" w:space="0" w:color="auto"/>
            </w:tcBorders>
          </w:tcPr>
          <w:p w14:paraId="5C924F4C" w14:textId="77777777" w:rsidR="003E10F5" w:rsidRPr="000B4F11" w:rsidRDefault="003E10F5" w:rsidP="00854177">
            <w:pPr>
              <w:jc w:val="right"/>
              <w:rPr>
                <w:color w:val="000000"/>
                <w:highlight w:val="yellow"/>
              </w:rPr>
            </w:pPr>
            <w:r w:rsidRPr="000B4F11">
              <w:t>390,00</w:t>
            </w:r>
          </w:p>
        </w:tc>
        <w:tc>
          <w:tcPr>
            <w:tcW w:w="1418" w:type="dxa"/>
            <w:tcBorders>
              <w:top w:val="single" w:sz="4" w:space="0" w:color="auto"/>
              <w:left w:val="single" w:sz="4" w:space="0" w:color="auto"/>
              <w:bottom w:val="single" w:sz="4" w:space="0" w:color="auto"/>
              <w:right w:val="single" w:sz="4" w:space="0" w:color="auto"/>
            </w:tcBorders>
          </w:tcPr>
          <w:p w14:paraId="73F8FC49" w14:textId="77777777" w:rsidR="003E10F5" w:rsidRPr="000B4F11" w:rsidRDefault="003E10F5" w:rsidP="00854177">
            <w:pPr>
              <w:jc w:val="right"/>
              <w:rPr>
                <w:color w:val="000000"/>
                <w:highlight w:val="yellow"/>
              </w:rPr>
            </w:pPr>
            <w:r w:rsidRPr="000B4F11">
              <w:t>390,00</w:t>
            </w:r>
          </w:p>
        </w:tc>
        <w:tc>
          <w:tcPr>
            <w:tcW w:w="992" w:type="dxa"/>
            <w:tcBorders>
              <w:top w:val="single" w:sz="4" w:space="0" w:color="auto"/>
              <w:left w:val="single" w:sz="4" w:space="0" w:color="auto"/>
              <w:bottom w:val="single" w:sz="4" w:space="0" w:color="auto"/>
              <w:right w:val="single" w:sz="4" w:space="0" w:color="auto"/>
            </w:tcBorders>
          </w:tcPr>
          <w:p w14:paraId="31F36904" w14:textId="77777777" w:rsidR="003E10F5" w:rsidRPr="000B4F11" w:rsidRDefault="003E10F5" w:rsidP="00854177">
            <w:pPr>
              <w:jc w:val="right"/>
              <w:rPr>
                <w:color w:val="000000"/>
                <w:highlight w:val="yellow"/>
              </w:rPr>
            </w:pPr>
            <w:r w:rsidRPr="000B4F11">
              <w:t>100,00</w:t>
            </w:r>
          </w:p>
        </w:tc>
        <w:tc>
          <w:tcPr>
            <w:tcW w:w="992" w:type="dxa"/>
            <w:tcBorders>
              <w:top w:val="single" w:sz="4" w:space="0" w:color="auto"/>
              <w:left w:val="single" w:sz="4" w:space="0" w:color="auto"/>
              <w:bottom w:val="single" w:sz="4" w:space="0" w:color="auto"/>
              <w:right w:val="single" w:sz="4" w:space="0" w:color="auto"/>
            </w:tcBorders>
          </w:tcPr>
          <w:p w14:paraId="621098E4" w14:textId="77777777" w:rsidR="003E10F5" w:rsidRPr="000B4F11" w:rsidRDefault="003E10F5" w:rsidP="00854177">
            <w:pPr>
              <w:jc w:val="right"/>
              <w:rPr>
                <w:color w:val="000000"/>
                <w:highlight w:val="yellow"/>
              </w:rPr>
            </w:pPr>
            <w:r w:rsidRPr="000B4F11">
              <w:t>100,00</w:t>
            </w:r>
          </w:p>
        </w:tc>
        <w:tc>
          <w:tcPr>
            <w:tcW w:w="1418" w:type="dxa"/>
            <w:tcBorders>
              <w:top w:val="single" w:sz="4" w:space="0" w:color="auto"/>
              <w:left w:val="single" w:sz="4" w:space="0" w:color="auto"/>
              <w:bottom w:val="single" w:sz="4" w:space="0" w:color="auto"/>
              <w:right w:val="single" w:sz="4" w:space="0" w:color="auto"/>
            </w:tcBorders>
          </w:tcPr>
          <w:p w14:paraId="31C645E2" w14:textId="77777777" w:rsidR="003E10F5" w:rsidRPr="000B4F11" w:rsidRDefault="003E10F5" w:rsidP="00854177">
            <w:pPr>
              <w:jc w:val="right"/>
              <w:rPr>
                <w:color w:val="000000"/>
                <w:highlight w:val="yellow"/>
              </w:rPr>
            </w:pPr>
            <w:r w:rsidRPr="000B4F11">
              <w:t>390,00</w:t>
            </w:r>
          </w:p>
        </w:tc>
        <w:tc>
          <w:tcPr>
            <w:tcW w:w="1275" w:type="dxa"/>
            <w:tcBorders>
              <w:top w:val="single" w:sz="4" w:space="0" w:color="auto"/>
              <w:left w:val="single" w:sz="4" w:space="0" w:color="auto"/>
              <w:bottom w:val="single" w:sz="4" w:space="0" w:color="auto"/>
              <w:right w:val="single" w:sz="4" w:space="0" w:color="auto"/>
            </w:tcBorders>
          </w:tcPr>
          <w:p w14:paraId="1E73CDE3" w14:textId="77777777" w:rsidR="003E10F5" w:rsidRPr="000B4F11" w:rsidRDefault="003E10F5" w:rsidP="00854177">
            <w:pPr>
              <w:jc w:val="right"/>
              <w:rPr>
                <w:color w:val="000000"/>
                <w:highlight w:val="yellow"/>
              </w:rPr>
            </w:pPr>
            <w:r w:rsidRPr="000B4F11">
              <w:t>100,00</w:t>
            </w:r>
          </w:p>
        </w:tc>
        <w:tc>
          <w:tcPr>
            <w:tcW w:w="1418" w:type="dxa"/>
            <w:tcBorders>
              <w:top w:val="single" w:sz="4" w:space="0" w:color="auto"/>
              <w:left w:val="single" w:sz="4" w:space="0" w:color="auto"/>
              <w:bottom w:val="single" w:sz="4" w:space="0" w:color="auto"/>
              <w:right w:val="single" w:sz="4" w:space="0" w:color="auto"/>
            </w:tcBorders>
          </w:tcPr>
          <w:p w14:paraId="5BAE4EB0" w14:textId="77777777" w:rsidR="003E10F5" w:rsidRPr="000B4F11" w:rsidRDefault="003E10F5" w:rsidP="00854177">
            <w:pPr>
              <w:jc w:val="right"/>
              <w:rPr>
                <w:color w:val="000000"/>
                <w:highlight w:val="yellow"/>
              </w:rPr>
            </w:pPr>
            <w:r w:rsidRPr="000B4F11">
              <w:t>390,00</w:t>
            </w:r>
          </w:p>
        </w:tc>
        <w:tc>
          <w:tcPr>
            <w:tcW w:w="1275" w:type="dxa"/>
            <w:tcBorders>
              <w:top w:val="single" w:sz="4" w:space="0" w:color="auto"/>
              <w:left w:val="single" w:sz="4" w:space="0" w:color="auto"/>
              <w:bottom w:val="single" w:sz="4" w:space="0" w:color="auto"/>
            </w:tcBorders>
          </w:tcPr>
          <w:p w14:paraId="490D8BE1" w14:textId="77777777" w:rsidR="003E10F5" w:rsidRPr="000B4F11" w:rsidRDefault="003E10F5" w:rsidP="00854177">
            <w:pPr>
              <w:jc w:val="right"/>
              <w:rPr>
                <w:color w:val="000000"/>
                <w:highlight w:val="yellow"/>
              </w:rPr>
            </w:pPr>
            <w:r w:rsidRPr="000B4F11">
              <w:t>100,00</w:t>
            </w:r>
          </w:p>
        </w:tc>
      </w:tr>
      <w:tr w:rsidR="003E10F5" w:rsidRPr="00E72FF9" w14:paraId="22E5F810" w14:textId="77777777">
        <w:trPr>
          <w:trHeight w:val="270"/>
          <w:tblHeader/>
        </w:trPr>
        <w:tc>
          <w:tcPr>
            <w:tcW w:w="4055" w:type="dxa"/>
            <w:tcBorders>
              <w:top w:val="single" w:sz="4" w:space="0" w:color="auto"/>
              <w:bottom w:val="single" w:sz="4" w:space="0" w:color="auto"/>
              <w:right w:val="single" w:sz="4" w:space="0" w:color="auto"/>
            </w:tcBorders>
            <w:vAlign w:val="center"/>
          </w:tcPr>
          <w:p w14:paraId="76CBD8CD" w14:textId="77777777" w:rsidR="003E10F5" w:rsidRPr="008C19D1" w:rsidRDefault="003E10F5" w:rsidP="00854177">
            <w:pPr>
              <w:jc w:val="both"/>
            </w:pPr>
            <w:r w:rsidRPr="008C19D1">
              <w:rPr>
                <w:sz w:val="22"/>
                <w:szCs w:val="22"/>
              </w:rPr>
              <w:t xml:space="preserve"> «Развитие сельского хозяйства»</w:t>
            </w:r>
          </w:p>
        </w:tc>
        <w:tc>
          <w:tcPr>
            <w:tcW w:w="1418" w:type="dxa"/>
            <w:tcBorders>
              <w:top w:val="single" w:sz="4" w:space="0" w:color="auto"/>
              <w:left w:val="single" w:sz="4" w:space="0" w:color="auto"/>
              <w:bottom w:val="single" w:sz="4" w:space="0" w:color="auto"/>
              <w:right w:val="single" w:sz="4" w:space="0" w:color="auto"/>
            </w:tcBorders>
          </w:tcPr>
          <w:p w14:paraId="054937F2" w14:textId="77777777" w:rsidR="003E10F5" w:rsidRPr="000B4F11" w:rsidRDefault="003E10F5" w:rsidP="00854177">
            <w:pPr>
              <w:ind w:left="-103"/>
              <w:jc w:val="right"/>
              <w:rPr>
                <w:highlight w:val="yellow"/>
              </w:rPr>
            </w:pPr>
            <w:r w:rsidRPr="000B4F11">
              <w:t>6 921,92</w:t>
            </w:r>
          </w:p>
        </w:tc>
        <w:tc>
          <w:tcPr>
            <w:tcW w:w="1417" w:type="dxa"/>
            <w:tcBorders>
              <w:top w:val="single" w:sz="4" w:space="0" w:color="auto"/>
              <w:left w:val="single" w:sz="4" w:space="0" w:color="auto"/>
              <w:bottom w:val="single" w:sz="4" w:space="0" w:color="auto"/>
              <w:right w:val="single" w:sz="4" w:space="0" w:color="auto"/>
            </w:tcBorders>
          </w:tcPr>
          <w:p w14:paraId="64F401F9" w14:textId="77777777" w:rsidR="003E10F5" w:rsidRPr="000B4F11" w:rsidRDefault="003E10F5" w:rsidP="00854177">
            <w:pPr>
              <w:jc w:val="right"/>
              <w:rPr>
                <w:color w:val="000000"/>
                <w:highlight w:val="yellow"/>
              </w:rPr>
            </w:pPr>
            <w:r w:rsidRPr="000B4F11">
              <w:t>7 209,14</w:t>
            </w:r>
          </w:p>
        </w:tc>
        <w:tc>
          <w:tcPr>
            <w:tcW w:w="1418" w:type="dxa"/>
            <w:tcBorders>
              <w:top w:val="single" w:sz="4" w:space="0" w:color="auto"/>
              <w:left w:val="single" w:sz="4" w:space="0" w:color="auto"/>
              <w:bottom w:val="single" w:sz="4" w:space="0" w:color="auto"/>
              <w:right w:val="single" w:sz="4" w:space="0" w:color="auto"/>
            </w:tcBorders>
          </w:tcPr>
          <w:p w14:paraId="7FFC9D19" w14:textId="77777777" w:rsidR="003E10F5" w:rsidRPr="000B4F11" w:rsidRDefault="003E10F5" w:rsidP="00854177">
            <w:pPr>
              <w:jc w:val="right"/>
              <w:rPr>
                <w:color w:val="000000"/>
                <w:highlight w:val="yellow"/>
              </w:rPr>
            </w:pPr>
            <w:r w:rsidRPr="000B4F11">
              <w:t>6 963,34</w:t>
            </w:r>
          </w:p>
        </w:tc>
        <w:tc>
          <w:tcPr>
            <w:tcW w:w="992" w:type="dxa"/>
            <w:tcBorders>
              <w:top w:val="single" w:sz="4" w:space="0" w:color="auto"/>
              <w:left w:val="single" w:sz="4" w:space="0" w:color="auto"/>
              <w:bottom w:val="single" w:sz="4" w:space="0" w:color="auto"/>
              <w:right w:val="single" w:sz="4" w:space="0" w:color="auto"/>
            </w:tcBorders>
          </w:tcPr>
          <w:p w14:paraId="1923BAA6" w14:textId="77777777" w:rsidR="003E10F5" w:rsidRPr="000B4F11" w:rsidRDefault="003E10F5" w:rsidP="00854177">
            <w:pPr>
              <w:jc w:val="right"/>
              <w:rPr>
                <w:color w:val="000000"/>
                <w:highlight w:val="yellow"/>
              </w:rPr>
            </w:pPr>
            <w:r w:rsidRPr="000B4F11">
              <w:t>100,60</w:t>
            </w:r>
          </w:p>
        </w:tc>
        <w:tc>
          <w:tcPr>
            <w:tcW w:w="992" w:type="dxa"/>
            <w:tcBorders>
              <w:top w:val="single" w:sz="4" w:space="0" w:color="auto"/>
              <w:left w:val="single" w:sz="4" w:space="0" w:color="auto"/>
              <w:bottom w:val="single" w:sz="4" w:space="0" w:color="auto"/>
              <w:right w:val="single" w:sz="4" w:space="0" w:color="auto"/>
            </w:tcBorders>
          </w:tcPr>
          <w:p w14:paraId="0ABC41CF" w14:textId="77777777" w:rsidR="003E10F5" w:rsidRPr="000B4F11" w:rsidRDefault="003E10F5" w:rsidP="00854177">
            <w:pPr>
              <w:jc w:val="right"/>
              <w:rPr>
                <w:color w:val="000000"/>
                <w:highlight w:val="yellow"/>
              </w:rPr>
            </w:pPr>
            <w:r w:rsidRPr="000B4F11">
              <w:t>96,59</w:t>
            </w:r>
          </w:p>
        </w:tc>
        <w:tc>
          <w:tcPr>
            <w:tcW w:w="1418" w:type="dxa"/>
            <w:tcBorders>
              <w:top w:val="single" w:sz="4" w:space="0" w:color="auto"/>
              <w:left w:val="single" w:sz="4" w:space="0" w:color="auto"/>
              <w:bottom w:val="single" w:sz="4" w:space="0" w:color="auto"/>
              <w:right w:val="single" w:sz="4" w:space="0" w:color="auto"/>
            </w:tcBorders>
          </w:tcPr>
          <w:p w14:paraId="73354AF5" w14:textId="77777777" w:rsidR="003E10F5" w:rsidRPr="000B4F11" w:rsidRDefault="003E10F5" w:rsidP="00854177">
            <w:pPr>
              <w:jc w:val="right"/>
              <w:rPr>
                <w:color w:val="000000"/>
                <w:highlight w:val="yellow"/>
              </w:rPr>
            </w:pPr>
            <w:r w:rsidRPr="000B4F11">
              <w:t>6 963,34</w:t>
            </w:r>
          </w:p>
        </w:tc>
        <w:tc>
          <w:tcPr>
            <w:tcW w:w="1275" w:type="dxa"/>
            <w:tcBorders>
              <w:top w:val="single" w:sz="4" w:space="0" w:color="auto"/>
              <w:left w:val="single" w:sz="4" w:space="0" w:color="auto"/>
              <w:bottom w:val="single" w:sz="4" w:space="0" w:color="auto"/>
              <w:right w:val="single" w:sz="4" w:space="0" w:color="auto"/>
            </w:tcBorders>
          </w:tcPr>
          <w:p w14:paraId="5E899203" w14:textId="77777777" w:rsidR="003E10F5" w:rsidRPr="000B4F11" w:rsidRDefault="003E10F5" w:rsidP="00854177">
            <w:pPr>
              <w:jc w:val="right"/>
              <w:rPr>
                <w:color w:val="000000"/>
                <w:highlight w:val="yellow"/>
              </w:rPr>
            </w:pPr>
            <w:r w:rsidRPr="000B4F11">
              <w:t>100,00</w:t>
            </w:r>
          </w:p>
        </w:tc>
        <w:tc>
          <w:tcPr>
            <w:tcW w:w="1418" w:type="dxa"/>
            <w:tcBorders>
              <w:top w:val="single" w:sz="4" w:space="0" w:color="auto"/>
              <w:left w:val="single" w:sz="4" w:space="0" w:color="auto"/>
              <w:bottom w:val="single" w:sz="4" w:space="0" w:color="auto"/>
              <w:right w:val="single" w:sz="4" w:space="0" w:color="auto"/>
            </w:tcBorders>
          </w:tcPr>
          <w:p w14:paraId="5EB3646A" w14:textId="77777777" w:rsidR="003E10F5" w:rsidRPr="000B4F11" w:rsidRDefault="003E10F5" w:rsidP="00854177">
            <w:pPr>
              <w:jc w:val="right"/>
              <w:rPr>
                <w:color w:val="000000"/>
                <w:highlight w:val="yellow"/>
              </w:rPr>
            </w:pPr>
            <w:r w:rsidRPr="000B4F11">
              <w:t>6 963,34</w:t>
            </w:r>
          </w:p>
        </w:tc>
        <w:tc>
          <w:tcPr>
            <w:tcW w:w="1275" w:type="dxa"/>
            <w:tcBorders>
              <w:top w:val="single" w:sz="4" w:space="0" w:color="auto"/>
              <w:left w:val="single" w:sz="4" w:space="0" w:color="auto"/>
              <w:bottom w:val="single" w:sz="4" w:space="0" w:color="auto"/>
            </w:tcBorders>
          </w:tcPr>
          <w:p w14:paraId="232022DB" w14:textId="77777777" w:rsidR="003E10F5" w:rsidRPr="000B4F11" w:rsidRDefault="003E10F5" w:rsidP="00854177">
            <w:pPr>
              <w:jc w:val="right"/>
              <w:rPr>
                <w:color w:val="000000"/>
                <w:highlight w:val="yellow"/>
              </w:rPr>
            </w:pPr>
            <w:r w:rsidRPr="000B4F11">
              <w:t>100,00</w:t>
            </w:r>
          </w:p>
        </w:tc>
      </w:tr>
      <w:tr w:rsidR="003E10F5" w:rsidRPr="00E72FF9" w14:paraId="706FAB10" w14:textId="77777777">
        <w:trPr>
          <w:trHeight w:val="270"/>
          <w:tblHeader/>
        </w:trPr>
        <w:tc>
          <w:tcPr>
            <w:tcW w:w="4055" w:type="dxa"/>
            <w:tcBorders>
              <w:top w:val="single" w:sz="4" w:space="0" w:color="auto"/>
              <w:bottom w:val="single" w:sz="4" w:space="0" w:color="auto"/>
              <w:right w:val="single" w:sz="4" w:space="0" w:color="auto"/>
            </w:tcBorders>
            <w:vAlign w:val="center"/>
          </w:tcPr>
          <w:p w14:paraId="6B6A42BF" w14:textId="77777777" w:rsidR="003E10F5" w:rsidRPr="008C19D1" w:rsidRDefault="003E10F5" w:rsidP="00854177">
            <w:pPr>
              <w:jc w:val="both"/>
            </w:pPr>
            <w:r w:rsidRPr="008C19D1">
              <w:rPr>
                <w:sz w:val="22"/>
                <w:szCs w:val="22"/>
              </w:rPr>
              <w:t xml:space="preserve"> «Развитие транспортной системы и обеспечение безопасности дорожного движения»</w:t>
            </w:r>
          </w:p>
        </w:tc>
        <w:tc>
          <w:tcPr>
            <w:tcW w:w="1418" w:type="dxa"/>
            <w:tcBorders>
              <w:top w:val="single" w:sz="4" w:space="0" w:color="auto"/>
              <w:left w:val="single" w:sz="4" w:space="0" w:color="auto"/>
              <w:bottom w:val="single" w:sz="4" w:space="0" w:color="auto"/>
              <w:right w:val="single" w:sz="4" w:space="0" w:color="auto"/>
            </w:tcBorders>
          </w:tcPr>
          <w:p w14:paraId="668F776B" w14:textId="77777777" w:rsidR="003E10F5" w:rsidRPr="000B4F11" w:rsidRDefault="003E10F5" w:rsidP="00854177">
            <w:pPr>
              <w:ind w:left="-103"/>
              <w:jc w:val="right"/>
              <w:rPr>
                <w:highlight w:val="yellow"/>
              </w:rPr>
            </w:pPr>
            <w:r w:rsidRPr="000B4F11">
              <w:t>90 057,91</w:t>
            </w:r>
          </w:p>
        </w:tc>
        <w:tc>
          <w:tcPr>
            <w:tcW w:w="1417" w:type="dxa"/>
            <w:tcBorders>
              <w:top w:val="single" w:sz="4" w:space="0" w:color="auto"/>
              <w:left w:val="single" w:sz="4" w:space="0" w:color="auto"/>
              <w:bottom w:val="single" w:sz="4" w:space="0" w:color="auto"/>
              <w:right w:val="single" w:sz="4" w:space="0" w:color="auto"/>
            </w:tcBorders>
          </w:tcPr>
          <w:p w14:paraId="28E54294" w14:textId="77777777" w:rsidR="003E10F5" w:rsidRPr="000B4F11" w:rsidRDefault="003E10F5" w:rsidP="00854177">
            <w:pPr>
              <w:jc w:val="right"/>
              <w:rPr>
                <w:color w:val="000000"/>
                <w:highlight w:val="yellow"/>
              </w:rPr>
            </w:pPr>
            <w:r w:rsidRPr="000B4F11">
              <w:t>411 825,79</w:t>
            </w:r>
          </w:p>
        </w:tc>
        <w:tc>
          <w:tcPr>
            <w:tcW w:w="1418" w:type="dxa"/>
            <w:tcBorders>
              <w:top w:val="single" w:sz="4" w:space="0" w:color="auto"/>
              <w:left w:val="single" w:sz="4" w:space="0" w:color="auto"/>
              <w:bottom w:val="single" w:sz="4" w:space="0" w:color="auto"/>
              <w:right w:val="single" w:sz="4" w:space="0" w:color="auto"/>
            </w:tcBorders>
          </w:tcPr>
          <w:p w14:paraId="7E37E128" w14:textId="77777777" w:rsidR="003E10F5" w:rsidRPr="000B4F11" w:rsidRDefault="003E10F5" w:rsidP="00854177">
            <w:pPr>
              <w:jc w:val="right"/>
              <w:rPr>
                <w:color w:val="000000"/>
                <w:highlight w:val="yellow"/>
              </w:rPr>
            </w:pPr>
            <w:r w:rsidRPr="000B4F11">
              <w:t>137 734,50</w:t>
            </w:r>
          </w:p>
        </w:tc>
        <w:tc>
          <w:tcPr>
            <w:tcW w:w="992" w:type="dxa"/>
            <w:tcBorders>
              <w:top w:val="single" w:sz="4" w:space="0" w:color="auto"/>
              <w:left w:val="single" w:sz="4" w:space="0" w:color="auto"/>
              <w:bottom w:val="single" w:sz="4" w:space="0" w:color="auto"/>
              <w:right w:val="single" w:sz="4" w:space="0" w:color="auto"/>
            </w:tcBorders>
          </w:tcPr>
          <w:p w14:paraId="40C5C0FB" w14:textId="77777777" w:rsidR="003E10F5" w:rsidRPr="000B4F11" w:rsidRDefault="003E10F5" w:rsidP="00854177">
            <w:pPr>
              <w:jc w:val="right"/>
              <w:rPr>
                <w:color w:val="000000"/>
                <w:highlight w:val="yellow"/>
              </w:rPr>
            </w:pPr>
            <w:r w:rsidRPr="000B4F11">
              <w:t>152,94</w:t>
            </w:r>
          </w:p>
        </w:tc>
        <w:tc>
          <w:tcPr>
            <w:tcW w:w="992" w:type="dxa"/>
            <w:tcBorders>
              <w:top w:val="single" w:sz="4" w:space="0" w:color="auto"/>
              <w:left w:val="single" w:sz="4" w:space="0" w:color="auto"/>
              <w:bottom w:val="single" w:sz="4" w:space="0" w:color="auto"/>
              <w:right w:val="single" w:sz="4" w:space="0" w:color="auto"/>
            </w:tcBorders>
          </w:tcPr>
          <w:p w14:paraId="7D8923FD" w14:textId="77777777" w:rsidR="003E10F5" w:rsidRPr="000B4F11" w:rsidRDefault="003E10F5" w:rsidP="00854177">
            <w:pPr>
              <w:jc w:val="right"/>
              <w:rPr>
                <w:color w:val="000000"/>
                <w:highlight w:val="yellow"/>
              </w:rPr>
            </w:pPr>
            <w:r w:rsidRPr="000B4F11">
              <w:t>33,44</w:t>
            </w:r>
          </w:p>
        </w:tc>
        <w:tc>
          <w:tcPr>
            <w:tcW w:w="1418" w:type="dxa"/>
            <w:tcBorders>
              <w:top w:val="single" w:sz="4" w:space="0" w:color="auto"/>
              <w:left w:val="single" w:sz="4" w:space="0" w:color="auto"/>
              <w:bottom w:val="single" w:sz="4" w:space="0" w:color="auto"/>
              <w:right w:val="single" w:sz="4" w:space="0" w:color="auto"/>
            </w:tcBorders>
          </w:tcPr>
          <w:p w14:paraId="113693B4" w14:textId="77777777" w:rsidR="003E10F5" w:rsidRPr="000B4F11" w:rsidRDefault="003E10F5" w:rsidP="00854177">
            <w:pPr>
              <w:jc w:val="right"/>
              <w:rPr>
                <w:color w:val="000000"/>
                <w:highlight w:val="yellow"/>
              </w:rPr>
            </w:pPr>
            <w:r w:rsidRPr="000B4F11">
              <w:t>54 201,85</w:t>
            </w:r>
          </w:p>
        </w:tc>
        <w:tc>
          <w:tcPr>
            <w:tcW w:w="1275" w:type="dxa"/>
            <w:tcBorders>
              <w:top w:val="single" w:sz="4" w:space="0" w:color="auto"/>
              <w:left w:val="single" w:sz="4" w:space="0" w:color="auto"/>
              <w:bottom w:val="single" w:sz="4" w:space="0" w:color="auto"/>
              <w:right w:val="single" w:sz="4" w:space="0" w:color="auto"/>
            </w:tcBorders>
          </w:tcPr>
          <w:p w14:paraId="75CD1E5A" w14:textId="77777777" w:rsidR="003E10F5" w:rsidRPr="000B4F11" w:rsidRDefault="003E10F5" w:rsidP="00854177">
            <w:pPr>
              <w:jc w:val="right"/>
              <w:rPr>
                <w:color w:val="000000"/>
                <w:highlight w:val="yellow"/>
              </w:rPr>
            </w:pPr>
            <w:r w:rsidRPr="000B4F11">
              <w:t>39,35</w:t>
            </w:r>
          </w:p>
        </w:tc>
        <w:tc>
          <w:tcPr>
            <w:tcW w:w="1418" w:type="dxa"/>
            <w:tcBorders>
              <w:top w:val="single" w:sz="4" w:space="0" w:color="auto"/>
              <w:left w:val="single" w:sz="4" w:space="0" w:color="auto"/>
              <w:bottom w:val="single" w:sz="4" w:space="0" w:color="auto"/>
              <w:right w:val="single" w:sz="4" w:space="0" w:color="auto"/>
            </w:tcBorders>
          </w:tcPr>
          <w:p w14:paraId="59126B37" w14:textId="77777777" w:rsidR="003E10F5" w:rsidRPr="000B4F11" w:rsidRDefault="003E10F5" w:rsidP="00854177">
            <w:pPr>
              <w:jc w:val="right"/>
              <w:rPr>
                <w:color w:val="000000"/>
                <w:highlight w:val="yellow"/>
              </w:rPr>
            </w:pPr>
            <w:r w:rsidRPr="000B4F11">
              <w:t>54 208,72</w:t>
            </w:r>
          </w:p>
        </w:tc>
        <w:tc>
          <w:tcPr>
            <w:tcW w:w="1275" w:type="dxa"/>
            <w:tcBorders>
              <w:top w:val="single" w:sz="4" w:space="0" w:color="auto"/>
              <w:left w:val="single" w:sz="4" w:space="0" w:color="auto"/>
              <w:bottom w:val="single" w:sz="4" w:space="0" w:color="auto"/>
            </w:tcBorders>
          </w:tcPr>
          <w:p w14:paraId="32A7F506" w14:textId="77777777" w:rsidR="003E10F5" w:rsidRPr="000B4F11" w:rsidRDefault="003E10F5" w:rsidP="00854177">
            <w:pPr>
              <w:jc w:val="right"/>
              <w:rPr>
                <w:color w:val="000000"/>
                <w:highlight w:val="yellow"/>
              </w:rPr>
            </w:pPr>
            <w:r w:rsidRPr="000B4F11">
              <w:t>100,01</w:t>
            </w:r>
          </w:p>
        </w:tc>
      </w:tr>
      <w:tr w:rsidR="003E10F5" w:rsidRPr="00E72FF9" w14:paraId="1CA34297" w14:textId="77777777">
        <w:trPr>
          <w:trHeight w:val="270"/>
          <w:tblHeader/>
        </w:trPr>
        <w:tc>
          <w:tcPr>
            <w:tcW w:w="4055" w:type="dxa"/>
            <w:tcBorders>
              <w:top w:val="single" w:sz="4" w:space="0" w:color="auto"/>
              <w:bottom w:val="single" w:sz="4" w:space="0" w:color="auto"/>
              <w:right w:val="single" w:sz="4" w:space="0" w:color="auto"/>
            </w:tcBorders>
            <w:vAlign w:val="center"/>
          </w:tcPr>
          <w:p w14:paraId="07027462" w14:textId="77777777" w:rsidR="003E10F5" w:rsidRPr="008C19D1" w:rsidRDefault="003E10F5" w:rsidP="00854177">
            <w:pPr>
              <w:jc w:val="both"/>
            </w:pPr>
            <w:r w:rsidRPr="008C19D1">
              <w:rPr>
                <w:sz w:val="22"/>
                <w:szCs w:val="22"/>
              </w:rPr>
              <w:t xml:space="preserve"> «Развитие градостроительства, строительства и архитектуры»</w:t>
            </w:r>
          </w:p>
        </w:tc>
        <w:tc>
          <w:tcPr>
            <w:tcW w:w="1418" w:type="dxa"/>
            <w:tcBorders>
              <w:top w:val="single" w:sz="4" w:space="0" w:color="auto"/>
              <w:left w:val="single" w:sz="4" w:space="0" w:color="auto"/>
              <w:bottom w:val="single" w:sz="4" w:space="0" w:color="auto"/>
              <w:right w:val="single" w:sz="4" w:space="0" w:color="auto"/>
            </w:tcBorders>
          </w:tcPr>
          <w:p w14:paraId="043798EA" w14:textId="77777777" w:rsidR="003E10F5" w:rsidRPr="000B4F11" w:rsidRDefault="003E10F5" w:rsidP="00854177">
            <w:pPr>
              <w:ind w:left="-103"/>
              <w:jc w:val="right"/>
              <w:rPr>
                <w:highlight w:val="yellow"/>
              </w:rPr>
            </w:pPr>
            <w:r w:rsidRPr="000B4F11">
              <w:t>6 081,76</w:t>
            </w:r>
          </w:p>
        </w:tc>
        <w:tc>
          <w:tcPr>
            <w:tcW w:w="1417" w:type="dxa"/>
            <w:tcBorders>
              <w:top w:val="single" w:sz="4" w:space="0" w:color="auto"/>
              <w:left w:val="single" w:sz="4" w:space="0" w:color="auto"/>
              <w:bottom w:val="single" w:sz="4" w:space="0" w:color="auto"/>
              <w:right w:val="single" w:sz="4" w:space="0" w:color="auto"/>
            </w:tcBorders>
          </w:tcPr>
          <w:p w14:paraId="63F1FD28" w14:textId="77777777" w:rsidR="003E10F5" w:rsidRPr="000B4F11" w:rsidRDefault="003E10F5" w:rsidP="00854177">
            <w:pPr>
              <w:jc w:val="right"/>
              <w:rPr>
                <w:color w:val="000000"/>
                <w:highlight w:val="yellow"/>
              </w:rPr>
            </w:pPr>
            <w:r w:rsidRPr="000B4F11">
              <w:t>7 735,20</w:t>
            </w:r>
          </w:p>
        </w:tc>
        <w:tc>
          <w:tcPr>
            <w:tcW w:w="1418" w:type="dxa"/>
            <w:tcBorders>
              <w:top w:val="single" w:sz="4" w:space="0" w:color="auto"/>
              <w:left w:val="single" w:sz="4" w:space="0" w:color="auto"/>
              <w:bottom w:val="single" w:sz="4" w:space="0" w:color="auto"/>
              <w:right w:val="single" w:sz="4" w:space="0" w:color="auto"/>
            </w:tcBorders>
          </w:tcPr>
          <w:p w14:paraId="5589D18E" w14:textId="77777777" w:rsidR="003E10F5" w:rsidRPr="000B4F11" w:rsidRDefault="003E10F5" w:rsidP="00854177">
            <w:pPr>
              <w:jc w:val="right"/>
              <w:rPr>
                <w:color w:val="000000"/>
                <w:highlight w:val="yellow"/>
              </w:rPr>
            </w:pPr>
            <w:r w:rsidRPr="000B4F11">
              <w:t>5 646,06</w:t>
            </w:r>
          </w:p>
        </w:tc>
        <w:tc>
          <w:tcPr>
            <w:tcW w:w="992" w:type="dxa"/>
            <w:tcBorders>
              <w:top w:val="single" w:sz="4" w:space="0" w:color="auto"/>
              <w:left w:val="single" w:sz="4" w:space="0" w:color="auto"/>
              <w:bottom w:val="single" w:sz="4" w:space="0" w:color="auto"/>
              <w:right w:val="single" w:sz="4" w:space="0" w:color="auto"/>
            </w:tcBorders>
          </w:tcPr>
          <w:p w14:paraId="23390F40" w14:textId="77777777" w:rsidR="003E10F5" w:rsidRPr="000B4F11" w:rsidRDefault="003E10F5" w:rsidP="00854177">
            <w:pPr>
              <w:jc w:val="right"/>
              <w:rPr>
                <w:color w:val="000000"/>
                <w:highlight w:val="yellow"/>
              </w:rPr>
            </w:pPr>
            <w:r w:rsidRPr="000B4F11">
              <w:t>92,84</w:t>
            </w:r>
          </w:p>
        </w:tc>
        <w:tc>
          <w:tcPr>
            <w:tcW w:w="992" w:type="dxa"/>
            <w:tcBorders>
              <w:top w:val="single" w:sz="4" w:space="0" w:color="auto"/>
              <w:left w:val="single" w:sz="4" w:space="0" w:color="auto"/>
              <w:bottom w:val="single" w:sz="4" w:space="0" w:color="auto"/>
              <w:right w:val="single" w:sz="4" w:space="0" w:color="auto"/>
            </w:tcBorders>
          </w:tcPr>
          <w:p w14:paraId="5F0ADBD8" w14:textId="77777777" w:rsidR="003E10F5" w:rsidRPr="000B4F11" w:rsidRDefault="003E10F5" w:rsidP="00854177">
            <w:pPr>
              <w:jc w:val="right"/>
              <w:rPr>
                <w:color w:val="000000"/>
                <w:highlight w:val="yellow"/>
              </w:rPr>
            </w:pPr>
            <w:r w:rsidRPr="000B4F11">
              <w:t>72,99</w:t>
            </w:r>
          </w:p>
        </w:tc>
        <w:tc>
          <w:tcPr>
            <w:tcW w:w="1418" w:type="dxa"/>
            <w:tcBorders>
              <w:top w:val="single" w:sz="4" w:space="0" w:color="auto"/>
              <w:left w:val="single" w:sz="4" w:space="0" w:color="auto"/>
              <w:bottom w:val="single" w:sz="4" w:space="0" w:color="auto"/>
              <w:right w:val="single" w:sz="4" w:space="0" w:color="auto"/>
            </w:tcBorders>
          </w:tcPr>
          <w:p w14:paraId="3EA0E641" w14:textId="77777777" w:rsidR="003E10F5" w:rsidRPr="000B4F11" w:rsidRDefault="003E10F5" w:rsidP="00854177">
            <w:pPr>
              <w:jc w:val="right"/>
              <w:rPr>
                <w:color w:val="000000"/>
                <w:highlight w:val="yellow"/>
              </w:rPr>
            </w:pPr>
            <w:r w:rsidRPr="000B4F11">
              <w:t>2 272,24</w:t>
            </w:r>
          </w:p>
        </w:tc>
        <w:tc>
          <w:tcPr>
            <w:tcW w:w="1275" w:type="dxa"/>
            <w:tcBorders>
              <w:top w:val="single" w:sz="4" w:space="0" w:color="auto"/>
              <w:left w:val="single" w:sz="4" w:space="0" w:color="auto"/>
              <w:bottom w:val="single" w:sz="4" w:space="0" w:color="auto"/>
              <w:right w:val="single" w:sz="4" w:space="0" w:color="auto"/>
            </w:tcBorders>
          </w:tcPr>
          <w:p w14:paraId="3DAE1DF6" w14:textId="77777777" w:rsidR="003E10F5" w:rsidRPr="000B4F11" w:rsidRDefault="003E10F5" w:rsidP="00854177">
            <w:pPr>
              <w:jc w:val="right"/>
              <w:rPr>
                <w:color w:val="000000"/>
                <w:highlight w:val="yellow"/>
              </w:rPr>
            </w:pPr>
            <w:r w:rsidRPr="000B4F11">
              <w:t>40,24</w:t>
            </w:r>
          </w:p>
        </w:tc>
        <w:tc>
          <w:tcPr>
            <w:tcW w:w="1418" w:type="dxa"/>
            <w:tcBorders>
              <w:top w:val="single" w:sz="4" w:space="0" w:color="auto"/>
              <w:left w:val="single" w:sz="4" w:space="0" w:color="auto"/>
              <w:bottom w:val="single" w:sz="4" w:space="0" w:color="auto"/>
              <w:right w:val="single" w:sz="4" w:space="0" w:color="auto"/>
            </w:tcBorders>
          </w:tcPr>
          <w:p w14:paraId="5BC031BE" w14:textId="77777777" w:rsidR="003E10F5" w:rsidRPr="000B4F11" w:rsidRDefault="003E10F5" w:rsidP="00854177">
            <w:pPr>
              <w:jc w:val="right"/>
              <w:rPr>
                <w:color w:val="000000"/>
                <w:highlight w:val="yellow"/>
              </w:rPr>
            </w:pPr>
            <w:r w:rsidRPr="000B4F11">
              <w:t>2 097,13</w:t>
            </w:r>
          </w:p>
        </w:tc>
        <w:tc>
          <w:tcPr>
            <w:tcW w:w="1275" w:type="dxa"/>
            <w:tcBorders>
              <w:top w:val="single" w:sz="4" w:space="0" w:color="auto"/>
              <w:left w:val="single" w:sz="4" w:space="0" w:color="auto"/>
              <w:bottom w:val="single" w:sz="4" w:space="0" w:color="auto"/>
            </w:tcBorders>
          </w:tcPr>
          <w:p w14:paraId="77413BE2" w14:textId="77777777" w:rsidR="003E10F5" w:rsidRPr="000B4F11" w:rsidRDefault="003E10F5" w:rsidP="00854177">
            <w:pPr>
              <w:jc w:val="right"/>
              <w:rPr>
                <w:color w:val="000000"/>
                <w:highlight w:val="yellow"/>
              </w:rPr>
            </w:pPr>
            <w:r w:rsidRPr="000B4F11">
              <w:t>92,29</w:t>
            </w:r>
          </w:p>
        </w:tc>
      </w:tr>
      <w:tr w:rsidR="003E10F5" w:rsidRPr="00E72FF9" w14:paraId="6CF8BD42" w14:textId="77777777">
        <w:trPr>
          <w:trHeight w:val="270"/>
          <w:tblHeader/>
        </w:trPr>
        <w:tc>
          <w:tcPr>
            <w:tcW w:w="4055" w:type="dxa"/>
            <w:tcBorders>
              <w:top w:val="single" w:sz="4" w:space="0" w:color="auto"/>
              <w:bottom w:val="single" w:sz="4" w:space="0" w:color="auto"/>
              <w:right w:val="single" w:sz="4" w:space="0" w:color="auto"/>
            </w:tcBorders>
            <w:vAlign w:val="center"/>
          </w:tcPr>
          <w:p w14:paraId="3E3E6D80" w14:textId="77777777" w:rsidR="003E10F5" w:rsidRPr="008C19D1" w:rsidRDefault="003E10F5" w:rsidP="00854177">
            <w:pPr>
              <w:jc w:val="both"/>
            </w:pPr>
            <w:r w:rsidRPr="008C19D1">
              <w:rPr>
                <w:sz w:val="22"/>
                <w:szCs w:val="22"/>
              </w:rPr>
              <w:t>«Формирование современной городской среды»</w:t>
            </w:r>
          </w:p>
        </w:tc>
        <w:tc>
          <w:tcPr>
            <w:tcW w:w="1418" w:type="dxa"/>
            <w:tcBorders>
              <w:top w:val="single" w:sz="4" w:space="0" w:color="auto"/>
              <w:left w:val="single" w:sz="4" w:space="0" w:color="auto"/>
              <w:bottom w:val="single" w:sz="4" w:space="0" w:color="auto"/>
              <w:right w:val="single" w:sz="4" w:space="0" w:color="auto"/>
            </w:tcBorders>
          </w:tcPr>
          <w:p w14:paraId="7BFBAEBF" w14:textId="77777777" w:rsidR="003E10F5" w:rsidRPr="000B4F11" w:rsidRDefault="003E10F5" w:rsidP="00854177">
            <w:pPr>
              <w:ind w:left="-103"/>
              <w:jc w:val="right"/>
              <w:rPr>
                <w:highlight w:val="yellow"/>
              </w:rPr>
            </w:pPr>
            <w:r w:rsidRPr="000B4F11">
              <w:t>300,00</w:t>
            </w:r>
          </w:p>
        </w:tc>
        <w:tc>
          <w:tcPr>
            <w:tcW w:w="1417" w:type="dxa"/>
            <w:tcBorders>
              <w:top w:val="single" w:sz="4" w:space="0" w:color="auto"/>
              <w:left w:val="single" w:sz="4" w:space="0" w:color="auto"/>
              <w:bottom w:val="single" w:sz="4" w:space="0" w:color="auto"/>
              <w:right w:val="single" w:sz="4" w:space="0" w:color="auto"/>
            </w:tcBorders>
          </w:tcPr>
          <w:p w14:paraId="016BE122" w14:textId="77777777" w:rsidR="003E10F5" w:rsidRPr="000B4F11" w:rsidRDefault="003E10F5" w:rsidP="00854177">
            <w:pPr>
              <w:jc w:val="right"/>
              <w:rPr>
                <w:color w:val="000000"/>
                <w:highlight w:val="yellow"/>
              </w:rPr>
            </w:pPr>
            <w:r w:rsidRPr="000B4F11">
              <w:t>81 134,90</w:t>
            </w:r>
          </w:p>
        </w:tc>
        <w:tc>
          <w:tcPr>
            <w:tcW w:w="1418" w:type="dxa"/>
            <w:tcBorders>
              <w:top w:val="single" w:sz="4" w:space="0" w:color="auto"/>
              <w:left w:val="single" w:sz="4" w:space="0" w:color="auto"/>
              <w:bottom w:val="single" w:sz="4" w:space="0" w:color="auto"/>
              <w:right w:val="single" w:sz="4" w:space="0" w:color="auto"/>
            </w:tcBorders>
          </w:tcPr>
          <w:p w14:paraId="22A87FB0" w14:textId="77777777" w:rsidR="003E10F5" w:rsidRPr="000B4F11" w:rsidRDefault="003E10F5" w:rsidP="00854177">
            <w:pPr>
              <w:jc w:val="right"/>
              <w:rPr>
                <w:color w:val="000000"/>
                <w:highlight w:val="yellow"/>
              </w:rPr>
            </w:pPr>
            <w:r w:rsidRPr="000B4F11">
              <w:t>80 446,47</w:t>
            </w:r>
          </w:p>
        </w:tc>
        <w:tc>
          <w:tcPr>
            <w:tcW w:w="992" w:type="dxa"/>
            <w:tcBorders>
              <w:top w:val="single" w:sz="4" w:space="0" w:color="auto"/>
              <w:left w:val="single" w:sz="4" w:space="0" w:color="auto"/>
              <w:bottom w:val="single" w:sz="4" w:space="0" w:color="auto"/>
              <w:right w:val="single" w:sz="4" w:space="0" w:color="auto"/>
            </w:tcBorders>
          </w:tcPr>
          <w:p w14:paraId="35374E78" w14:textId="77777777" w:rsidR="003E10F5" w:rsidRPr="000B4F11" w:rsidRDefault="003E10F5" w:rsidP="00854177">
            <w:pPr>
              <w:ind w:left="-92" w:right="-44"/>
              <w:jc w:val="right"/>
              <w:rPr>
                <w:color w:val="000000"/>
                <w:highlight w:val="yellow"/>
              </w:rPr>
            </w:pPr>
            <w:r w:rsidRPr="000B4F11">
              <w:t>26</w:t>
            </w:r>
            <w:r>
              <w:t>8</w:t>
            </w:r>
            <w:r w:rsidRPr="000B4F11">
              <w:t>15,49</w:t>
            </w:r>
          </w:p>
        </w:tc>
        <w:tc>
          <w:tcPr>
            <w:tcW w:w="992" w:type="dxa"/>
            <w:tcBorders>
              <w:top w:val="single" w:sz="4" w:space="0" w:color="auto"/>
              <w:left w:val="single" w:sz="4" w:space="0" w:color="auto"/>
              <w:bottom w:val="single" w:sz="4" w:space="0" w:color="auto"/>
              <w:right w:val="single" w:sz="4" w:space="0" w:color="auto"/>
            </w:tcBorders>
          </w:tcPr>
          <w:p w14:paraId="25CA142B" w14:textId="77777777" w:rsidR="003E10F5" w:rsidRPr="000B4F11" w:rsidRDefault="003E10F5" w:rsidP="00854177">
            <w:pPr>
              <w:jc w:val="right"/>
              <w:rPr>
                <w:color w:val="000000"/>
                <w:highlight w:val="yellow"/>
              </w:rPr>
            </w:pPr>
            <w:r w:rsidRPr="000B4F11">
              <w:t>99,15</w:t>
            </w:r>
          </w:p>
        </w:tc>
        <w:tc>
          <w:tcPr>
            <w:tcW w:w="1418" w:type="dxa"/>
            <w:tcBorders>
              <w:top w:val="single" w:sz="4" w:space="0" w:color="auto"/>
              <w:left w:val="single" w:sz="4" w:space="0" w:color="auto"/>
              <w:bottom w:val="single" w:sz="4" w:space="0" w:color="auto"/>
              <w:right w:val="single" w:sz="4" w:space="0" w:color="auto"/>
            </w:tcBorders>
          </w:tcPr>
          <w:p w14:paraId="54748B27" w14:textId="77777777" w:rsidR="003E10F5" w:rsidRPr="000B4F11" w:rsidRDefault="003E10F5" w:rsidP="00854177">
            <w:pPr>
              <w:jc w:val="right"/>
              <w:rPr>
                <w:color w:val="000000"/>
                <w:highlight w:val="yellow"/>
              </w:rPr>
            </w:pPr>
            <w:r w:rsidRPr="000B4F11">
              <w:t>300,00</w:t>
            </w:r>
          </w:p>
        </w:tc>
        <w:tc>
          <w:tcPr>
            <w:tcW w:w="1275" w:type="dxa"/>
            <w:tcBorders>
              <w:top w:val="single" w:sz="4" w:space="0" w:color="auto"/>
              <w:left w:val="single" w:sz="4" w:space="0" w:color="auto"/>
              <w:bottom w:val="single" w:sz="4" w:space="0" w:color="auto"/>
              <w:right w:val="single" w:sz="4" w:space="0" w:color="auto"/>
            </w:tcBorders>
          </w:tcPr>
          <w:p w14:paraId="160B2AFA" w14:textId="77777777" w:rsidR="003E10F5" w:rsidRPr="000B4F11" w:rsidRDefault="003E10F5" w:rsidP="00854177">
            <w:pPr>
              <w:jc w:val="right"/>
              <w:rPr>
                <w:color w:val="000000"/>
                <w:highlight w:val="yellow"/>
              </w:rPr>
            </w:pPr>
            <w:r w:rsidRPr="000B4F11">
              <w:t>0,37</w:t>
            </w:r>
          </w:p>
        </w:tc>
        <w:tc>
          <w:tcPr>
            <w:tcW w:w="1418" w:type="dxa"/>
            <w:tcBorders>
              <w:top w:val="single" w:sz="4" w:space="0" w:color="auto"/>
              <w:left w:val="single" w:sz="4" w:space="0" w:color="auto"/>
              <w:bottom w:val="single" w:sz="4" w:space="0" w:color="auto"/>
              <w:right w:val="single" w:sz="4" w:space="0" w:color="auto"/>
            </w:tcBorders>
          </w:tcPr>
          <w:p w14:paraId="457C85D9" w14:textId="77777777" w:rsidR="003E10F5" w:rsidRPr="000B4F11" w:rsidRDefault="003E10F5" w:rsidP="00854177">
            <w:pPr>
              <w:jc w:val="right"/>
              <w:rPr>
                <w:color w:val="000000"/>
                <w:highlight w:val="yellow"/>
              </w:rPr>
            </w:pPr>
            <w:r w:rsidRPr="000B4F11">
              <w:t>300,00</w:t>
            </w:r>
          </w:p>
        </w:tc>
        <w:tc>
          <w:tcPr>
            <w:tcW w:w="1275" w:type="dxa"/>
            <w:tcBorders>
              <w:top w:val="single" w:sz="4" w:space="0" w:color="auto"/>
              <w:left w:val="single" w:sz="4" w:space="0" w:color="auto"/>
              <w:bottom w:val="single" w:sz="4" w:space="0" w:color="auto"/>
            </w:tcBorders>
          </w:tcPr>
          <w:p w14:paraId="5527A52E" w14:textId="77777777" w:rsidR="003E10F5" w:rsidRPr="000B4F11" w:rsidRDefault="003E10F5" w:rsidP="00854177">
            <w:pPr>
              <w:jc w:val="right"/>
              <w:rPr>
                <w:color w:val="000000"/>
                <w:highlight w:val="yellow"/>
              </w:rPr>
            </w:pPr>
            <w:r w:rsidRPr="000B4F11">
              <w:t>100,00</w:t>
            </w:r>
          </w:p>
        </w:tc>
      </w:tr>
      <w:tr w:rsidR="003E10F5" w:rsidRPr="00E72FF9" w14:paraId="6DC38743" w14:textId="77777777">
        <w:trPr>
          <w:trHeight w:val="270"/>
          <w:tblHeader/>
        </w:trPr>
        <w:tc>
          <w:tcPr>
            <w:tcW w:w="4055" w:type="dxa"/>
            <w:tcBorders>
              <w:top w:val="single" w:sz="4" w:space="0" w:color="auto"/>
              <w:bottom w:val="single" w:sz="4" w:space="0" w:color="auto"/>
              <w:right w:val="single" w:sz="4" w:space="0" w:color="auto"/>
            </w:tcBorders>
            <w:vAlign w:val="center"/>
          </w:tcPr>
          <w:p w14:paraId="1D818E3B" w14:textId="77777777" w:rsidR="003E10F5" w:rsidRPr="008C19D1" w:rsidRDefault="003E10F5" w:rsidP="00854177">
            <w:pPr>
              <w:jc w:val="both"/>
            </w:pPr>
            <w:r w:rsidRPr="008C19D1">
              <w:rPr>
                <w:sz w:val="22"/>
                <w:szCs w:val="22"/>
              </w:rPr>
              <w:t xml:space="preserve"> «Межнациональные отношения, профилактика правонарушений, терроризма и поддержка казачества»</w:t>
            </w:r>
          </w:p>
        </w:tc>
        <w:tc>
          <w:tcPr>
            <w:tcW w:w="1418" w:type="dxa"/>
            <w:tcBorders>
              <w:top w:val="single" w:sz="4" w:space="0" w:color="auto"/>
              <w:left w:val="single" w:sz="4" w:space="0" w:color="auto"/>
              <w:bottom w:val="single" w:sz="4" w:space="0" w:color="auto"/>
              <w:right w:val="single" w:sz="4" w:space="0" w:color="auto"/>
            </w:tcBorders>
          </w:tcPr>
          <w:p w14:paraId="0E3A2DA7" w14:textId="77777777" w:rsidR="003E10F5" w:rsidRPr="000B4F11" w:rsidRDefault="003E10F5" w:rsidP="00854177">
            <w:pPr>
              <w:ind w:left="-103"/>
              <w:jc w:val="right"/>
              <w:rPr>
                <w:highlight w:val="yellow"/>
              </w:rPr>
            </w:pPr>
            <w:r w:rsidRPr="000B4F11">
              <w:t>32 492,68</w:t>
            </w:r>
          </w:p>
        </w:tc>
        <w:tc>
          <w:tcPr>
            <w:tcW w:w="1417" w:type="dxa"/>
            <w:tcBorders>
              <w:top w:val="single" w:sz="4" w:space="0" w:color="auto"/>
              <w:left w:val="single" w:sz="4" w:space="0" w:color="auto"/>
              <w:bottom w:val="single" w:sz="4" w:space="0" w:color="auto"/>
              <w:right w:val="single" w:sz="4" w:space="0" w:color="auto"/>
            </w:tcBorders>
          </w:tcPr>
          <w:p w14:paraId="68F60654" w14:textId="77777777" w:rsidR="003E10F5" w:rsidRPr="000B4F11" w:rsidRDefault="003E10F5" w:rsidP="00854177">
            <w:pPr>
              <w:jc w:val="right"/>
              <w:rPr>
                <w:color w:val="000000"/>
                <w:highlight w:val="yellow"/>
              </w:rPr>
            </w:pPr>
            <w:r w:rsidRPr="000B4F11">
              <w:t>49 329,01</w:t>
            </w:r>
          </w:p>
        </w:tc>
        <w:tc>
          <w:tcPr>
            <w:tcW w:w="1418" w:type="dxa"/>
            <w:tcBorders>
              <w:top w:val="single" w:sz="4" w:space="0" w:color="auto"/>
              <w:left w:val="single" w:sz="4" w:space="0" w:color="auto"/>
              <w:bottom w:val="single" w:sz="4" w:space="0" w:color="auto"/>
              <w:right w:val="single" w:sz="4" w:space="0" w:color="auto"/>
            </w:tcBorders>
          </w:tcPr>
          <w:p w14:paraId="415DBA3A" w14:textId="77777777" w:rsidR="003E10F5" w:rsidRPr="000B4F11" w:rsidRDefault="003E10F5" w:rsidP="00854177">
            <w:pPr>
              <w:jc w:val="right"/>
              <w:rPr>
                <w:color w:val="000000"/>
                <w:highlight w:val="yellow"/>
              </w:rPr>
            </w:pPr>
            <w:r w:rsidRPr="000B4F11">
              <w:t>43 006,16</w:t>
            </w:r>
          </w:p>
        </w:tc>
        <w:tc>
          <w:tcPr>
            <w:tcW w:w="992" w:type="dxa"/>
            <w:tcBorders>
              <w:top w:val="single" w:sz="4" w:space="0" w:color="auto"/>
              <w:left w:val="single" w:sz="4" w:space="0" w:color="auto"/>
              <w:bottom w:val="single" w:sz="4" w:space="0" w:color="auto"/>
              <w:right w:val="single" w:sz="4" w:space="0" w:color="auto"/>
            </w:tcBorders>
          </w:tcPr>
          <w:p w14:paraId="43BE2A9F" w14:textId="77777777" w:rsidR="003E10F5" w:rsidRPr="000B4F11" w:rsidRDefault="003E10F5" w:rsidP="00854177">
            <w:pPr>
              <w:jc w:val="right"/>
              <w:rPr>
                <w:color w:val="000000"/>
                <w:highlight w:val="yellow"/>
              </w:rPr>
            </w:pPr>
            <w:r w:rsidRPr="000B4F11">
              <w:t>132,36</w:t>
            </w:r>
          </w:p>
        </w:tc>
        <w:tc>
          <w:tcPr>
            <w:tcW w:w="992" w:type="dxa"/>
            <w:tcBorders>
              <w:top w:val="single" w:sz="4" w:space="0" w:color="auto"/>
              <w:left w:val="single" w:sz="4" w:space="0" w:color="auto"/>
              <w:bottom w:val="single" w:sz="4" w:space="0" w:color="auto"/>
              <w:right w:val="single" w:sz="4" w:space="0" w:color="auto"/>
            </w:tcBorders>
          </w:tcPr>
          <w:p w14:paraId="7175F0A6" w14:textId="77777777" w:rsidR="003E10F5" w:rsidRPr="000B4F11" w:rsidRDefault="003E10F5" w:rsidP="00854177">
            <w:pPr>
              <w:jc w:val="right"/>
              <w:rPr>
                <w:color w:val="000000"/>
                <w:highlight w:val="yellow"/>
              </w:rPr>
            </w:pPr>
            <w:r w:rsidRPr="000B4F11">
              <w:t>87,18</w:t>
            </w:r>
          </w:p>
        </w:tc>
        <w:tc>
          <w:tcPr>
            <w:tcW w:w="1418" w:type="dxa"/>
            <w:tcBorders>
              <w:top w:val="single" w:sz="4" w:space="0" w:color="auto"/>
              <w:left w:val="single" w:sz="4" w:space="0" w:color="auto"/>
              <w:bottom w:val="single" w:sz="4" w:space="0" w:color="auto"/>
              <w:right w:val="single" w:sz="4" w:space="0" w:color="auto"/>
            </w:tcBorders>
          </w:tcPr>
          <w:p w14:paraId="549DF6CE" w14:textId="77777777" w:rsidR="003E10F5" w:rsidRPr="000B4F11" w:rsidRDefault="003E10F5" w:rsidP="00854177">
            <w:pPr>
              <w:jc w:val="right"/>
              <w:rPr>
                <w:color w:val="000000"/>
                <w:highlight w:val="yellow"/>
              </w:rPr>
            </w:pPr>
            <w:r w:rsidRPr="000B4F11">
              <w:t>43 016,94</w:t>
            </w:r>
          </w:p>
        </w:tc>
        <w:tc>
          <w:tcPr>
            <w:tcW w:w="1275" w:type="dxa"/>
            <w:tcBorders>
              <w:top w:val="single" w:sz="4" w:space="0" w:color="auto"/>
              <w:left w:val="single" w:sz="4" w:space="0" w:color="auto"/>
              <w:bottom w:val="single" w:sz="4" w:space="0" w:color="auto"/>
              <w:right w:val="single" w:sz="4" w:space="0" w:color="auto"/>
            </w:tcBorders>
          </w:tcPr>
          <w:p w14:paraId="4B122942" w14:textId="77777777" w:rsidR="003E10F5" w:rsidRPr="000B4F11" w:rsidRDefault="003E10F5" w:rsidP="00854177">
            <w:pPr>
              <w:jc w:val="right"/>
              <w:rPr>
                <w:color w:val="000000"/>
                <w:highlight w:val="yellow"/>
              </w:rPr>
            </w:pPr>
            <w:r w:rsidRPr="000B4F11">
              <w:t>100,03</w:t>
            </w:r>
          </w:p>
        </w:tc>
        <w:tc>
          <w:tcPr>
            <w:tcW w:w="1418" w:type="dxa"/>
            <w:tcBorders>
              <w:top w:val="single" w:sz="4" w:space="0" w:color="auto"/>
              <w:left w:val="single" w:sz="4" w:space="0" w:color="auto"/>
              <w:bottom w:val="single" w:sz="4" w:space="0" w:color="auto"/>
              <w:right w:val="single" w:sz="4" w:space="0" w:color="auto"/>
            </w:tcBorders>
          </w:tcPr>
          <w:p w14:paraId="12C59C73" w14:textId="77777777" w:rsidR="003E10F5" w:rsidRPr="000B4F11" w:rsidRDefault="003E10F5" w:rsidP="00854177">
            <w:pPr>
              <w:jc w:val="right"/>
              <w:rPr>
                <w:color w:val="000000"/>
                <w:highlight w:val="yellow"/>
              </w:rPr>
            </w:pPr>
            <w:r w:rsidRPr="000B4F11">
              <w:t>43 028,15</w:t>
            </w:r>
          </w:p>
        </w:tc>
        <w:tc>
          <w:tcPr>
            <w:tcW w:w="1275" w:type="dxa"/>
            <w:tcBorders>
              <w:top w:val="single" w:sz="4" w:space="0" w:color="auto"/>
              <w:left w:val="single" w:sz="4" w:space="0" w:color="auto"/>
              <w:bottom w:val="single" w:sz="4" w:space="0" w:color="auto"/>
            </w:tcBorders>
          </w:tcPr>
          <w:p w14:paraId="420FA897" w14:textId="77777777" w:rsidR="003E10F5" w:rsidRPr="000B4F11" w:rsidRDefault="003E10F5" w:rsidP="00854177">
            <w:pPr>
              <w:jc w:val="right"/>
              <w:rPr>
                <w:color w:val="000000"/>
                <w:highlight w:val="yellow"/>
              </w:rPr>
            </w:pPr>
            <w:r w:rsidRPr="000B4F11">
              <w:t>100,03</w:t>
            </w:r>
          </w:p>
        </w:tc>
      </w:tr>
      <w:tr w:rsidR="003E10F5" w:rsidRPr="00E72FF9" w14:paraId="46F8E21D" w14:textId="77777777">
        <w:trPr>
          <w:trHeight w:val="270"/>
          <w:tblHeader/>
        </w:trPr>
        <w:tc>
          <w:tcPr>
            <w:tcW w:w="4055" w:type="dxa"/>
            <w:tcBorders>
              <w:top w:val="single" w:sz="4" w:space="0" w:color="auto"/>
              <w:bottom w:val="single" w:sz="4" w:space="0" w:color="auto"/>
              <w:right w:val="single" w:sz="4" w:space="0" w:color="auto"/>
            </w:tcBorders>
            <w:vAlign w:val="center"/>
          </w:tcPr>
          <w:p w14:paraId="01291074" w14:textId="77777777" w:rsidR="003E10F5" w:rsidRPr="008C19D1" w:rsidRDefault="003E10F5" w:rsidP="00854177">
            <w:pPr>
              <w:jc w:val="both"/>
            </w:pPr>
            <w:r w:rsidRPr="008C19D1">
              <w:rPr>
                <w:sz w:val="22"/>
                <w:szCs w:val="22"/>
              </w:rPr>
              <w:lastRenderedPageBreak/>
              <w:t>«Совершенствование организации деятельности органов местного самоуправления»</w:t>
            </w:r>
          </w:p>
        </w:tc>
        <w:tc>
          <w:tcPr>
            <w:tcW w:w="1418" w:type="dxa"/>
            <w:tcBorders>
              <w:top w:val="single" w:sz="4" w:space="0" w:color="auto"/>
              <w:left w:val="single" w:sz="4" w:space="0" w:color="auto"/>
              <w:bottom w:val="single" w:sz="4" w:space="0" w:color="auto"/>
              <w:right w:val="single" w:sz="4" w:space="0" w:color="auto"/>
            </w:tcBorders>
          </w:tcPr>
          <w:p w14:paraId="1F68D00A" w14:textId="77777777" w:rsidR="003E10F5" w:rsidRPr="000B4F11" w:rsidRDefault="003E10F5" w:rsidP="00854177">
            <w:pPr>
              <w:ind w:left="-103"/>
              <w:jc w:val="right"/>
              <w:rPr>
                <w:highlight w:val="yellow"/>
              </w:rPr>
            </w:pPr>
            <w:r w:rsidRPr="000B4F11">
              <w:t>57 193,39</w:t>
            </w:r>
          </w:p>
        </w:tc>
        <w:tc>
          <w:tcPr>
            <w:tcW w:w="1417" w:type="dxa"/>
            <w:tcBorders>
              <w:top w:val="single" w:sz="4" w:space="0" w:color="auto"/>
              <w:left w:val="single" w:sz="4" w:space="0" w:color="auto"/>
              <w:bottom w:val="single" w:sz="4" w:space="0" w:color="auto"/>
              <w:right w:val="single" w:sz="4" w:space="0" w:color="auto"/>
            </w:tcBorders>
          </w:tcPr>
          <w:p w14:paraId="1301D552" w14:textId="77777777" w:rsidR="003E10F5" w:rsidRPr="000B4F11" w:rsidRDefault="003E10F5" w:rsidP="00854177">
            <w:pPr>
              <w:jc w:val="right"/>
              <w:rPr>
                <w:color w:val="000000"/>
                <w:highlight w:val="yellow"/>
              </w:rPr>
            </w:pPr>
            <w:r w:rsidRPr="000B4F11">
              <w:t>66 156,37</w:t>
            </w:r>
          </w:p>
        </w:tc>
        <w:tc>
          <w:tcPr>
            <w:tcW w:w="1418" w:type="dxa"/>
            <w:tcBorders>
              <w:top w:val="single" w:sz="4" w:space="0" w:color="auto"/>
              <w:left w:val="single" w:sz="4" w:space="0" w:color="auto"/>
              <w:bottom w:val="single" w:sz="4" w:space="0" w:color="auto"/>
              <w:right w:val="single" w:sz="4" w:space="0" w:color="auto"/>
            </w:tcBorders>
          </w:tcPr>
          <w:p w14:paraId="486166EB" w14:textId="77777777" w:rsidR="003E10F5" w:rsidRPr="000B4F11" w:rsidRDefault="003E10F5" w:rsidP="00854177">
            <w:pPr>
              <w:jc w:val="right"/>
              <w:rPr>
                <w:color w:val="000000"/>
                <w:highlight w:val="yellow"/>
              </w:rPr>
            </w:pPr>
            <w:r w:rsidRPr="000B4F11">
              <w:t>62 693,63</w:t>
            </w:r>
          </w:p>
        </w:tc>
        <w:tc>
          <w:tcPr>
            <w:tcW w:w="992" w:type="dxa"/>
            <w:tcBorders>
              <w:top w:val="single" w:sz="4" w:space="0" w:color="auto"/>
              <w:left w:val="single" w:sz="4" w:space="0" w:color="auto"/>
              <w:bottom w:val="single" w:sz="4" w:space="0" w:color="auto"/>
              <w:right w:val="single" w:sz="4" w:space="0" w:color="auto"/>
            </w:tcBorders>
          </w:tcPr>
          <w:p w14:paraId="5BB62970" w14:textId="77777777" w:rsidR="003E10F5" w:rsidRPr="000B4F11" w:rsidRDefault="003E10F5" w:rsidP="00854177">
            <w:pPr>
              <w:jc w:val="right"/>
              <w:rPr>
                <w:color w:val="000000"/>
                <w:highlight w:val="yellow"/>
              </w:rPr>
            </w:pPr>
            <w:r w:rsidRPr="000B4F11">
              <w:t>109,62</w:t>
            </w:r>
          </w:p>
        </w:tc>
        <w:tc>
          <w:tcPr>
            <w:tcW w:w="992" w:type="dxa"/>
            <w:tcBorders>
              <w:top w:val="single" w:sz="4" w:space="0" w:color="auto"/>
              <w:left w:val="single" w:sz="4" w:space="0" w:color="auto"/>
              <w:bottom w:val="single" w:sz="4" w:space="0" w:color="auto"/>
              <w:right w:val="single" w:sz="4" w:space="0" w:color="auto"/>
            </w:tcBorders>
          </w:tcPr>
          <w:p w14:paraId="76608A98" w14:textId="77777777" w:rsidR="003E10F5" w:rsidRPr="000B4F11" w:rsidRDefault="003E10F5" w:rsidP="00854177">
            <w:pPr>
              <w:jc w:val="right"/>
              <w:rPr>
                <w:color w:val="000000"/>
                <w:highlight w:val="yellow"/>
              </w:rPr>
            </w:pPr>
            <w:r w:rsidRPr="000B4F11">
              <w:t>94,77</w:t>
            </w:r>
          </w:p>
        </w:tc>
        <w:tc>
          <w:tcPr>
            <w:tcW w:w="1418" w:type="dxa"/>
            <w:tcBorders>
              <w:top w:val="single" w:sz="4" w:space="0" w:color="auto"/>
              <w:left w:val="single" w:sz="4" w:space="0" w:color="auto"/>
              <w:bottom w:val="single" w:sz="4" w:space="0" w:color="auto"/>
              <w:right w:val="single" w:sz="4" w:space="0" w:color="auto"/>
            </w:tcBorders>
          </w:tcPr>
          <w:p w14:paraId="70B1F269" w14:textId="77777777" w:rsidR="003E10F5" w:rsidRPr="000B4F11" w:rsidRDefault="003E10F5" w:rsidP="00854177">
            <w:pPr>
              <w:jc w:val="right"/>
              <w:rPr>
                <w:color w:val="000000"/>
                <w:highlight w:val="yellow"/>
              </w:rPr>
            </w:pPr>
            <w:r w:rsidRPr="000B4F11">
              <w:t>62 560,11</w:t>
            </w:r>
          </w:p>
        </w:tc>
        <w:tc>
          <w:tcPr>
            <w:tcW w:w="1275" w:type="dxa"/>
            <w:tcBorders>
              <w:top w:val="single" w:sz="4" w:space="0" w:color="auto"/>
              <w:left w:val="single" w:sz="4" w:space="0" w:color="auto"/>
              <w:bottom w:val="single" w:sz="4" w:space="0" w:color="auto"/>
              <w:right w:val="single" w:sz="4" w:space="0" w:color="auto"/>
            </w:tcBorders>
          </w:tcPr>
          <w:p w14:paraId="75AD9676" w14:textId="77777777" w:rsidR="003E10F5" w:rsidRPr="000B4F11" w:rsidRDefault="003E10F5" w:rsidP="00854177">
            <w:pPr>
              <w:jc w:val="right"/>
              <w:rPr>
                <w:color w:val="000000"/>
                <w:highlight w:val="yellow"/>
              </w:rPr>
            </w:pPr>
            <w:r w:rsidRPr="000B4F11">
              <w:t>99,79</w:t>
            </w:r>
          </w:p>
        </w:tc>
        <w:tc>
          <w:tcPr>
            <w:tcW w:w="1418" w:type="dxa"/>
            <w:tcBorders>
              <w:top w:val="single" w:sz="4" w:space="0" w:color="auto"/>
              <w:left w:val="single" w:sz="4" w:space="0" w:color="auto"/>
              <w:bottom w:val="single" w:sz="4" w:space="0" w:color="auto"/>
              <w:right w:val="single" w:sz="4" w:space="0" w:color="auto"/>
            </w:tcBorders>
          </w:tcPr>
          <w:p w14:paraId="1F721180" w14:textId="77777777" w:rsidR="003E10F5" w:rsidRPr="000B4F11" w:rsidRDefault="003E10F5" w:rsidP="00854177">
            <w:pPr>
              <w:jc w:val="right"/>
              <w:rPr>
                <w:color w:val="000000"/>
                <w:highlight w:val="yellow"/>
              </w:rPr>
            </w:pPr>
            <w:r w:rsidRPr="000B4F11">
              <w:t>62 426,76</w:t>
            </w:r>
          </w:p>
        </w:tc>
        <w:tc>
          <w:tcPr>
            <w:tcW w:w="1275" w:type="dxa"/>
            <w:tcBorders>
              <w:top w:val="single" w:sz="4" w:space="0" w:color="auto"/>
              <w:left w:val="single" w:sz="4" w:space="0" w:color="auto"/>
              <w:bottom w:val="single" w:sz="4" w:space="0" w:color="auto"/>
            </w:tcBorders>
          </w:tcPr>
          <w:p w14:paraId="76160CE0" w14:textId="77777777" w:rsidR="003E10F5" w:rsidRPr="000B4F11" w:rsidRDefault="003E10F5" w:rsidP="00854177">
            <w:pPr>
              <w:jc w:val="right"/>
              <w:rPr>
                <w:color w:val="000000"/>
                <w:highlight w:val="yellow"/>
              </w:rPr>
            </w:pPr>
            <w:r w:rsidRPr="000B4F11">
              <w:t>99,79</w:t>
            </w:r>
          </w:p>
        </w:tc>
      </w:tr>
      <w:tr w:rsidR="003E10F5" w:rsidRPr="00E72FF9" w14:paraId="2320BE37" w14:textId="77777777">
        <w:trPr>
          <w:trHeight w:val="270"/>
          <w:tblHeader/>
        </w:trPr>
        <w:tc>
          <w:tcPr>
            <w:tcW w:w="4055" w:type="dxa"/>
            <w:tcBorders>
              <w:top w:val="single" w:sz="4" w:space="0" w:color="auto"/>
              <w:bottom w:val="single" w:sz="4" w:space="0" w:color="auto"/>
              <w:right w:val="single" w:sz="4" w:space="0" w:color="auto"/>
            </w:tcBorders>
            <w:vAlign w:val="center"/>
          </w:tcPr>
          <w:p w14:paraId="55074C60" w14:textId="77777777" w:rsidR="003E10F5" w:rsidRPr="008C19D1" w:rsidRDefault="003E10F5" w:rsidP="00854177">
            <w:pPr>
              <w:jc w:val="both"/>
            </w:pPr>
            <w:r w:rsidRPr="008C19D1">
              <w:rPr>
                <w:sz w:val="22"/>
                <w:szCs w:val="22"/>
              </w:rPr>
              <w:t>Непрограммные расходы</w:t>
            </w:r>
          </w:p>
        </w:tc>
        <w:tc>
          <w:tcPr>
            <w:tcW w:w="1418" w:type="dxa"/>
            <w:tcBorders>
              <w:top w:val="single" w:sz="4" w:space="0" w:color="auto"/>
              <w:left w:val="single" w:sz="4" w:space="0" w:color="auto"/>
              <w:bottom w:val="single" w:sz="4" w:space="0" w:color="auto"/>
              <w:right w:val="single" w:sz="4" w:space="0" w:color="auto"/>
            </w:tcBorders>
          </w:tcPr>
          <w:p w14:paraId="1409D08D" w14:textId="77777777" w:rsidR="003E10F5" w:rsidRPr="000B4F11" w:rsidRDefault="003E10F5" w:rsidP="00854177">
            <w:pPr>
              <w:ind w:left="-103"/>
              <w:jc w:val="right"/>
              <w:rPr>
                <w:highlight w:val="yellow"/>
              </w:rPr>
            </w:pPr>
            <w:r w:rsidRPr="000B4F11">
              <w:t>66 477,56</w:t>
            </w:r>
          </w:p>
        </w:tc>
        <w:tc>
          <w:tcPr>
            <w:tcW w:w="1417" w:type="dxa"/>
            <w:tcBorders>
              <w:top w:val="single" w:sz="4" w:space="0" w:color="auto"/>
              <w:left w:val="single" w:sz="4" w:space="0" w:color="auto"/>
              <w:bottom w:val="single" w:sz="4" w:space="0" w:color="auto"/>
              <w:right w:val="single" w:sz="4" w:space="0" w:color="auto"/>
            </w:tcBorders>
          </w:tcPr>
          <w:p w14:paraId="5792643F" w14:textId="77777777" w:rsidR="003E10F5" w:rsidRPr="000B4F11" w:rsidRDefault="003E10F5" w:rsidP="00854177">
            <w:pPr>
              <w:jc w:val="right"/>
              <w:rPr>
                <w:highlight w:val="yellow"/>
              </w:rPr>
            </w:pPr>
            <w:r w:rsidRPr="000B4F11">
              <w:t>78 043,98</w:t>
            </w:r>
          </w:p>
        </w:tc>
        <w:tc>
          <w:tcPr>
            <w:tcW w:w="1418" w:type="dxa"/>
            <w:tcBorders>
              <w:top w:val="single" w:sz="4" w:space="0" w:color="auto"/>
              <w:left w:val="single" w:sz="4" w:space="0" w:color="auto"/>
              <w:bottom w:val="single" w:sz="4" w:space="0" w:color="auto"/>
              <w:right w:val="single" w:sz="4" w:space="0" w:color="auto"/>
            </w:tcBorders>
          </w:tcPr>
          <w:p w14:paraId="261CB97A" w14:textId="77777777" w:rsidR="003E10F5" w:rsidRPr="000B4F11" w:rsidRDefault="003E10F5" w:rsidP="00854177">
            <w:pPr>
              <w:jc w:val="right"/>
              <w:rPr>
                <w:color w:val="000000"/>
                <w:highlight w:val="yellow"/>
              </w:rPr>
            </w:pPr>
            <w:r w:rsidRPr="000B4F11">
              <w:t>70 337,47</w:t>
            </w:r>
          </w:p>
        </w:tc>
        <w:tc>
          <w:tcPr>
            <w:tcW w:w="992" w:type="dxa"/>
            <w:tcBorders>
              <w:top w:val="single" w:sz="4" w:space="0" w:color="auto"/>
              <w:left w:val="single" w:sz="4" w:space="0" w:color="auto"/>
              <w:bottom w:val="single" w:sz="4" w:space="0" w:color="auto"/>
              <w:right w:val="single" w:sz="4" w:space="0" w:color="auto"/>
            </w:tcBorders>
          </w:tcPr>
          <w:p w14:paraId="37044913" w14:textId="77777777" w:rsidR="003E10F5" w:rsidRPr="000B4F11" w:rsidRDefault="003E10F5" w:rsidP="00854177">
            <w:pPr>
              <w:jc w:val="right"/>
              <w:rPr>
                <w:color w:val="000000"/>
                <w:highlight w:val="yellow"/>
              </w:rPr>
            </w:pPr>
            <w:r w:rsidRPr="000B4F11">
              <w:t>105,81</w:t>
            </w:r>
          </w:p>
        </w:tc>
        <w:tc>
          <w:tcPr>
            <w:tcW w:w="992" w:type="dxa"/>
            <w:tcBorders>
              <w:top w:val="single" w:sz="4" w:space="0" w:color="auto"/>
              <w:left w:val="single" w:sz="4" w:space="0" w:color="auto"/>
              <w:bottom w:val="single" w:sz="4" w:space="0" w:color="auto"/>
              <w:right w:val="single" w:sz="4" w:space="0" w:color="auto"/>
            </w:tcBorders>
          </w:tcPr>
          <w:p w14:paraId="3A7429E1" w14:textId="77777777" w:rsidR="003E10F5" w:rsidRPr="000B4F11" w:rsidRDefault="003E10F5" w:rsidP="00854177">
            <w:pPr>
              <w:jc w:val="right"/>
              <w:rPr>
                <w:color w:val="000000"/>
                <w:highlight w:val="yellow"/>
              </w:rPr>
            </w:pPr>
            <w:r w:rsidRPr="000B4F11">
              <w:t>90,13</w:t>
            </w:r>
          </w:p>
        </w:tc>
        <w:tc>
          <w:tcPr>
            <w:tcW w:w="1418" w:type="dxa"/>
            <w:tcBorders>
              <w:top w:val="single" w:sz="4" w:space="0" w:color="auto"/>
              <w:left w:val="single" w:sz="4" w:space="0" w:color="auto"/>
              <w:bottom w:val="single" w:sz="4" w:space="0" w:color="auto"/>
              <w:right w:val="single" w:sz="4" w:space="0" w:color="auto"/>
            </w:tcBorders>
          </w:tcPr>
          <w:p w14:paraId="15777DA0" w14:textId="77777777" w:rsidR="003E10F5" w:rsidRPr="000B4F11" w:rsidRDefault="003E10F5" w:rsidP="00854177">
            <w:pPr>
              <w:jc w:val="right"/>
              <w:rPr>
                <w:color w:val="000000"/>
                <w:highlight w:val="yellow"/>
              </w:rPr>
            </w:pPr>
            <w:r w:rsidRPr="000B4F11">
              <w:t>70 337,66</w:t>
            </w:r>
          </w:p>
        </w:tc>
        <w:tc>
          <w:tcPr>
            <w:tcW w:w="1275" w:type="dxa"/>
            <w:tcBorders>
              <w:top w:val="single" w:sz="4" w:space="0" w:color="auto"/>
              <w:left w:val="single" w:sz="4" w:space="0" w:color="auto"/>
              <w:bottom w:val="single" w:sz="4" w:space="0" w:color="auto"/>
              <w:right w:val="single" w:sz="4" w:space="0" w:color="auto"/>
            </w:tcBorders>
          </w:tcPr>
          <w:p w14:paraId="241B1148" w14:textId="77777777" w:rsidR="003E10F5" w:rsidRPr="000B4F11" w:rsidRDefault="003E10F5" w:rsidP="00854177">
            <w:pPr>
              <w:jc w:val="right"/>
              <w:rPr>
                <w:color w:val="000000"/>
                <w:highlight w:val="yellow"/>
              </w:rPr>
            </w:pPr>
            <w:r w:rsidRPr="000B4F11">
              <w:t>100,00</w:t>
            </w:r>
          </w:p>
        </w:tc>
        <w:tc>
          <w:tcPr>
            <w:tcW w:w="1418" w:type="dxa"/>
            <w:tcBorders>
              <w:top w:val="single" w:sz="4" w:space="0" w:color="auto"/>
              <w:left w:val="single" w:sz="4" w:space="0" w:color="auto"/>
              <w:bottom w:val="single" w:sz="4" w:space="0" w:color="auto"/>
              <w:right w:val="single" w:sz="4" w:space="0" w:color="auto"/>
            </w:tcBorders>
          </w:tcPr>
          <w:p w14:paraId="3D72CCCD" w14:textId="77777777" w:rsidR="003E10F5" w:rsidRPr="000B4F11" w:rsidRDefault="003E10F5" w:rsidP="00854177">
            <w:pPr>
              <w:jc w:val="right"/>
              <w:rPr>
                <w:color w:val="000000"/>
                <w:highlight w:val="yellow"/>
              </w:rPr>
            </w:pPr>
            <w:r w:rsidRPr="000B4F11">
              <w:t>70 337,21</w:t>
            </w:r>
          </w:p>
        </w:tc>
        <w:tc>
          <w:tcPr>
            <w:tcW w:w="1275" w:type="dxa"/>
            <w:tcBorders>
              <w:top w:val="single" w:sz="4" w:space="0" w:color="auto"/>
              <w:left w:val="single" w:sz="4" w:space="0" w:color="auto"/>
              <w:bottom w:val="single" w:sz="4" w:space="0" w:color="auto"/>
            </w:tcBorders>
          </w:tcPr>
          <w:p w14:paraId="78279F8C" w14:textId="77777777" w:rsidR="003E10F5" w:rsidRPr="000B4F11" w:rsidRDefault="003E10F5" w:rsidP="00854177">
            <w:pPr>
              <w:jc w:val="right"/>
              <w:rPr>
                <w:color w:val="000000"/>
                <w:highlight w:val="yellow"/>
              </w:rPr>
            </w:pPr>
            <w:r w:rsidRPr="000B4F11">
              <w:t>100,00</w:t>
            </w:r>
          </w:p>
        </w:tc>
      </w:tr>
      <w:tr w:rsidR="003E10F5" w:rsidRPr="00E72FF9" w14:paraId="5C07A280" w14:textId="77777777">
        <w:trPr>
          <w:trHeight w:val="270"/>
          <w:tblHeader/>
        </w:trPr>
        <w:tc>
          <w:tcPr>
            <w:tcW w:w="4055" w:type="dxa"/>
            <w:tcBorders>
              <w:top w:val="single" w:sz="4" w:space="0" w:color="auto"/>
              <w:bottom w:val="single" w:sz="4" w:space="0" w:color="auto"/>
              <w:right w:val="single" w:sz="4" w:space="0" w:color="auto"/>
            </w:tcBorders>
            <w:vAlign w:val="center"/>
          </w:tcPr>
          <w:p w14:paraId="3A2DFD4D" w14:textId="77777777" w:rsidR="003E10F5" w:rsidRPr="008C19D1" w:rsidRDefault="003E10F5" w:rsidP="00854177">
            <w:pPr>
              <w:jc w:val="both"/>
            </w:pPr>
            <w:r w:rsidRPr="008C19D1">
              <w:rPr>
                <w:sz w:val="22"/>
                <w:szCs w:val="22"/>
              </w:rPr>
              <w:t>Условно утвержденные расходы</w:t>
            </w:r>
          </w:p>
        </w:tc>
        <w:tc>
          <w:tcPr>
            <w:tcW w:w="6237" w:type="dxa"/>
            <w:gridSpan w:val="5"/>
            <w:tcBorders>
              <w:top w:val="single" w:sz="4" w:space="0" w:color="auto"/>
              <w:left w:val="single" w:sz="4" w:space="0" w:color="auto"/>
              <w:bottom w:val="single" w:sz="4" w:space="0" w:color="auto"/>
              <w:right w:val="single" w:sz="4" w:space="0" w:color="auto"/>
            </w:tcBorders>
          </w:tcPr>
          <w:p w14:paraId="115B4B17" w14:textId="77777777" w:rsidR="003E10F5" w:rsidRDefault="003E10F5" w:rsidP="00854177">
            <w:pPr>
              <w:jc w:val="right"/>
              <w:rPr>
                <w:highlight w:val="yellow"/>
              </w:rPr>
            </w:pPr>
          </w:p>
        </w:tc>
        <w:tc>
          <w:tcPr>
            <w:tcW w:w="1418" w:type="dxa"/>
            <w:tcBorders>
              <w:top w:val="single" w:sz="4" w:space="0" w:color="auto"/>
              <w:left w:val="single" w:sz="4" w:space="0" w:color="auto"/>
              <w:bottom w:val="single" w:sz="4" w:space="0" w:color="auto"/>
              <w:right w:val="single" w:sz="4" w:space="0" w:color="auto"/>
            </w:tcBorders>
          </w:tcPr>
          <w:p w14:paraId="765C7C35" w14:textId="4A526A71" w:rsidR="003E10F5" w:rsidRPr="00254B4F" w:rsidRDefault="003E10F5" w:rsidP="00854177">
            <w:pPr>
              <w:jc w:val="right"/>
              <w:rPr>
                <w:highlight w:val="yellow"/>
              </w:rPr>
            </w:pPr>
            <w:r w:rsidRPr="00254B4F">
              <w:rPr>
                <w:sz w:val="22"/>
                <w:szCs w:val="22"/>
                <w:highlight w:val="yellow"/>
              </w:rPr>
              <w:t>2</w:t>
            </w:r>
            <w:r w:rsidR="00CC7B7B" w:rsidRPr="00254B4F">
              <w:rPr>
                <w:sz w:val="22"/>
                <w:szCs w:val="22"/>
                <w:highlight w:val="yellow"/>
              </w:rPr>
              <w:t>8</w:t>
            </w:r>
            <w:r w:rsidRPr="00254B4F">
              <w:rPr>
                <w:sz w:val="22"/>
                <w:szCs w:val="22"/>
                <w:highlight w:val="yellow"/>
              </w:rPr>
              <w:t> </w:t>
            </w:r>
            <w:r w:rsidR="00CC7B7B" w:rsidRPr="00254B4F">
              <w:rPr>
                <w:sz w:val="22"/>
                <w:szCs w:val="22"/>
                <w:highlight w:val="yellow"/>
              </w:rPr>
              <w:t>1</w:t>
            </w:r>
            <w:r w:rsidRPr="00254B4F">
              <w:rPr>
                <w:sz w:val="22"/>
                <w:szCs w:val="22"/>
                <w:highlight w:val="yellow"/>
              </w:rPr>
              <w:t>20,00</w:t>
            </w:r>
          </w:p>
        </w:tc>
        <w:tc>
          <w:tcPr>
            <w:tcW w:w="1275" w:type="dxa"/>
            <w:tcBorders>
              <w:top w:val="single" w:sz="4" w:space="0" w:color="auto"/>
              <w:left w:val="single" w:sz="4" w:space="0" w:color="auto"/>
              <w:bottom w:val="single" w:sz="4" w:space="0" w:color="auto"/>
              <w:right w:val="single" w:sz="4" w:space="0" w:color="auto"/>
            </w:tcBorders>
          </w:tcPr>
          <w:p w14:paraId="5515E8B3" w14:textId="77777777" w:rsidR="003E10F5" w:rsidRPr="000B4F11" w:rsidRDefault="003E10F5" w:rsidP="00854177">
            <w:pPr>
              <w:jc w:val="right"/>
            </w:pPr>
            <w:r w:rsidRPr="000B4F11">
              <w:rPr>
                <w:sz w:val="22"/>
                <w:szCs w:val="22"/>
              </w:rPr>
              <w:t>-</w:t>
            </w:r>
          </w:p>
        </w:tc>
        <w:tc>
          <w:tcPr>
            <w:tcW w:w="1418" w:type="dxa"/>
            <w:tcBorders>
              <w:top w:val="single" w:sz="4" w:space="0" w:color="auto"/>
              <w:left w:val="single" w:sz="4" w:space="0" w:color="auto"/>
              <w:bottom w:val="single" w:sz="4" w:space="0" w:color="auto"/>
              <w:right w:val="single" w:sz="4" w:space="0" w:color="auto"/>
            </w:tcBorders>
          </w:tcPr>
          <w:p w14:paraId="448D0726" w14:textId="07001704" w:rsidR="003E10F5" w:rsidRPr="000B4F11" w:rsidRDefault="003E10F5" w:rsidP="00854177">
            <w:pPr>
              <w:jc w:val="right"/>
            </w:pPr>
            <w:r w:rsidRPr="00254B4F">
              <w:rPr>
                <w:sz w:val="22"/>
                <w:szCs w:val="22"/>
                <w:highlight w:val="yellow"/>
              </w:rPr>
              <w:t>5</w:t>
            </w:r>
            <w:r w:rsidR="00CC7B7B" w:rsidRPr="00254B4F">
              <w:rPr>
                <w:sz w:val="22"/>
                <w:szCs w:val="22"/>
                <w:highlight w:val="yellow"/>
              </w:rPr>
              <w:t>7</w:t>
            </w:r>
            <w:r w:rsidRPr="00254B4F">
              <w:rPr>
                <w:sz w:val="22"/>
                <w:szCs w:val="22"/>
                <w:highlight w:val="yellow"/>
              </w:rPr>
              <w:t> </w:t>
            </w:r>
            <w:r w:rsidR="00CC7B7B" w:rsidRPr="00254B4F">
              <w:rPr>
                <w:sz w:val="22"/>
                <w:szCs w:val="22"/>
                <w:highlight w:val="yellow"/>
              </w:rPr>
              <w:t>85</w:t>
            </w:r>
            <w:r w:rsidRPr="00254B4F">
              <w:rPr>
                <w:sz w:val="22"/>
                <w:szCs w:val="22"/>
                <w:highlight w:val="yellow"/>
              </w:rPr>
              <w:t>0,00</w:t>
            </w:r>
          </w:p>
        </w:tc>
        <w:tc>
          <w:tcPr>
            <w:tcW w:w="1275" w:type="dxa"/>
            <w:tcBorders>
              <w:top w:val="single" w:sz="4" w:space="0" w:color="auto"/>
              <w:left w:val="single" w:sz="4" w:space="0" w:color="auto"/>
              <w:bottom w:val="single" w:sz="4" w:space="0" w:color="auto"/>
            </w:tcBorders>
          </w:tcPr>
          <w:p w14:paraId="71581AC3" w14:textId="77777777" w:rsidR="003E10F5" w:rsidRPr="000B4F11" w:rsidRDefault="003E10F5" w:rsidP="00854177">
            <w:pPr>
              <w:jc w:val="right"/>
            </w:pPr>
            <w:r w:rsidRPr="000B4F11">
              <w:rPr>
                <w:sz w:val="22"/>
                <w:szCs w:val="22"/>
              </w:rPr>
              <w:t>-</w:t>
            </w:r>
          </w:p>
        </w:tc>
      </w:tr>
      <w:tr w:rsidR="003E10F5" w:rsidRPr="00E72FF9" w14:paraId="4AD5FCB3" w14:textId="77777777">
        <w:trPr>
          <w:trHeight w:val="270"/>
          <w:tblHeader/>
        </w:trPr>
        <w:tc>
          <w:tcPr>
            <w:tcW w:w="4055" w:type="dxa"/>
            <w:tcBorders>
              <w:top w:val="single" w:sz="4" w:space="0" w:color="auto"/>
              <w:bottom w:val="single" w:sz="4" w:space="0" w:color="auto"/>
              <w:right w:val="single" w:sz="4" w:space="0" w:color="auto"/>
            </w:tcBorders>
            <w:vAlign w:val="center"/>
          </w:tcPr>
          <w:p w14:paraId="2BF1E57D" w14:textId="77777777" w:rsidR="003E10F5" w:rsidRDefault="003E10F5" w:rsidP="00854177">
            <w:pPr>
              <w:jc w:val="both"/>
              <w:rPr>
                <w:highlight w:val="yellow"/>
              </w:rPr>
            </w:pPr>
            <w:r w:rsidRPr="008C19D1">
              <w:rPr>
                <w:sz w:val="22"/>
                <w:szCs w:val="22"/>
              </w:rPr>
              <w:t>Итого</w:t>
            </w:r>
          </w:p>
        </w:tc>
        <w:tc>
          <w:tcPr>
            <w:tcW w:w="1418" w:type="dxa"/>
            <w:tcBorders>
              <w:top w:val="single" w:sz="4" w:space="0" w:color="auto"/>
              <w:left w:val="single" w:sz="4" w:space="0" w:color="auto"/>
              <w:bottom w:val="single" w:sz="4" w:space="0" w:color="auto"/>
              <w:right w:val="single" w:sz="4" w:space="0" w:color="auto"/>
            </w:tcBorders>
          </w:tcPr>
          <w:p w14:paraId="79FDAFD8" w14:textId="77777777" w:rsidR="003E10F5" w:rsidRPr="009406B1" w:rsidRDefault="003E10F5" w:rsidP="00854177">
            <w:pPr>
              <w:ind w:left="-103"/>
              <w:jc w:val="right"/>
              <w:rPr>
                <w:highlight w:val="yellow"/>
              </w:rPr>
            </w:pPr>
            <w:r w:rsidRPr="009406B1">
              <w:t>2 288 530,67</w:t>
            </w:r>
          </w:p>
        </w:tc>
        <w:tc>
          <w:tcPr>
            <w:tcW w:w="1417" w:type="dxa"/>
            <w:tcBorders>
              <w:top w:val="single" w:sz="4" w:space="0" w:color="auto"/>
              <w:left w:val="single" w:sz="4" w:space="0" w:color="auto"/>
              <w:bottom w:val="single" w:sz="4" w:space="0" w:color="auto"/>
              <w:right w:val="single" w:sz="4" w:space="0" w:color="auto"/>
            </w:tcBorders>
          </w:tcPr>
          <w:p w14:paraId="144FDD98" w14:textId="77777777" w:rsidR="003E10F5" w:rsidRPr="009406B1" w:rsidRDefault="003E10F5" w:rsidP="00854177">
            <w:pPr>
              <w:ind w:left="-103"/>
              <w:jc w:val="right"/>
              <w:rPr>
                <w:highlight w:val="yellow"/>
              </w:rPr>
            </w:pPr>
            <w:r w:rsidRPr="009406B1">
              <w:t>3 084 226,74</w:t>
            </w:r>
          </w:p>
        </w:tc>
        <w:tc>
          <w:tcPr>
            <w:tcW w:w="1418" w:type="dxa"/>
            <w:tcBorders>
              <w:top w:val="single" w:sz="4" w:space="0" w:color="auto"/>
              <w:left w:val="single" w:sz="4" w:space="0" w:color="auto"/>
              <w:bottom w:val="single" w:sz="4" w:space="0" w:color="auto"/>
              <w:right w:val="single" w:sz="4" w:space="0" w:color="auto"/>
            </w:tcBorders>
          </w:tcPr>
          <w:p w14:paraId="56F4C7E4" w14:textId="77777777" w:rsidR="003E10F5" w:rsidRPr="009406B1" w:rsidRDefault="003E10F5" w:rsidP="00854177">
            <w:pPr>
              <w:ind w:left="-110"/>
              <w:jc w:val="right"/>
              <w:rPr>
                <w:color w:val="000000"/>
                <w:highlight w:val="yellow"/>
              </w:rPr>
            </w:pPr>
            <w:r w:rsidRPr="009406B1">
              <w:t>2 374 326,50</w:t>
            </w:r>
          </w:p>
        </w:tc>
        <w:tc>
          <w:tcPr>
            <w:tcW w:w="992" w:type="dxa"/>
            <w:tcBorders>
              <w:top w:val="single" w:sz="4" w:space="0" w:color="auto"/>
              <w:left w:val="single" w:sz="4" w:space="0" w:color="auto"/>
              <w:bottom w:val="single" w:sz="4" w:space="0" w:color="auto"/>
              <w:right w:val="single" w:sz="4" w:space="0" w:color="auto"/>
            </w:tcBorders>
          </w:tcPr>
          <w:p w14:paraId="07A54E19" w14:textId="77777777" w:rsidR="003E10F5" w:rsidRPr="009406B1" w:rsidRDefault="003E10F5" w:rsidP="00854177">
            <w:pPr>
              <w:jc w:val="right"/>
              <w:rPr>
                <w:color w:val="000000"/>
                <w:highlight w:val="yellow"/>
              </w:rPr>
            </w:pPr>
            <w:r w:rsidRPr="009406B1">
              <w:t>103,75</w:t>
            </w:r>
          </w:p>
        </w:tc>
        <w:tc>
          <w:tcPr>
            <w:tcW w:w="992" w:type="dxa"/>
            <w:tcBorders>
              <w:top w:val="single" w:sz="4" w:space="0" w:color="auto"/>
              <w:left w:val="single" w:sz="4" w:space="0" w:color="auto"/>
              <w:bottom w:val="single" w:sz="4" w:space="0" w:color="auto"/>
              <w:right w:val="single" w:sz="4" w:space="0" w:color="auto"/>
            </w:tcBorders>
          </w:tcPr>
          <w:p w14:paraId="6BB1C782" w14:textId="77777777" w:rsidR="003E10F5" w:rsidRPr="009406B1" w:rsidRDefault="003E10F5" w:rsidP="00854177">
            <w:pPr>
              <w:jc w:val="right"/>
              <w:rPr>
                <w:color w:val="000000"/>
                <w:highlight w:val="yellow"/>
              </w:rPr>
            </w:pPr>
            <w:r w:rsidRPr="009406B1">
              <w:t>76,98</w:t>
            </w:r>
          </w:p>
        </w:tc>
        <w:tc>
          <w:tcPr>
            <w:tcW w:w="1418" w:type="dxa"/>
            <w:tcBorders>
              <w:top w:val="single" w:sz="4" w:space="0" w:color="auto"/>
              <w:left w:val="single" w:sz="4" w:space="0" w:color="auto"/>
              <w:bottom w:val="single" w:sz="4" w:space="0" w:color="auto"/>
              <w:right w:val="single" w:sz="4" w:space="0" w:color="auto"/>
            </w:tcBorders>
          </w:tcPr>
          <w:p w14:paraId="1E3FA96F" w14:textId="713E38F7" w:rsidR="003E10F5" w:rsidRPr="00254B4F" w:rsidRDefault="003E10F5" w:rsidP="00854177">
            <w:pPr>
              <w:ind w:left="-104" w:right="-114"/>
              <w:jc w:val="right"/>
              <w:rPr>
                <w:color w:val="000000"/>
                <w:highlight w:val="yellow"/>
              </w:rPr>
            </w:pPr>
            <w:r w:rsidRPr="00254B4F">
              <w:rPr>
                <w:highlight w:val="yellow"/>
              </w:rPr>
              <w:t>2 05</w:t>
            </w:r>
            <w:r w:rsidR="00CC7B7B" w:rsidRPr="00254B4F">
              <w:rPr>
                <w:highlight w:val="yellow"/>
              </w:rPr>
              <w:t>3</w:t>
            </w:r>
            <w:r w:rsidRPr="00254B4F">
              <w:rPr>
                <w:highlight w:val="yellow"/>
              </w:rPr>
              <w:t xml:space="preserve"> </w:t>
            </w:r>
            <w:r w:rsidR="00CC7B7B" w:rsidRPr="00254B4F">
              <w:rPr>
                <w:highlight w:val="yellow"/>
              </w:rPr>
              <w:t>0</w:t>
            </w:r>
            <w:r w:rsidRPr="00254B4F">
              <w:rPr>
                <w:highlight w:val="yellow"/>
              </w:rPr>
              <w:t>53,22</w:t>
            </w:r>
          </w:p>
        </w:tc>
        <w:tc>
          <w:tcPr>
            <w:tcW w:w="1275" w:type="dxa"/>
            <w:tcBorders>
              <w:top w:val="single" w:sz="4" w:space="0" w:color="auto"/>
              <w:left w:val="single" w:sz="4" w:space="0" w:color="auto"/>
              <w:bottom w:val="single" w:sz="4" w:space="0" w:color="auto"/>
              <w:right w:val="single" w:sz="4" w:space="0" w:color="auto"/>
            </w:tcBorders>
          </w:tcPr>
          <w:p w14:paraId="0B53CDAF" w14:textId="3A6F4638" w:rsidR="003E10F5" w:rsidRPr="00254B4F" w:rsidRDefault="003E10F5" w:rsidP="00A5506A">
            <w:pPr>
              <w:ind w:left="-90"/>
              <w:jc w:val="right"/>
              <w:rPr>
                <w:color w:val="000000"/>
                <w:highlight w:val="yellow"/>
              </w:rPr>
            </w:pPr>
            <w:r w:rsidRPr="00254B4F">
              <w:rPr>
                <w:highlight w:val="yellow"/>
              </w:rPr>
              <w:t>86,4</w:t>
            </w:r>
            <w:r w:rsidR="00CC7B7B" w:rsidRPr="00254B4F">
              <w:rPr>
                <w:highlight w:val="yellow"/>
              </w:rPr>
              <w:t>7</w:t>
            </w:r>
          </w:p>
        </w:tc>
        <w:tc>
          <w:tcPr>
            <w:tcW w:w="1418" w:type="dxa"/>
            <w:tcBorders>
              <w:top w:val="single" w:sz="4" w:space="0" w:color="auto"/>
              <w:left w:val="single" w:sz="4" w:space="0" w:color="auto"/>
              <w:bottom w:val="single" w:sz="4" w:space="0" w:color="auto"/>
              <w:right w:val="single" w:sz="4" w:space="0" w:color="auto"/>
            </w:tcBorders>
          </w:tcPr>
          <w:p w14:paraId="29067B8E" w14:textId="66017E89" w:rsidR="003E10F5" w:rsidRPr="00254B4F" w:rsidRDefault="003E10F5" w:rsidP="00854177">
            <w:pPr>
              <w:ind w:left="-111" w:right="-107" w:firstLine="111"/>
              <w:jc w:val="right"/>
              <w:rPr>
                <w:color w:val="000000"/>
                <w:highlight w:val="yellow"/>
              </w:rPr>
            </w:pPr>
            <w:r w:rsidRPr="00254B4F">
              <w:rPr>
                <w:highlight w:val="yellow"/>
              </w:rPr>
              <w:t>2 0</w:t>
            </w:r>
            <w:r w:rsidR="00CC7B7B" w:rsidRPr="00254B4F">
              <w:rPr>
                <w:highlight w:val="yellow"/>
              </w:rPr>
              <w:t>70</w:t>
            </w:r>
            <w:r w:rsidRPr="00254B4F">
              <w:rPr>
                <w:highlight w:val="yellow"/>
              </w:rPr>
              <w:t xml:space="preserve"> </w:t>
            </w:r>
            <w:r w:rsidR="00CC7B7B" w:rsidRPr="00254B4F">
              <w:rPr>
                <w:highlight w:val="yellow"/>
              </w:rPr>
              <w:t>36</w:t>
            </w:r>
            <w:r w:rsidRPr="00254B4F">
              <w:rPr>
                <w:highlight w:val="yellow"/>
              </w:rPr>
              <w:t>4,68</w:t>
            </w:r>
          </w:p>
        </w:tc>
        <w:tc>
          <w:tcPr>
            <w:tcW w:w="1275" w:type="dxa"/>
            <w:tcBorders>
              <w:top w:val="single" w:sz="4" w:space="0" w:color="auto"/>
              <w:left w:val="single" w:sz="4" w:space="0" w:color="auto"/>
              <w:bottom w:val="single" w:sz="4" w:space="0" w:color="auto"/>
            </w:tcBorders>
          </w:tcPr>
          <w:p w14:paraId="78BECD46" w14:textId="236E1D33" w:rsidR="003E10F5" w:rsidRPr="00254B4F" w:rsidRDefault="003E10F5" w:rsidP="00854177">
            <w:pPr>
              <w:jc w:val="right"/>
              <w:rPr>
                <w:color w:val="000000"/>
                <w:highlight w:val="yellow"/>
              </w:rPr>
            </w:pPr>
            <w:r w:rsidRPr="00254B4F">
              <w:rPr>
                <w:highlight w:val="yellow"/>
              </w:rPr>
              <w:t>100,</w:t>
            </w:r>
            <w:r w:rsidR="00CC7B7B" w:rsidRPr="00254B4F">
              <w:rPr>
                <w:highlight w:val="yellow"/>
              </w:rPr>
              <w:t>8</w:t>
            </w:r>
            <w:r w:rsidRPr="00254B4F">
              <w:rPr>
                <w:highlight w:val="yellow"/>
              </w:rPr>
              <w:t>4</w:t>
            </w:r>
          </w:p>
        </w:tc>
      </w:tr>
    </w:tbl>
    <w:p w14:paraId="0E4C4C0D" w14:textId="77777777" w:rsidR="003E10F5" w:rsidRPr="00E72FF9" w:rsidRDefault="003E10F5" w:rsidP="00EE3BBA">
      <w:pPr>
        <w:pStyle w:val="af2"/>
        <w:spacing w:after="0"/>
        <w:jc w:val="center"/>
        <w:rPr>
          <w:sz w:val="28"/>
          <w:szCs w:val="28"/>
          <w:highlight w:val="yellow"/>
        </w:rPr>
        <w:sectPr w:rsidR="003E10F5" w:rsidRPr="00E72FF9" w:rsidSect="00EC2733">
          <w:pgSz w:w="16838" w:h="11906" w:orient="landscape"/>
          <w:pgMar w:top="1134" w:right="624" w:bottom="1134" w:left="567" w:header="709" w:footer="709" w:gutter="0"/>
          <w:cols w:space="708"/>
          <w:docGrid w:linePitch="360"/>
        </w:sectPr>
      </w:pPr>
    </w:p>
    <w:p w14:paraId="200E4D37" w14:textId="77777777" w:rsidR="003E10F5" w:rsidRPr="00D40EA2" w:rsidRDefault="003E10F5" w:rsidP="00EE3BBA">
      <w:pPr>
        <w:spacing w:line="240" w:lineRule="exact"/>
        <w:jc w:val="center"/>
        <w:rPr>
          <w:sz w:val="28"/>
          <w:szCs w:val="28"/>
        </w:rPr>
      </w:pPr>
      <w:r w:rsidRPr="00D40EA2">
        <w:rPr>
          <w:sz w:val="28"/>
          <w:szCs w:val="28"/>
        </w:rPr>
        <w:lastRenderedPageBreak/>
        <w:t>01. Муниципальная программа Петровского городского округа</w:t>
      </w:r>
    </w:p>
    <w:p w14:paraId="5FB4FD30" w14:textId="77777777" w:rsidR="003E10F5" w:rsidRPr="00D40EA2" w:rsidRDefault="003E10F5" w:rsidP="00EE3BBA">
      <w:pPr>
        <w:spacing w:line="240" w:lineRule="exact"/>
        <w:jc w:val="center"/>
        <w:rPr>
          <w:sz w:val="28"/>
          <w:szCs w:val="28"/>
        </w:rPr>
      </w:pPr>
      <w:r w:rsidRPr="00D40EA2">
        <w:rPr>
          <w:sz w:val="28"/>
          <w:szCs w:val="28"/>
        </w:rPr>
        <w:t xml:space="preserve"> Ставропольского края «Развитие образования»</w:t>
      </w:r>
    </w:p>
    <w:p w14:paraId="3D61FBD8" w14:textId="77777777" w:rsidR="003E10F5" w:rsidRPr="00E72FF9" w:rsidRDefault="003E10F5" w:rsidP="00EE3BBA">
      <w:pPr>
        <w:spacing w:line="240" w:lineRule="exact"/>
        <w:jc w:val="center"/>
        <w:rPr>
          <w:sz w:val="28"/>
          <w:szCs w:val="28"/>
          <w:highlight w:val="yellow"/>
        </w:rPr>
      </w:pPr>
    </w:p>
    <w:p w14:paraId="73076C66" w14:textId="77777777" w:rsidR="003E10F5" w:rsidRPr="00B55E7B" w:rsidRDefault="003E10F5" w:rsidP="00EE3BBA">
      <w:pPr>
        <w:ind w:firstLine="709"/>
        <w:jc w:val="both"/>
        <w:rPr>
          <w:sz w:val="28"/>
          <w:szCs w:val="28"/>
        </w:rPr>
      </w:pPr>
      <w:r w:rsidRPr="00B55E7B">
        <w:rPr>
          <w:sz w:val="28"/>
          <w:szCs w:val="28"/>
        </w:rPr>
        <w:t xml:space="preserve">На реализацию муниципальной программы Петровского городского округа Ставропольского края «Развитие образования» (далее для целей настоящего раздела – Программа) планируется направить в 2023 году              </w:t>
      </w:r>
      <w:r w:rsidRPr="00B55E7B">
        <w:rPr>
          <w:color w:val="000000"/>
          <w:sz w:val="28"/>
          <w:szCs w:val="28"/>
        </w:rPr>
        <w:t>1010987,89</w:t>
      </w:r>
      <w:r w:rsidRPr="00B55E7B">
        <w:rPr>
          <w:sz w:val="28"/>
          <w:szCs w:val="28"/>
        </w:rPr>
        <w:t xml:space="preserve"> тыс. рублей, в 2024 году – 1007434,79 тыс. рублей, в 2025 году – 1007713,94 тыс. рублей.</w:t>
      </w:r>
    </w:p>
    <w:p w14:paraId="7ED68A93" w14:textId="77777777" w:rsidR="003E10F5" w:rsidRPr="00B55E7B" w:rsidRDefault="003E10F5" w:rsidP="00EE3BBA">
      <w:pPr>
        <w:pStyle w:val="afd"/>
        <w:numPr>
          <w:ilvl w:val="0"/>
          <w:numId w:val="10"/>
        </w:numPr>
        <w:tabs>
          <w:tab w:val="clear" w:pos="432"/>
        </w:tabs>
        <w:ind w:left="0" w:firstLine="709"/>
        <w:jc w:val="both"/>
        <w:rPr>
          <w:sz w:val="28"/>
          <w:szCs w:val="28"/>
        </w:rPr>
      </w:pPr>
      <w:r w:rsidRPr="00B55E7B">
        <w:rPr>
          <w:sz w:val="28"/>
          <w:szCs w:val="28"/>
        </w:rPr>
        <w:t>Расходы на реализацию Программы в 2023 году относительно уровня первоначальных расходов на 202</w:t>
      </w:r>
      <w:r>
        <w:rPr>
          <w:sz w:val="28"/>
          <w:szCs w:val="28"/>
        </w:rPr>
        <w:t>2</w:t>
      </w:r>
      <w:r w:rsidRPr="00B55E7B">
        <w:rPr>
          <w:sz w:val="28"/>
          <w:szCs w:val="28"/>
        </w:rPr>
        <w:t xml:space="preserve"> год, установленных Решением № 139, увеличены на 48140,83 тыс. рублей, относительно уточненных показателей 202</w:t>
      </w:r>
      <w:r>
        <w:rPr>
          <w:sz w:val="28"/>
          <w:szCs w:val="28"/>
        </w:rPr>
        <w:t>2</w:t>
      </w:r>
      <w:r w:rsidRPr="00B55E7B">
        <w:rPr>
          <w:sz w:val="28"/>
          <w:szCs w:val="28"/>
        </w:rPr>
        <w:t xml:space="preserve"> года, установленных Решением № 12, уменьшены на 80115,49 тыс. рублей, в 2024 году уменьшены на 3553,10 тыс. рублей относительно уровня 2023 года, в 2025 году увеличены на 279,15 тыс. рублей относительно уровня 2024 года.</w:t>
      </w:r>
      <w:r w:rsidRPr="00B55E7B">
        <w:rPr>
          <w:color w:val="FF0000"/>
          <w:sz w:val="28"/>
          <w:szCs w:val="28"/>
        </w:rPr>
        <w:t xml:space="preserve"> </w:t>
      </w:r>
    </w:p>
    <w:p w14:paraId="078F1D9F" w14:textId="77777777" w:rsidR="003E10F5" w:rsidRPr="007D2BCC" w:rsidRDefault="003E10F5" w:rsidP="00EE3BBA">
      <w:pPr>
        <w:pStyle w:val="ConsPlusCell"/>
        <w:ind w:firstLine="567"/>
        <w:jc w:val="both"/>
        <w:rPr>
          <w:sz w:val="28"/>
          <w:szCs w:val="28"/>
        </w:rPr>
      </w:pPr>
      <w:r w:rsidRPr="007D2BCC">
        <w:rPr>
          <w:sz w:val="28"/>
          <w:szCs w:val="28"/>
        </w:rPr>
        <w:t>Ответственным исполнителем Программы является отдел образования Петровского городского округа Ставропольского края, соисполнителями определены:</w:t>
      </w:r>
    </w:p>
    <w:p w14:paraId="187005C0" w14:textId="77777777" w:rsidR="003E10F5" w:rsidRPr="007D2BCC" w:rsidRDefault="003E10F5" w:rsidP="00EE3BBA">
      <w:pPr>
        <w:pStyle w:val="ConsPlusCell"/>
        <w:ind w:firstLine="567"/>
        <w:jc w:val="both"/>
        <w:rPr>
          <w:sz w:val="28"/>
          <w:szCs w:val="28"/>
        </w:rPr>
      </w:pPr>
      <w:r w:rsidRPr="007D2BCC">
        <w:rPr>
          <w:sz w:val="28"/>
          <w:szCs w:val="28"/>
        </w:rPr>
        <w:t>- муниципальное казенное учреждение «Центр развития и поддержки системы образования Петровского городского округа Ставропольского края»;</w:t>
      </w:r>
    </w:p>
    <w:p w14:paraId="1C9957F1" w14:textId="77777777" w:rsidR="003E10F5" w:rsidRPr="007D2BCC" w:rsidRDefault="003E10F5" w:rsidP="00EE3BBA">
      <w:pPr>
        <w:pStyle w:val="ConsPlusCell"/>
        <w:ind w:firstLine="567"/>
        <w:jc w:val="both"/>
        <w:rPr>
          <w:sz w:val="28"/>
          <w:szCs w:val="28"/>
        </w:rPr>
      </w:pPr>
      <w:r w:rsidRPr="007D2BCC">
        <w:rPr>
          <w:sz w:val="28"/>
          <w:szCs w:val="28"/>
        </w:rPr>
        <w:t>- муниципальное казенное учреждение «Молодежный центр «Импульс»;</w:t>
      </w:r>
    </w:p>
    <w:p w14:paraId="41CF6D13" w14:textId="77777777" w:rsidR="003E10F5" w:rsidRPr="007D2BCC" w:rsidRDefault="003E10F5" w:rsidP="00EE3BBA">
      <w:pPr>
        <w:pStyle w:val="ConsPlusCell"/>
        <w:ind w:firstLine="567"/>
        <w:jc w:val="both"/>
        <w:rPr>
          <w:sz w:val="28"/>
          <w:szCs w:val="28"/>
        </w:rPr>
      </w:pPr>
      <w:r w:rsidRPr="007D2BCC">
        <w:rPr>
          <w:sz w:val="28"/>
          <w:szCs w:val="28"/>
        </w:rPr>
        <w:t>- образовательные организации Петровского городского округа Ставропольского края;</w:t>
      </w:r>
    </w:p>
    <w:p w14:paraId="4D985867" w14:textId="77777777" w:rsidR="003E10F5" w:rsidRPr="007D2BCC" w:rsidRDefault="003E10F5" w:rsidP="00EE3BBA">
      <w:pPr>
        <w:pStyle w:val="ConsPlusCell"/>
        <w:ind w:firstLine="567"/>
        <w:jc w:val="both"/>
        <w:rPr>
          <w:sz w:val="28"/>
          <w:szCs w:val="28"/>
        </w:rPr>
      </w:pPr>
      <w:r w:rsidRPr="007D2BCC">
        <w:rPr>
          <w:sz w:val="28"/>
          <w:szCs w:val="28"/>
        </w:rPr>
        <w:t>- администрация Петровского городского округа Ставропольского края;</w:t>
      </w:r>
    </w:p>
    <w:p w14:paraId="688453D6" w14:textId="77777777" w:rsidR="003E10F5" w:rsidRPr="007D2BCC" w:rsidRDefault="003E10F5" w:rsidP="00EE3BBA">
      <w:pPr>
        <w:pStyle w:val="ConsPlusCell"/>
        <w:ind w:firstLine="567"/>
        <w:jc w:val="both"/>
        <w:rPr>
          <w:sz w:val="28"/>
          <w:szCs w:val="28"/>
        </w:rPr>
      </w:pPr>
      <w:r w:rsidRPr="007D2BCC">
        <w:rPr>
          <w:sz w:val="28"/>
          <w:szCs w:val="28"/>
        </w:rPr>
        <w:t>- отдел физической культуры и спорта администрации Петровского городского округа Ставропольского края.</w:t>
      </w:r>
    </w:p>
    <w:p w14:paraId="37913294" w14:textId="77777777" w:rsidR="003E10F5" w:rsidRPr="00E72FF9" w:rsidRDefault="003E10F5" w:rsidP="00EE3BBA">
      <w:pPr>
        <w:pStyle w:val="ConsPlusCell"/>
        <w:ind w:firstLine="567"/>
        <w:jc w:val="both"/>
        <w:rPr>
          <w:sz w:val="28"/>
          <w:szCs w:val="28"/>
          <w:highlight w:val="yellow"/>
        </w:rPr>
      </w:pPr>
    </w:p>
    <w:p w14:paraId="584E1894" w14:textId="77777777" w:rsidR="003E10F5" w:rsidRPr="007D2BCC" w:rsidRDefault="003E10F5" w:rsidP="00EE3BBA">
      <w:pPr>
        <w:ind w:firstLine="709"/>
        <w:jc w:val="both"/>
        <w:rPr>
          <w:spacing w:val="-4"/>
          <w:sz w:val="28"/>
          <w:szCs w:val="28"/>
        </w:rPr>
      </w:pPr>
      <w:r w:rsidRPr="007D2BCC">
        <w:rPr>
          <w:sz w:val="28"/>
          <w:szCs w:val="28"/>
        </w:rPr>
        <w:t xml:space="preserve">Информация о расходах местного бюджета в 2023-2025 годах на реализацию </w:t>
      </w:r>
      <w:r w:rsidRPr="007D2BCC">
        <w:rPr>
          <w:spacing w:val="-4"/>
          <w:sz w:val="28"/>
          <w:szCs w:val="28"/>
        </w:rPr>
        <w:t>Программы в разрезе подпрограмм представлена в таблице.</w:t>
      </w:r>
    </w:p>
    <w:p w14:paraId="4711C42D" w14:textId="77777777" w:rsidR="003E10F5" w:rsidRPr="00E72FF9" w:rsidRDefault="003E10F5" w:rsidP="00EE3BBA">
      <w:pPr>
        <w:ind w:firstLine="709"/>
        <w:jc w:val="both"/>
        <w:rPr>
          <w:sz w:val="28"/>
          <w:szCs w:val="28"/>
          <w:highlight w:val="yellow"/>
        </w:rPr>
      </w:pPr>
    </w:p>
    <w:p w14:paraId="0F9FC718" w14:textId="77777777" w:rsidR="003E10F5" w:rsidRPr="00E72FF9" w:rsidRDefault="003E10F5" w:rsidP="00EE3BBA">
      <w:pPr>
        <w:ind w:firstLine="709"/>
        <w:jc w:val="both"/>
        <w:rPr>
          <w:sz w:val="28"/>
          <w:szCs w:val="28"/>
          <w:highlight w:val="yellow"/>
        </w:rPr>
        <w:sectPr w:rsidR="003E10F5" w:rsidRPr="00E72FF9" w:rsidSect="004D5DC7">
          <w:headerReference w:type="default" r:id="rId21"/>
          <w:pgSz w:w="11906" w:h="16838"/>
          <w:pgMar w:top="1418" w:right="567" w:bottom="1134" w:left="1985" w:header="709" w:footer="709" w:gutter="0"/>
          <w:cols w:space="708"/>
          <w:docGrid w:linePitch="360"/>
        </w:sectPr>
      </w:pPr>
    </w:p>
    <w:p w14:paraId="7FA5A7E6" w14:textId="77777777" w:rsidR="003E10F5" w:rsidRPr="00061CDE" w:rsidRDefault="003E10F5" w:rsidP="00EE3BBA">
      <w:pPr>
        <w:ind w:right="-53" w:firstLine="709"/>
        <w:jc w:val="right"/>
        <w:rPr>
          <w:spacing w:val="-4"/>
          <w:sz w:val="28"/>
          <w:szCs w:val="28"/>
        </w:rPr>
      </w:pPr>
      <w:r w:rsidRPr="00061CDE">
        <w:rPr>
          <w:spacing w:val="-4"/>
          <w:sz w:val="28"/>
          <w:szCs w:val="28"/>
        </w:rPr>
        <w:lastRenderedPageBreak/>
        <w:t>Таблица</w:t>
      </w:r>
    </w:p>
    <w:p w14:paraId="11272E00" w14:textId="77777777" w:rsidR="003E10F5" w:rsidRPr="007D2BCC" w:rsidRDefault="003E10F5" w:rsidP="00EE3BBA">
      <w:pPr>
        <w:ind w:right="-53" w:firstLine="709"/>
        <w:jc w:val="center"/>
        <w:rPr>
          <w:spacing w:val="-4"/>
          <w:sz w:val="28"/>
          <w:szCs w:val="28"/>
        </w:rPr>
      </w:pPr>
      <w:r w:rsidRPr="007D2BCC">
        <w:rPr>
          <w:sz w:val="28"/>
          <w:szCs w:val="28"/>
        </w:rPr>
        <w:t xml:space="preserve">Расходы местного бюджета в 2023-2025 годах на </w:t>
      </w:r>
      <w:r w:rsidRPr="007D2BCC">
        <w:rPr>
          <w:spacing w:val="-4"/>
          <w:sz w:val="28"/>
          <w:szCs w:val="28"/>
        </w:rPr>
        <w:t>Программу в разрезе подпрограмм</w:t>
      </w:r>
    </w:p>
    <w:p w14:paraId="271C6AD4" w14:textId="77777777" w:rsidR="003E10F5" w:rsidRPr="007D2BCC" w:rsidRDefault="003E10F5" w:rsidP="00EE3BBA">
      <w:pPr>
        <w:ind w:right="-53"/>
        <w:jc w:val="right"/>
      </w:pPr>
      <w:r w:rsidRPr="007D2BCC">
        <w:t>(тыс. рублей)</w:t>
      </w:r>
    </w:p>
    <w:tbl>
      <w:tblPr>
        <w:tblW w:w="1586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1418"/>
        <w:gridCol w:w="1417"/>
        <w:gridCol w:w="1418"/>
        <w:gridCol w:w="1275"/>
        <w:gridCol w:w="1276"/>
        <w:gridCol w:w="1418"/>
        <w:gridCol w:w="1239"/>
        <w:gridCol w:w="1418"/>
        <w:gridCol w:w="1303"/>
      </w:tblGrid>
      <w:tr w:rsidR="003E10F5" w:rsidRPr="007D2BCC" w14:paraId="61EBA307" w14:textId="77777777">
        <w:tc>
          <w:tcPr>
            <w:tcW w:w="3686" w:type="dxa"/>
            <w:vMerge w:val="restart"/>
            <w:vAlign w:val="center"/>
          </w:tcPr>
          <w:p w14:paraId="083AFCAB" w14:textId="77777777" w:rsidR="003E10F5" w:rsidRPr="007D2BCC" w:rsidRDefault="003E10F5" w:rsidP="00854177">
            <w:pPr>
              <w:snapToGrid w:val="0"/>
              <w:jc w:val="center"/>
            </w:pPr>
            <w:r w:rsidRPr="007D2BCC">
              <w:rPr>
                <w:sz w:val="22"/>
                <w:szCs w:val="22"/>
              </w:rPr>
              <w:t>Наименование</w:t>
            </w:r>
          </w:p>
          <w:p w14:paraId="59FBE1B2" w14:textId="77777777" w:rsidR="003E10F5" w:rsidRPr="007D2BCC" w:rsidRDefault="003E10F5" w:rsidP="00854177">
            <w:pPr>
              <w:snapToGrid w:val="0"/>
              <w:jc w:val="center"/>
            </w:pPr>
            <w:r w:rsidRPr="007D2BCC">
              <w:rPr>
                <w:sz w:val="22"/>
                <w:szCs w:val="22"/>
              </w:rPr>
              <w:t>подпрограммы</w:t>
            </w:r>
          </w:p>
        </w:tc>
        <w:tc>
          <w:tcPr>
            <w:tcW w:w="2835" w:type="dxa"/>
            <w:gridSpan w:val="2"/>
            <w:vAlign w:val="center"/>
          </w:tcPr>
          <w:p w14:paraId="2F0E3EA2" w14:textId="77777777" w:rsidR="003E10F5" w:rsidRPr="007D2BCC" w:rsidRDefault="003E10F5" w:rsidP="00854177">
            <w:pPr>
              <w:jc w:val="center"/>
            </w:pPr>
            <w:r w:rsidRPr="007D2BCC">
              <w:rPr>
                <w:sz w:val="22"/>
                <w:szCs w:val="22"/>
              </w:rPr>
              <w:t>2022 год</w:t>
            </w:r>
          </w:p>
        </w:tc>
        <w:tc>
          <w:tcPr>
            <w:tcW w:w="3969" w:type="dxa"/>
            <w:gridSpan w:val="3"/>
            <w:vAlign w:val="center"/>
          </w:tcPr>
          <w:p w14:paraId="5085A5F1" w14:textId="77777777" w:rsidR="003E10F5" w:rsidRPr="007D2BCC" w:rsidRDefault="003E10F5" w:rsidP="00854177">
            <w:pPr>
              <w:jc w:val="center"/>
            </w:pPr>
            <w:r w:rsidRPr="007D2BCC">
              <w:rPr>
                <w:sz w:val="22"/>
                <w:szCs w:val="22"/>
              </w:rPr>
              <w:t>2023 год</w:t>
            </w:r>
          </w:p>
        </w:tc>
        <w:tc>
          <w:tcPr>
            <w:tcW w:w="2657" w:type="dxa"/>
            <w:gridSpan w:val="2"/>
            <w:vAlign w:val="center"/>
          </w:tcPr>
          <w:p w14:paraId="323BE744" w14:textId="77777777" w:rsidR="003E10F5" w:rsidRPr="007D2BCC" w:rsidRDefault="003E10F5" w:rsidP="00854177">
            <w:pPr>
              <w:snapToGrid w:val="0"/>
              <w:jc w:val="center"/>
            </w:pPr>
            <w:r w:rsidRPr="007D2BCC">
              <w:rPr>
                <w:sz w:val="22"/>
                <w:szCs w:val="22"/>
              </w:rPr>
              <w:t>2024 год</w:t>
            </w:r>
          </w:p>
        </w:tc>
        <w:tc>
          <w:tcPr>
            <w:tcW w:w="2721" w:type="dxa"/>
            <w:gridSpan w:val="2"/>
            <w:vAlign w:val="center"/>
          </w:tcPr>
          <w:p w14:paraId="3F23F7F1" w14:textId="77777777" w:rsidR="003E10F5" w:rsidRPr="007D2BCC" w:rsidRDefault="003E10F5" w:rsidP="00854177">
            <w:pPr>
              <w:snapToGrid w:val="0"/>
              <w:jc w:val="center"/>
            </w:pPr>
            <w:r w:rsidRPr="007D2BCC">
              <w:rPr>
                <w:sz w:val="22"/>
                <w:szCs w:val="22"/>
              </w:rPr>
              <w:t>2025 год</w:t>
            </w:r>
          </w:p>
        </w:tc>
      </w:tr>
      <w:tr w:rsidR="003E10F5" w:rsidRPr="007D2BCC" w14:paraId="5EDF2161" w14:textId="77777777">
        <w:trPr>
          <w:trHeight w:val="415"/>
        </w:trPr>
        <w:tc>
          <w:tcPr>
            <w:tcW w:w="3686" w:type="dxa"/>
            <w:vMerge/>
            <w:vAlign w:val="center"/>
          </w:tcPr>
          <w:p w14:paraId="27DA3283" w14:textId="77777777" w:rsidR="003E10F5" w:rsidRPr="007D2BCC" w:rsidRDefault="003E10F5" w:rsidP="00854177">
            <w:pPr>
              <w:snapToGrid w:val="0"/>
              <w:jc w:val="center"/>
            </w:pPr>
          </w:p>
        </w:tc>
        <w:tc>
          <w:tcPr>
            <w:tcW w:w="1418" w:type="dxa"/>
            <w:vMerge w:val="restart"/>
            <w:vAlign w:val="center"/>
          </w:tcPr>
          <w:p w14:paraId="78D0A5CD" w14:textId="77777777" w:rsidR="003E10F5" w:rsidRPr="007D2BCC" w:rsidRDefault="003E10F5" w:rsidP="00854177">
            <w:pPr>
              <w:snapToGrid w:val="0"/>
              <w:ind w:left="-108" w:right="-108"/>
              <w:jc w:val="center"/>
            </w:pPr>
            <w:r w:rsidRPr="007D2BCC">
              <w:rPr>
                <w:sz w:val="22"/>
                <w:szCs w:val="22"/>
              </w:rPr>
              <w:t xml:space="preserve">Решение </w:t>
            </w:r>
          </w:p>
          <w:p w14:paraId="77759DFC" w14:textId="77777777" w:rsidR="003E10F5" w:rsidRPr="007D2BCC" w:rsidRDefault="003E10F5" w:rsidP="00854177">
            <w:pPr>
              <w:snapToGrid w:val="0"/>
              <w:ind w:left="-108" w:right="-108"/>
              <w:jc w:val="center"/>
            </w:pPr>
            <w:r w:rsidRPr="007D2BCC">
              <w:rPr>
                <w:sz w:val="22"/>
                <w:szCs w:val="22"/>
              </w:rPr>
              <w:t>№ 139</w:t>
            </w:r>
          </w:p>
        </w:tc>
        <w:tc>
          <w:tcPr>
            <w:tcW w:w="1417" w:type="dxa"/>
            <w:vMerge w:val="restart"/>
            <w:vAlign w:val="center"/>
          </w:tcPr>
          <w:p w14:paraId="763AB7C4" w14:textId="77777777" w:rsidR="003E10F5" w:rsidRPr="007D2BCC" w:rsidRDefault="003E10F5" w:rsidP="00854177">
            <w:pPr>
              <w:snapToGrid w:val="0"/>
              <w:jc w:val="center"/>
            </w:pPr>
            <w:r w:rsidRPr="007D2BCC">
              <w:rPr>
                <w:sz w:val="22"/>
                <w:szCs w:val="22"/>
              </w:rPr>
              <w:t xml:space="preserve">Решение </w:t>
            </w:r>
          </w:p>
          <w:p w14:paraId="45A8D7B5" w14:textId="77777777" w:rsidR="003E10F5" w:rsidRPr="007D2BCC" w:rsidRDefault="003E10F5" w:rsidP="00854177">
            <w:pPr>
              <w:snapToGrid w:val="0"/>
              <w:jc w:val="center"/>
            </w:pPr>
            <w:r w:rsidRPr="007D2BCC">
              <w:rPr>
                <w:sz w:val="22"/>
                <w:szCs w:val="22"/>
              </w:rPr>
              <w:t>№ 12</w:t>
            </w:r>
          </w:p>
        </w:tc>
        <w:tc>
          <w:tcPr>
            <w:tcW w:w="1418" w:type="dxa"/>
            <w:vMerge w:val="restart"/>
            <w:vAlign w:val="center"/>
          </w:tcPr>
          <w:p w14:paraId="79681E2E" w14:textId="77777777" w:rsidR="003E10F5" w:rsidRPr="007D2BCC" w:rsidRDefault="003E10F5" w:rsidP="00854177">
            <w:pPr>
              <w:snapToGrid w:val="0"/>
              <w:jc w:val="center"/>
            </w:pPr>
            <w:r w:rsidRPr="007D2BCC">
              <w:rPr>
                <w:sz w:val="22"/>
                <w:szCs w:val="22"/>
              </w:rPr>
              <w:t>Проект решения</w:t>
            </w:r>
          </w:p>
        </w:tc>
        <w:tc>
          <w:tcPr>
            <w:tcW w:w="2551" w:type="dxa"/>
            <w:gridSpan w:val="2"/>
            <w:vAlign w:val="center"/>
          </w:tcPr>
          <w:p w14:paraId="2A5ACC57" w14:textId="77777777" w:rsidR="003E10F5" w:rsidRPr="007D2BCC" w:rsidRDefault="003E10F5" w:rsidP="00854177">
            <w:pPr>
              <w:snapToGrid w:val="0"/>
              <w:jc w:val="center"/>
            </w:pPr>
            <w:r w:rsidRPr="007D2BCC">
              <w:rPr>
                <w:sz w:val="22"/>
                <w:szCs w:val="22"/>
              </w:rPr>
              <w:t>Изменение к предыдущему году, %</w:t>
            </w:r>
          </w:p>
        </w:tc>
        <w:tc>
          <w:tcPr>
            <w:tcW w:w="1418" w:type="dxa"/>
            <w:vMerge w:val="restart"/>
            <w:vAlign w:val="center"/>
          </w:tcPr>
          <w:p w14:paraId="785DE25F" w14:textId="77777777" w:rsidR="003E10F5" w:rsidRPr="007D2BCC" w:rsidRDefault="003E10F5" w:rsidP="00854177">
            <w:pPr>
              <w:snapToGrid w:val="0"/>
              <w:ind w:left="-108" w:right="-108"/>
              <w:jc w:val="center"/>
            </w:pPr>
            <w:r w:rsidRPr="007D2BCC">
              <w:rPr>
                <w:sz w:val="22"/>
                <w:szCs w:val="22"/>
              </w:rPr>
              <w:t>Проект решения</w:t>
            </w:r>
          </w:p>
        </w:tc>
        <w:tc>
          <w:tcPr>
            <w:tcW w:w="1239" w:type="dxa"/>
            <w:vMerge w:val="restart"/>
            <w:vAlign w:val="center"/>
          </w:tcPr>
          <w:p w14:paraId="44C23C44" w14:textId="77777777" w:rsidR="003E10F5" w:rsidRPr="007D2BCC" w:rsidRDefault="003E10F5" w:rsidP="00854177">
            <w:pPr>
              <w:snapToGrid w:val="0"/>
              <w:ind w:left="-108" w:right="-108"/>
              <w:jc w:val="center"/>
            </w:pPr>
            <w:r w:rsidRPr="007D2BCC">
              <w:rPr>
                <w:sz w:val="22"/>
                <w:szCs w:val="22"/>
              </w:rPr>
              <w:t xml:space="preserve">Изменение к </w:t>
            </w:r>
            <w:proofErr w:type="spellStart"/>
            <w:r w:rsidRPr="007D2BCC">
              <w:rPr>
                <w:sz w:val="22"/>
                <w:szCs w:val="22"/>
              </w:rPr>
              <w:t>преды-дущему</w:t>
            </w:r>
            <w:proofErr w:type="spellEnd"/>
            <w:r w:rsidRPr="007D2BCC">
              <w:rPr>
                <w:sz w:val="22"/>
                <w:szCs w:val="22"/>
              </w:rPr>
              <w:t xml:space="preserve"> году, %</w:t>
            </w:r>
          </w:p>
        </w:tc>
        <w:tc>
          <w:tcPr>
            <w:tcW w:w="1418" w:type="dxa"/>
            <w:vMerge w:val="restart"/>
            <w:vAlign w:val="center"/>
          </w:tcPr>
          <w:p w14:paraId="6A8EC9F4" w14:textId="77777777" w:rsidR="003E10F5" w:rsidRPr="007D2BCC" w:rsidRDefault="003E10F5" w:rsidP="00854177">
            <w:pPr>
              <w:snapToGrid w:val="0"/>
              <w:jc w:val="center"/>
            </w:pPr>
            <w:r w:rsidRPr="007D2BCC">
              <w:rPr>
                <w:sz w:val="22"/>
                <w:szCs w:val="22"/>
              </w:rPr>
              <w:t>Проект решения</w:t>
            </w:r>
          </w:p>
        </w:tc>
        <w:tc>
          <w:tcPr>
            <w:tcW w:w="1303" w:type="dxa"/>
            <w:vMerge w:val="restart"/>
            <w:vAlign w:val="center"/>
          </w:tcPr>
          <w:p w14:paraId="02E679E6" w14:textId="77777777" w:rsidR="003E10F5" w:rsidRPr="007D2BCC" w:rsidRDefault="003E10F5" w:rsidP="00854177">
            <w:pPr>
              <w:jc w:val="center"/>
            </w:pPr>
            <w:r w:rsidRPr="007D2BCC">
              <w:rPr>
                <w:sz w:val="22"/>
                <w:szCs w:val="22"/>
              </w:rPr>
              <w:t xml:space="preserve">Изменение к </w:t>
            </w:r>
            <w:proofErr w:type="spellStart"/>
            <w:r w:rsidRPr="007D2BCC">
              <w:rPr>
                <w:sz w:val="22"/>
                <w:szCs w:val="22"/>
              </w:rPr>
              <w:t>преды-дущему</w:t>
            </w:r>
            <w:proofErr w:type="spellEnd"/>
            <w:r w:rsidRPr="007D2BCC">
              <w:rPr>
                <w:sz w:val="22"/>
                <w:szCs w:val="22"/>
              </w:rPr>
              <w:t xml:space="preserve"> году, %</w:t>
            </w:r>
          </w:p>
        </w:tc>
      </w:tr>
      <w:tr w:rsidR="003E10F5" w:rsidRPr="00E72FF9" w14:paraId="093ADBF7" w14:textId="77777777">
        <w:trPr>
          <w:trHeight w:val="414"/>
        </w:trPr>
        <w:tc>
          <w:tcPr>
            <w:tcW w:w="3686" w:type="dxa"/>
            <w:vMerge/>
            <w:vAlign w:val="center"/>
          </w:tcPr>
          <w:p w14:paraId="31106241" w14:textId="77777777" w:rsidR="003E10F5" w:rsidRPr="007D2BCC" w:rsidRDefault="003E10F5" w:rsidP="00854177">
            <w:pPr>
              <w:snapToGrid w:val="0"/>
              <w:jc w:val="center"/>
            </w:pPr>
          </w:p>
        </w:tc>
        <w:tc>
          <w:tcPr>
            <w:tcW w:w="1418" w:type="dxa"/>
            <w:vMerge/>
            <w:vAlign w:val="center"/>
          </w:tcPr>
          <w:p w14:paraId="5C962430" w14:textId="77777777" w:rsidR="003E10F5" w:rsidRPr="007D2BCC" w:rsidRDefault="003E10F5" w:rsidP="00854177">
            <w:pPr>
              <w:snapToGrid w:val="0"/>
              <w:ind w:left="-108" w:right="-108"/>
              <w:jc w:val="center"/>
            </w:pPr>
          </w:p>
        </w:tc>
        <w:tc>
          <w:tcPr>
            <w:tcW w:w="1417" w:type="dxa"/>
            <w:vMerge/>
            <w:vAlign w:val="center"/>
          </w:tcPr>
          <w:p w14:paraId="06F737B5" w14:textId="77777777" w:rsidR="003E10F5" w:rsidRPr="007D2BCC" w:rsidRDefault="003E10F5" w:rsidP="00854177">
            <w:pPr>
              <w:snapToGrid w:val="0"/>
              <w:ind w:left="-108" w:right="-108"/>
              <w:jc w:val="center"/>
            </w:pPr>
          </w:p>
        </w:tc>
        <w:tc>
          <w:tcPr>
            <w:tcW w:w="1418" w:type="dxa"/>
            <w:vMerge/>
            <w:vAlign w:val="center"/>
          </w:tcPr>
          <w:p w14:paraId="5520CE4E" w14:textId="77777777" w:rsidR="003E10F5" w:rsidRPr="007D2BCC" w:rsidRDefault="003E10F5" w:rsidP="00854177">
            <w:pPr>
              <w:snapToGrid w:val="0"/>
              <w:ind w:left="-108" w:right="-108"/>
              <w:jc w:val="center"/>
            </w:pPr>
          </w:p>
        </w:tc>
        <w:tc>
          <w:tcPr>
            <w:tcW w:w="1275" w:type="dxa"/>
            <w:vAlign w:val="center"/>
          </w:tcPr>
          <w:p w14:paraId="66975EF9" w14:textId="77777777" w:rsidR="003E10F5" w:rsidRPr="007D2BCC" w:rsidRDefault="003E10F5" w:rsidP="00854177">
            <w:pPr>
              <w:snapToGrid w:val="0"/>
              <w:ind w:left="-108" w:right="-108"/>
              <w:jc w:val="center"/>
            </w:pPr>
            <w:r w:rsidRPr="007D2BCC">
              <w:rPr>
                <w:sz w:val="22"/>
                <w:szCs w:val="22"/>
              </w:rPr>
              <w:t>к Решению</w:t>
            </w:r>
          </w:p>
          <w:p w14:paraId="58237216" w14:textId="77777777" w:rsidR="003E10F5" w:rsidRPr="007D2BCC" w:rsidRDefault="003E10F5" w:rsidP="00854177">
            <w:pPr>
              <w:snapToGrid w:val="0"/>
              <w:jc w:val="center"/>
            </w:pPr>
            <w:r w:rsidRPr="007D2BCC">
              <w:rPr>
                <w:sz w:val="22"/>
                <w:szCs w:val="22"/>
              </w:rPr>
              <w:t>№ 139</w:t>
            </w:r>
          </w:p>
        </w:tc>
        <w:tc>
          <w:tcPr>
            <w:tcW w:w="1276" w:type="dxa"/>
            <w:vAlign w:val="center"/>
          </w:tcPr>
          <w:p w14:paraId="62DCAAF4" w14:textId="77777777" w:rsidR="003E10F5" w:rsidRPr="007D2BCC" w:rsidRDefault="003E10F5" w:rsidP="00854177">
            <w:pPr>
              <w:snapToGrid w:val="0"/>
              <w:ind w:left="-108" w:right="-108"/>
              <w:jc w:val="center"/>
            </w:pPr>
            <w:r w:rsidRPr="007D2BCC">
              <w:rPr>
                <w:sz w:val="22"/>
                <w:szCs w:val="22"/>
              </w:rPr>
              <w:t>к Решению</w:t>
            </w:r>
          </w:p>
          <w:p w14:paraId="4697413C" w14:textId="77777777" w:rsidR="003E10F5" w:rsidRPr="007D2BCC" w:rsidRDefault="003E10F5" w:rsidP="00854177">
            <w:pPr>
              <w:snapToGrid w:val="0"/>
              <w:jc w:val="center"/>
            </w:pPr>
            <w:r w:rsidRPr="007D2BCC">
              <w:rPr>
                <w:sz w:val="22"/>
                <w:szCs w:val="22"/>
              </w:rPr>
              <w:t>№ 12</w:t>
            </w:r>
          </w:p>
        </w:tc>
        <w:tc>
          <w:tcPr>
            <w:tcW w:w="1418" w:type="dxa"/>
            <w:vMerge/>
            <w:vAlign w:val="center"/>
          </w:tcPr>
          <w:p w14:paraId="33AE7889" w14:textId="77777777" w:rsidR="003E10F5" w:rsidRPr="007D2BCC" w:rsidRDefault="003E10F5" w:rsidP="00854177">
            <w:pPr>
              <w:snapToGrid w:val="0"/>
              <w:ind w:left="-108" w:right="-108"/>
              <w:jc w:val="center"/>
            </w:pPr>
          </w:p>
        </w:tc>
        <w:tc>
          <w:tcPr>
            <w:tcW w:w="1239" w:type="dxa"/>
            <w:vMerge/>
            <w:vAlign w:val="center"/>
          </w:tcPr>
          <w:p w14:paraId="4752DC29" w14:textId="77777777" w:rsidR="003E10F5" w:rsidRPr="007D2BCC" w:rsidRDefault="003E10F5" w:rsidP="00854177">
            <w:pPr>
              <w:snapToGrid w:val="0"/>
              <w:ind w:left="-108" w:right="-108"/>
              <w:jc w:val="center"/>
            </w:pPr>
          </w:p>
        </w:tc>
        <w:tc>
          <w:tcPr>
            <w:tcW w:w="1418" w:type="dxa"/>
            <w:vMerge/>
          </w:tcPr>
          <w:p w14:paraId="50D4FA2B" w14:textId="77777777" w:rsidR="003E10F5" w:rsidRPr="007D2BCC" w:rsidRDefault="003E10F5" w:rsidP="00854177">
            <w:pPr>
              <w:snapToGrid w:val="0"/>
              <w:ind w:left="-108" w:right="-108"/>
              <w:jc w:val="center"/>
            </w:pPr>
          </w:p>
        </w:tc>
        <w:tc>
          <w:tcPr>
            <w:tcW w:w="1303" w:type="dxa"/>
            <w:vMerge/>
            <w:vAlign w:val="center"/>
          </w:tcPr>
          <w:p w14:paraId="158E2555" w14:textId="77777777" w:rsidR="003E10F5" w:rsidRPr="007D2BCC" w:rsidRDefault="003E10F5" w:rsidP="00854177">
            <w:pPr>
              <w:snapToGrid w:val="0"/>
              <w:ind w:left="-108" w:right="-108"/>
              <w:jc w:val="center"/>
            </w:pPr>
          </w:p>
        </w:tc>
      </w:tr>
      <w:tr w:rsidR="003E10F5" w:rsidRPr="00E72FF9" w14:paraId="4FD7BDD5" w14:textId="77777777">
        <w:trPr>
          <w:trHeight w:val="270"/>
        </w:trPr>
        <w:tc>
          <w:tcPr>
            <w:tcW w:w="3686" w:type="dxa"/>
          </w:tcPr>
          <w:p w14:paraId="32153B0B" w14:textId="77777777" w:rsidR="003E10F5" w:rsidRPr="007D2BCC" w:rsidRDefault="00254B4F" w:rsidP="00854177">
            <w:pPr>
              <w:jc w:val="both"/>
            </w:pPr>
            <w:hyperlink r:id="rId22" w:history="1">
              <w:r w:rsidR="003E10F5" w:rsidRPr="007D2BCC">
                <w:rPr>
                  <w:sz w:val="22"/>
                  <w:szCs w:val="22"/>
                </w:rPr>
                <w:t>Подпрограмма</w:t>
              </w:r>
            </w:hyperlink>
            <w:r w:rsidR="003E10F5" w:rsidRPr="007D2BCC">
              <w:rPr>
                <w:sz w:val="22"/>
                <w:szCs w:val="22"/>
              </w:rPr>
              <w:t xml:space="preserve"> «Развитие дошкольного образования»</w:t>
            </w:r>
          </w:p>
          <w:p w14:paraId="7386E431" w14:textId="77777777" w:rsidR="003E10F5" w:rsidRPr="007D2BCC" w:rsidRDefault="003E10F5" w:rsidP="00854177">
            <w:pPr>
              <w:jc w:val="both"/>
            </w:pPr>
          </w:p>
        </w:tc>
        <w:tc>
          <w:tcPr>
            <w:tcW w:w="1418" w:type="dxa"/>
          </w:tcPr>
          <w:p w14:paraId="18ED2BC8" w14:textId="77777777" w:rsidR="003E10F5" w:rsidRPr="007D2BCC" w:rsidRDefault="003E10F5" w:rsidP="00854177">
            <w:pPr>
              <w:jc w:val="right"/>
              <w:rPr>
                <w:color w:val="000000"/>
                <w:highlight w:val="yellow"/>
              </w:rPr>
            </w:pPr>
            <w:r w:rsidRPr="007D2BCC">
              <w:t>371 844,99</w:t>
            </w:r>
          </w:p>
        </w:tc>
        <w:tc>
          <w:tcPr>
            <w:tcW w:w="1417" w:type="dxa"/>
          </w:tcPr>
          <w:p w14:paraId="5DB5546C" w14:textId="77777777" w:rsidR="003E10F5" w:rsidRPr="007D2BCC" w:rsidRDefault="003E10F5" w:rsidP="00854177">
            <w:pPr>
              <w:ind w:right="-68"/>
              <w:jc w:val="center"/>
              <w:rPr>
                <w:color w:val="000000"/>
                <w:highlight w:val="yellow"/>
              </w:rPr>
            </w:pPr>
            <w:r w:rsidRPr="007D2BCC">
              <w:t>418 056,42</w:t>
            </w:r>
          </w:p>
        </w:tc>
        <w:tc>
          <w:tcPr>
            <w:tcW w:w="1418" w:type="dxa"/>
          </w:tcPr>
          <w:p w14:paraId="107498FD" w14:textId="77777777" w:rsidR="003E10F5" w:rsidRPr="007D2BCC" w:rsidRDefault="003E10F5" w:rsidP="00854177">
            <w:pPr>
              <w:ind w:right="-71"/>
              <w:jc w:val="right"/>
              <w:rPr>
                <w:highlight w:val="yellow"/>
              </w:rPr>
            </w:pPr>
            <w:r w:rsidRPr="007D2BCC">
              <w:t>409 485,65</w:t>
            </w:r>
          </w:p>
        </w:tc>
        <w:tc>
          <w:tcPr>
            <w:tcW w:w="1275" w:type="dxa"/>
          </w:tcPr>
          <w:p w14:paraId="641DEF02" w14:textId="77777777" w:rsidR="003E10F5" w:rsidRPr="007D2BCC" w:rsidRDefault="003E10F5" w:rsidP="00854177">
            <w:pPr>
              <w:jc w:val="right"/>
              <w:rPr>
                <w:color w:val="000000"/>
                <w:highlight w:val="yellow"/>
              </w:rPr>
            </w:pPr>
            <w:r w:rsidRPr="007D2BCC">
              <w:t>110,12</w:t>
            </w:r>
          </w:p>
        </w:tc>
        <w:tc>
          <w:tcPr>
            <w:tcW w:w="1276" w:type="dxa"/>
          </w:tcPr>
          <w:p w14:paraId="6B671C68" w14:textId="77777777" w:rsidR="003E10F5" w:rsidRPr="007D2BCC" w:rsidRDefault="003E10F5" w:rsidP="00854177">
            <w:pPr>
              <w:jc w:val="right"/>
              <w:rPr>
                <w:color w:val="000000"/>
                <w:highlight w:val="yellow"/>
              </w:rPr>
            </w:pPr>
            <w:r w:rsidRPr="007D2BCC">
              <w:t>97,95</w:t>
            </w:r>
          </w:p>
        </w:tc>
        <w:tc>
          <w:tcPr>
            <w:tcW w:w="1418" w:type="dxa"/>
          </w:tcPr>
          <w:p w14:paraId="6DB9A535" w14:textId="77777777" w:rsidR="003E10F5" w:rsidRPr="007D2BCC" w:rsidRDefault="003E10F5" w:rsidP="00854177">
            <w:pPr>
              <w:ind w:right="-71"/>
              <w:jc w:val="right"/>
              <w:rPr>
                <w:highlight w:val="yellow"/>
              </w:rPr>
            </w:pPr>
            <w:r w:rsidRPr="007D2BCC">
              <w:t>409 193,77</w:t>
            </w:r>
          </w:p>
        </w:tc>
        <w:tc>
          <w:tcPr>
            <w:tcW w:w="1239" w:type="dxa"/>
          </w:tcPr>
          <w:p w14:paraId="0603E3F5" w14:textId="77777777" w:rsidR="003E10F5" w:rsidRPr="007D2BCC" w:rsidRDefault="003E10F5" w:rsidP="00854177">
            <w:pPr>
              <w:jc w:val="right"/>
              <w:rPr>
                <w:color w:val="000000"/>
                <w:highlight w:val="yellow"/>
              </w:rPr>
            </w:pPr>
            <w:r w:rsidRPr="007D2BCC">
              <w:t>99,93</w:t>
            </w:r>
          </w:p>
        </w:tc>
        <w:tc>
          <w:tcPr>
            <w:tcW w:w="1418" w:type="dxa"/>
          </w:tcPr>
          <w:p w14:paraId="5E4CF1AA" w14:textId="77777777" w:rsidR="003E10F5" w:rsidRPr="007D2BCC" w:rsidRDefault="003E10F5" w:rsidP="00854177">
            <w:pPr>
              <w:ind w:left="-144" w:right="-109"/>
              <w:jc w:val="center"/>
              <w:rPr>
                <w:highlight w:val="yellow"/>
              </w:rPr>
            </w:pPr>
            <w:r w:rsidRPr="007D2BCC">
              <w:t>410 366,00</w:t>
            </w:r>
          </w:p>
        </w:tc>
        <w:tc>
          <w:tcPr>
            <w:tcW w:w="1303" w:type="dxa"/>
          </w:tcPr>
          <w:p w14:paraId="48DFE16C" w14:textId="77777777" w:rsidR="003E10F5" w:rsidRPr="007D2BCC" w:rsidRDefault="003E10F5" w:rsidP="00854177">
            <w:pPr>
              <w:jc w:val="right"/>
              <w:rPr>
                <w:color w:val="000000"/>
                <w:highlight w:val="yellow"/>
              </w:rPr>
            </w:pPr>
            <w:r w:rsidRPr="007D2BCC">
              <w:t>100,29</w:t>
            </w:r>
          </w:p>
        </w:tc>
      </w:tr>
      <w:tr w:rsidR="003E10F5" w:rsidRPr="00E72FF9" w14:paraId="6599E5C5" w14:textId="77777777">
        <w:trPr>
          <w:trHeight w:val="270"/>
        </w:trPr>
        <w:tc>
          <w:tcPr>
            <w:tcW w:w="3686" w:type="dxa"/>
          </w:tcPr>
          <w:p w14:paraId="229A66CD" w14:textId="77777777" w:rsidR="003E10F5" w:rsidRPr="007D2BCC" w:rsidRDefault="00254B4F" w:rsidP="00854177">
            <w:pPr>
              <w:jc w:val="both"/>
            </w:pPr>
            <w:hyperlink r:id="rId23" w:history="1">
              <w:r w:rsidR="003E10F5" w:rsidRPr="007D2BCC">
                <w:rPr>
                  <w:sz w:val="22"/>
                  <w:szCs w:val="22"/>
                </w:rPr>
                <w:t>Подпрограмма</w:t>
              </w:r>
            </w:hyperlink>
            <w:r w:rsidR="003E10F5" w:rsidRPr="007D2BCC">
              <w:rPr>
                <w:sz w:val="22"/>
                <w:szCs w:val="22"/>
              </w:rPr>
              <w:t xml:space="preserve">  «Развитие общего образования»</w:t>
            </w:r>
          </w:p>
          <w:p w14:paraId="186698D2" w14:textId="77777777" w:rsidR="003E10F5" w:rsidRPr="007D2BCC" w:rsidRDefault="003E10F5" w:rsidP="00854177">
            <w:pPr>
              <w:jc w:val="both"/>
            </w:pPr>
          </w:p>
        </w:tc>
        <w:tc>
          <w:tcPr>
            <w:tcW w:w="1418" w:type="dxa"/>
          </w:tcPr>
          <w:p w14:paraId="33017BAB" w14:textId="77777777" w:rsidR="003E10F5" w:rsidRPr="007D2BCC" w:rsidRDefault="003E10F5" w:rsidP="00854177">
            <w:pPr>
              <w:jc w:val="right"/>
              <w:rPr>
                <w:color w:val="000000"/>
                <w:highlight w:val="yellow"/>
              </w:rPr>
            </w:pPr>
            <w:r w:rsidRPr="007D2BCC">
              <w:t>528 081,96</w:t>
            </w:r>
          </w:p>
        </w:tc>
        <w:tc>
          <w:tcPr>
            <w:tcW w:w="1417" w:type="dxa"/>
          </w:tcPr>
          <w:p w14:paraId="5AF21E9E" w14:textId="77777777" w:rsidR="003E10F5" w:rsidRPr="007D2BCC" w:rsidRDefault="003E10F5" w:rsidP="00854177">
            <w:pPr>
              <w:jc w:val="right"/>
              <w:rPr>
                <w:color w:val="000000"/>
                <w:highlight w:val="yellow"/>
              </w:rPr>
            </w:pPr>
            <w:r w:rsidRPr="007D2BCC">
              <w:t>602 895,35</w:t>
            </w:r>
          </w:p>
        </w:tc>
        <w:tc>
          <w:tcPr>
            <w:tcW w:w="1418" w:type="dxa"/>
          </w:tcPr>
          <w:p w14:paraId="158D88E4" w14:textId="77777777" w:rsidR="003E10F5" w:rsidRPr="007D2BCC" w:rsidRDefault="003E10F5" w:rsidP="00854177">
            <w:pPr>
              <w:jc w:val="right"/>
              <w:rPr>
                <w:highlight w:val="yellow"/>
              </w:rPr>
            </w:pPr>
            <w:r w:rsidRPr="007D2BCC">
              <w:t>534 326,29</w:t>
            </w:r>
          </w:p>
        </w:tc>
        <w:tc>
          <w:tcPr>
            <w:tcW w:w="1275" w:type="dxa"/>
          </w:tcPr>
          <w:p w14:paraId="71C93F1C" w14:textId="77777777" w:rsidR="003E10F5" w:rsidRPr="007D2BCC" w:rsidRDefault="003E10F5" w:rsidP="00854177">
            <w:pPr>
              <w:jc w:val="right"/>
              <w:rPr>
                <w:color w:val="000000"/>
                <w:highlight w:val="yellow"/>
              </w:rPr>
            </w:pPr>
            <w:r w:rsidRPr="007D2BCC">
              <w:t>101,18</w:t>
            </w:r>
          </w:p>
        </w:tc>
        <w:tc>
          <w:tcPr>
            <w:tcW w:w="1276" w:type="dxa"/>
          </w:tcPr>
          <w:p w14:paraId="5086FC6C" w14:textId="77777777" w:rsidR="003E10F5" w:rsidRPr="007D2BCC" w:rsidRDefault="003E10F5" w:rsidP="00854177">
            <w:pPr>
              <w:jc w:val="right"/>
              <w:rPr>
                <w:color w:val="000000"/>
                <w:highlight w:val="yellow"/>
              </w:rPr>
            </w:pPr>
            <w:r w:rsidRPr="007D2BCC">
              <w:t>88,63</w:t>
            </w:r>
          </w:p>
        </w:tc>
        <w:tc>
          <w:tcPr>
            <w:tcW w:w="1418" w:type="dxa"/>
          </w:tcPr>
          <w:p w14:paraId="658EA0C3" w14:textId="77777777" w:rsidR="003E10F5" w:rsidRPr="007D2BCC" w:rsidRDefault="003E10F5" w:rsidP="00854177">
            <w:pPr>
              <w:jc w:val="right"/>
              <w:rPr>
                <w:highlight w:val="yellow"/>
              </w:rPr>
            </w:pPr>
            <w:r w:rsidRPr="007D2BCC">
              <w:t>530 612,02</w:t>
            </w:r>
          </w:p>
        </w:tc>
        <w:tc>
          <w:tcPr>
            <w:tcW w:w="1239" w:type="dxa"/>
          </w:tcPr>
          <w:p w14:paraId="2BBA3767" w14:textId="77777777" w:rsidR="003E10F5" w:rsidRPr="007D2BCC" w:rsidRDefault="003E10F5" w:rsidP="00854177">
            <w:pPr>
              <w:jc w:val="right"/>
              <w:rPr>
                <w:color w:val="000000"/>
                <w:highlight w:val="yellow"/>
              </w:rPr>
            </w:pPr>
            <w:r w:rsidRPr="007D2BCC">
              <w:t>99,30</w:t>
            </w:r>
          </w:p>
        </w:tc>
        <w:tc>
          <w:tcPr>
            <w:tcW w:w="1418" w:type="dxa"/>
          </w:tcPr>
          <w:p w14:paraId="21EC26BD" w14:textId="77777777" w:rsidR="003E10F5" w:rsidRPr="007D2BCC" w:rsidRDefault="003E10F5" w:rsidP="00854177">
            <w:pPr>
              <w:jc w:val="right"/>
              <w:rPr>
                <w:highlight w:val="yellow"/>
              </w:rPr>
            </w:pPr>
            <w:r w:rsidRPr="007D2BCC">
              <w:t>529 614,13</w:t>
            </w:r>
          </w:p>
        </w:tc>
        <w:tc>
          <w:tcPr>
            <w:tcW w:w="1303" w:type="dxa"/>
          </w:tcPr>
          <w:p w14:paraId="7B96DC99" w14:textId="77777777" w:rsidR="003E10F5" w:rsidRPr="007D2BCC" w:rsidRDefault="003E10F5" w:rsidP="00854177">
            <w:pPr>
              <w:jc w:val="right"/>
              <w:rPr>
                <w:color w:val="000000"/>
                <w:highlight w:val="yellow"/>
              </w:rPr>
            </w:pPr>
            <w:r w:rsidRPr="007D2BCC">
              <w:t>99,81</w:t>
            </w:r>
          </w:p>
        </w:tc>
      </w:tr>
      <w:tr w:rsidR="003E10F5" w:rsidRPr="00E72FF9" w14:paraId="013C68B7" w14:textId="77777777">
        <w:trPr>
          <w:trHeight w:val="270"/>
        </w:trPr>
        <w:tc>
          <w:tcPr>
            <w:tcW w:w="3686" w:type="dxa"/>
          </w:tcPr>
          <w:p w14:paraId="5C10B113" w14:textId="77777777" w:rsidR="003E10F5" w:rsidRPr="007D2BCC" w:rsidRDefault="00254B4F" w:rsidP="00854177">
            <w:pPr>
              <w:jc w:val="both"/>
            </w:pPr>
            <w:hyperlink r:id="rId24" w:history="1">
              <w:r w:rsidR="003E10F5" w:rsidRPr="007D2BCC">
                <w:rPr>
                  <w:sz w:val="22"/>
                  <w:szCs w:val="22"/>
                </w:rPr>
                <w:t>Подпрограмма</w:t>
              </w:r>
            </w:hyperlink>
            <w:r w:rsidR="003E10F5" w:rsidRPr="007D2BCC">
              <w:rPr>
                <w:sz w:val="22"/>
                <w:szCs w:val="22"/>
              </w:rPr>
              <w:t xml:space="preserve"> «Развитие дополнительного образования»</w:t>
            </w:r>
          </w:p>
          <w:p w14:paraId="0765FF12" w14:textId="77777777" w:rsidR="003E10F5" w:rsidRPr="007D2BCC" w:rsidRDefault="003E10F5" w:rsidP="00854177">
            <w:pPr>
              <w:jc w:val="both"/>
            </w:pPr>
          </w:p>
        </w:tc>
        <w:tc>
          <w:tcPr>
            <w:tcW w:w="1418" w:type="dxa"/>
          </w:tcPr>
          <w:p w14:paraId="6EF70EDB" w14:textId="77777777" w:rsidR="003E10F5" w:rsidRPr="007D2BCC" w:rsidRDefault="003E10F5" w:rsidP="00854177">
            <w:pPr>
              <w:jc w:val="right"/>
              <w:rPr>
                <w:color w:val="000000"/>
                <w:highlight w:val="yellow"/>
              </w:rPr>
            </w:pPr>
            <w:r w:rsidRPr="007D2BCC">
              <w:t>36 041,97</w:t>
            </w:r>
          </w:p>
        </w:tc>
        <w:tc>
          <w:tcPr>
            <w:tcW w:w="1417" w:type="dxa"/>
          </w:tcPr>
          <w:p w14:paraId="1701E60A" w14:textId="77777777" w:rsidR="003E10F5" w:rsidRPr="007D2BCC" w:rsidRDefault="003E10F5" w:rsidP="00854177">
            <w:pPr>
              <w:jc w:val="right"/>
              <w:rPr>
                <w:color w:val="000000"/>
                <w:highlight w:val="yellow"/>
              </w:rPr>
            </w:pPr>
            <w:r w:rsidRPr="007D2BCC">
              <w:t>39 878,33</w:t>
            </w:r>
          </w:p>
        </w:tc>
        <w:tc>
          <w:tcPr>
            <w:tcW w:w="1418" w:type="dxa"/>
          </w:tcPr>
          <w:p w14:paraId="3EE2D87D" w14:textId="77777777" w:rsidR="003E10F5" w:rsidRPr="007D2BCC" w:rsidRDefault="003E10F5" w:rsidP="00854177">
            <w:pPr>
              <w:jc w:val="right"/>
              <w:rPr>
                <w:highlight w:val="yellow"/>
              </w:rPr>
            </w:pPr>
            <w:r w:rsidRPr="007D2BCC">
              <w:t>40 324,24</w:t>
            </w:r>
          </w:p>
        </w:tc>
        <w:tc>
          <w:tcPr>
            <w:tcW w:w="1275" w:type="dxa"/>
          </w:tcPr>
          <w:p w14:paraId="1F97F87F" w14:textId="77777777" w:rsidR="003E10F5" w:rsidRPr="007D2BCC" w:rsidRDefault="003E10F5" w:rsidP="00854177">
            <w:pPr>
              <w:jc w:val="right"/>
              <w:rPr>
                <w:color w:val="000000"/>
                <w:highlight w:val="yellow"/>
              </w:rPr>
            </w:pPr>
            <w:r w:rsidRPr="007D2BCC">
              <w:t>111,88</w:t>
            </w:r>
          </w:p>
        </w:tc>
        <w:tc>
          <w:tcPr>
            <w:tcW w:w="1276" w:type="dxa"/>
          </w:tcPr>
          <w:p w14:paraId="2424E5BF" w14:textId="77777777" w:rsidR="003E10F5" w:rsidRPr="007D2BCC" w:rsidRDefault="003E10F5" w:rsidP="00854177">
            <w:pPr>
              <w:jc w:val="right"/>
              <w:rPr>
                <w:color w:val="000000"/>
                <w:highlight w:val="yellow"/>
              </w:rPr>
            </w:pPr>
            <w:r w:rsidRPr="007D2BCC">
              <w:t>101,12</w:t>
            </w:r>
          </w:p>
        </w:tc>
        <w:tc>
          <w:tcPr>
            <w:tcW w:w="1418" w:type="dxa"/>
          </w:tcPr>
          <w:p w14:paraId="368EA069" w14:textId="77777777" w:rsidR="003E10F5" w:rsidRPr="007D2BCC" w:rsidRDefault="003E10F5" w:rsidP="00854177">
            <w:pPr>
              <w:jc w:val="right"/>
              <w:rPr>
                <w:highlight w:val="yellow"/>
              </w:rPr>
            </w:pPr>
            <w:r w:rsidRPr="007D2BCC">
              <w:t>41 904,74</w:t>
            </w:r>
          </w:p>
        </w:tc>
        <w:tc>
          <w:tcPr>
            <w:tcW w:w="1239" w:type="dxa"/>
          </w:tcPr>
          <w:p w14:paraId="18ACB5B0" w14:textId="77777777" w:rsidR="003E10F5" w:rsidRPr="007D2BCC" w:rsidRDefault="003E10F5" w:rsidP="00854177">
            <w:pPr>
              <w:jc w:val="right"/>
              <w:rPr>
                <w:color w:val="000000"/>
                <w:highlight w:val="yellow"/>
              </w:rPr>
            </w:pPr>
            <w:r w:rsidRPr="007D2BCC">
              <w:t>103,92</w:t>
            </w:r>
          </w:p>
        </w:tc>
        <w:tc>
          <w:tcPr>
            <w:tcW w:w="1418" w:type="dxa"/>
          </w:tcPr>
          <w:p w14:paraId="34C2D6BD" w14:textId="77777777" w:rsidR="003E10F5" w:rsidRPr="007D2BCC" w:rsidRDefault="003E10F5" w:rsidP="00854177">
            <w:pPr>
              <w:jc w:val="right"/>
              <w:rPr>
                <w:highlight w:val="yellow"/>
              </w:rPr>
            </w:pPr>
            <w:r w:rsidRPr="007D2BCC">
              <w:t>41 978,31</w:t>
            </w:r>
          </w:p>
        </w:tc>
        <w:tc>
          <w:tcPr>
            <w:tcW w:w="1303" w:type="dxa"/>
          </w:tcPr>
          <w:p w14:paraId="31B4D42C" w14:textId="77777777" w:rsidR="003E10F5" w:rsidRPr="007D2BCC" w:rsidRDefault="003E10F5" w:rsidP="00854177">
            <w:pPr>
              <w:jc w:val="right"/>
              <w:rPr>
                <w:color w:val="000000"/>
                <w:highlight w:val="yellow"/>
              </w:rPr>
            </w:pPr>
            <w:r w:rsidRPr="007D2BCC">
              <w:t>100,18</w:t>
            </w:r>
          </w:p>
        </w:tc>
      </w:tr>
      <w:tr w:rsidR="003E10F5" w:rsidRPr="00E72FF9" w14:paraId="375F2455" w14:textId="77777777">
        <w:trPr>
          <w:trHeight w:val="270"/>
        </w:trPr>
        <w:tc>
          <w:tcPr>
            <w:tcW w:w="3686" w:type="dxa"/>
          </w:tcPr>
          <w:p w14:paraId="0589E7F6" w14:textId="77777777" w:rsidR="003E10F5" w:rsidRPr="007D2BCC" w:rsidRDefault="003E10F5" w:rsidP="00854177">
            <w:pPr>
              <w:snapToGrid w:val="0"/>
              <w:spacing w:line="228" w:lineRule="auto"/>
              <w:jc w:val="both"/>
            </w:pPr>
            <w:r w:rsidRPr="007D2BCC">
              <w:rPr>
                <w:sz w:val="22"/>
                <w:szCs w:val="22"/>
              </w:rPr>
              <w:t>Подпрограмма «Организация отдыха и занятости несовершеннолетних»</w:t>
            </w:r>
          </w:p>
          <w:p w14:paraId="169473AE" w14:textId="77777777" w:rsidR="003E10F5" w:rsidRPr="007D2BCC" w:rsidRDefault="003E10F5" w:rsidP="00854177">
            <w:pPr>
              <w:snapToGrid w:val="0"/>
              <w:spacing w:line="228" w:lineRule="auto"/>
              <w:jc w:val="both"/>
            </w:pPr>
          </w:p>
        </w:tc>
        <w:tc>
          <w:tcPr>
            <w:tcW w:w="1418" w:type="dxa"/>
          </w:tcPr>
          <w:p w14:paraId="582698BC" w14:textId="77777777" w:rsidR="003E10F5" w:rsidRPr="007D2BCC" w:rsidRDefault="003E10F5" w:rsidP="00854177">
            <w:pPr>
              <w:jc w:val="right"/>
              <w:rPr>
                <w:color w:val="000000"/>
                <w:highlight w:val="yellow"/>
              </w:rPr>
            </w:pPr>
            <w:r w:rsidRPr="007D2BCC">
              <w:t>8 305,13</w:t>
            </w:r>
          </w:p>
        </w:tc>
        <w:tc>
          <w:tcPr>
            <w:tcW w:w="1417" w:type="dxa"/>
          </w:tcPr>
          <w:p w14:paraId="5BBE398C" w14:textId="77777777" w:rsidR="003E10F5" w:rsidRPr="007D2BCC" w:rsidRDefault="003E10F5" w:rsidP="00854177">
            <w:pPr>
              <w:jc w:val="right"/>
              <w:rPr>
                <w:color w:val="000000"/>
                <w:highlight w:val="yellow"/>
              </w:rPr>
            </w:pPr>
            <w:r w:rsidRPr="007D2BCC">
              <w:t>10 809,21</w:t>
            </w:r>
          </w:p>
        </w:tc>
        <w:tc>
          <w:tcPr>
            <w:tcW w:w="1418" w:type="dxa"/>
          </w:tcPr>
          <w:p w14:paraId="2BB28654" w14:textId="77777777" w:rsidR="003E10F5" w:rsidRPr="007D2BCC" w:rsidRDefault="003E10F5" w:rsidP="00854177">
            <w:pPr>
              <w:jc w:val="right"/>
              <w:rPr>
                <w:highlight w:val="yellow"/>
              </w:rPr>
            </w:pPr>
            <w:r w:rsidRPr="007D2BCC">
              <w:t>8 130,22</w:t>
            </w:r>
          </w:p>
        </w:tc>
        <w:tc>
          <w:tcPr>
            <w:tcW w:w="1275" w:type="dxa"/>
          </w:tcPr>
          <w:p w14:paraId="7AD80F84" w14:textId="77777777" w:rsidR="003E10F5" w:rsidRPr="007D2BCC" w:rsidRDefault="003E10F5" w:rsidP="00854177">
            <w:pPr>
              <w:jc w:val="right"/>
              <w:rPr>
                <w:color w:val="000000"/>
                <w:highlight w:val="yellow"/>
              </w:rPr>
            </w:pPr>
            <w:r w:rsidRPr="007D2BCC">
              <w:t>97,89</w:t>
            </w:r>
          </w:p>
        </w:tc>
        <w:tc>
          <w:tcPr>
            <w:tcW w:w="1276" w:type="dxa"/>
          </w:tcPr>
          <w:p w14:paraId="4DD83456" w14:textId="77777777" w:rsidR="003E10F5" w:rsidRPr="007D2BCC" w:rsidRDefault="003E10F5" w:rsidP="00854177">
            <w:pPr>
              <w:jc w:val="right"/>
              <w:rPr>
                <w:color w:val="000000"/>
                <w:highlight w:val="yellow"/>
              </w:rPr>
            </w:pPr>
            <w:r w:rsidRPr="007D2BCC">
              <w:t>75,22</w:t>
            </w:r>
          </w:p>
        </w:tc>
        <w:tc>
          <w:tcPr>
            <w:tcW w:w="1418" w:type="dxa"/>
          </w:tcPr>
          <w:p w14:paraId="7A5CAAF8" w14:textId="77777777" w:rsidR="003E10F5" w:rsidRPr="007D2BCC" w:rsidRDefault="003E10F5" w:rsidP="00854177">
            <w:pPr>
              <w:jc w:val="right"/>
              <w:rPr>
                <w:highlight w:val="yellow"/>
              </w:rPr>
            </w:pPr>
            <w:r w:rsidRPr="007D2BCC">
              <w:t>6 972,91</w:t>
            </w:r>
          </w:p>
        </w:tc>
        <w:tc>
          <w:tcPr>
            <w:tcW w:w="1239" w:type="dxa"/>
          </w:tcPr>
          <w:p w14:paraId="5017E33B" w14:textId="77777777" w:rsidR="003E10F5" w:rsidRPr="007D2BCC" w:rsidRDefault="003E10F5" w:rsidP="00854177">
            <w:pPr>
              <w:jc w:val="right"/>
              <w:rPr>
                <w:color w:val="000000"/>
                <w:highlight w:val="yellow"/>
              </w:rPr>
            </w:pPr>
            <w:r w:rsidRPr="007D2BCC">
              <w:t>85,77</w:t>
            </w:r>
          </w:p>
        </w:tc>
        <w:tc>
          <w:tcPr>
            <w:tcW w:w="1418" w:type="dxa"/>
          </w:tcPr>
          <w:p w14:paraId="3F752114" w14:textId="77777777" w:rsidR="003E10F5" w:rsidRPr="007D2BCC" w:rsidRDefault="003E10F5" w:rsidP="00854177">
            <w:pPr>
              <w:jc w:val="right"/>
              <w:rPr>
                <w:highlight w:val="yellow"/>
              </w:rPr>
            </w:pPr>
            <w:r w:rsidRPr="007D2BCC">
              <w:t>6 972,91</w:t>
            </w:r>
          </w:p>
        </w:tc>
        <w:tc>
          <w:tcPr>
            <w:tcW w:w="1303" w:type="dxa"/>
          </w:tcPr>
          <w:p w14:paraId="0B82E385" w14:textId="77777777" w:rsidR="003E10F5" w:rsidRPr="007D2BCC" w:rsidRDefault="003E10F5" w:rsidP="00854177">
            <w:pPr>
              <w:jc w:val="right"/>
              <w:rPr>
                <w:color w:val="000000"/>
                <w:highlight w:val="yellow"/>
              </w:rPr>
            </w:pPr>
            <w:r w:rsidRPr="007D2BCC">
              <w:t>100,00</w:t>
            </w:r>
          </w:p>
        </w:tc>
      </w:tr>
      <w:tr w:rsidR="003E10F5" w:rsidRPr="00E72FF9" w14:paraId="2233D5EC" w14:textId="77777777">
        <w:trPr>
          <w:trHeight w:val="270"/>
        </w:trPr>
        <w:tc>
          <w:tcPr>
            <w:tcW w:w="3686" w:type="dxa"/>
          </w:tcPr>
          <w:p w14:paraId="5801A180" w14:textId="77777777" w:rsidR="003E10F5" w:rsidRPr="007D2BCC" w:rsidRDefault="003E10F5" w:rsidP="00854177">
            <w:pPr>
              <w:snapToGrid w:val="0"/>
              <w:spacing w:line="228" w:lineRule="auto"/>
              <w:jc w:val="both"/>
            </w:pPr>
            <w:r w:rsidRPr="007D2BCC">
              <w:rPr>
                <w:sz w:val="22"/>
                <w:szCs w:val="22"/>
              </w:rPr>
              <w:t xml:space="preserve">Подпрограмма «Обеспечение реализации муниципальной программы «Развитие образования» и </w:t>
            </w:r>
            <w:proofErr w:type="spellStart"/>
            <w:r w:rsidRPr="007D2BCC">
              <w:rPr>
                <w:sz w:val="22"/>
                <w:szCs w:val="22"/>
              </w:rPr>
              <w:t>общепрограммные</w:t>
            </w:r>
            <w:proofErr w:type="spellEnd"/>
            <w:r w:rsidRPr="007D2BCC">
              <w:rPr>
                <w:sz w:val="22"/>
                <w:szCs w:val="22"/>
              </w:rPr>
              <w:t xml:space="preserve"> мероприятия»</w:t>
            </w:r>
          </w:p>
          <w:p w14:paraId="519D966C" w14:textId="77777777" w:rsidR="003E10F5" w:rsidRPr="007D2BCC" w:rsidRDefault="003E10F5" w:rsidP="00854177">
            <w:pPr>
              <w:snapToGrid w:val="0"/>
              <w:spacing w:line="228" w:lineRule="auto"/>
              <w:jc w:val="both"/>
            </w:pPr>
          </w:p>
        </w:tc>
        <w:tc>
          <w:tcPr>
            <w:tcW w:w="1418" w:type="dxa"/>
          </w:tcPr>
          <w:p w14:paraId="25A08ECB" w14:textId="77777777" w:rsidR="003E10F5" w:rsidRPr="007D2BCC" w:rsidRDefault="003E10F5" w:rsidP="00854177">
            <w:pPr>
              <w:jc w:val="right"/>
              <w:rPr>
                <w:color w:val="000000"/>
                <w:highlight w:val="yellow"/>
              </w:rPr>
            </w:pPr>
            <w:r w:rsidRPr="007D2BCC">
              <w:t>18 573,01</w:t>
            </w:r>
          </w:p>
        </w:tc>
        <w:tc>
          <w:tcPr>
            <w:tcW w:w="1417" w:type="dxa"/>
          </w:tcPr>
          <w:p w14:paraId="1B92C842" w14:textId="77777777" w:rsidR="003E10F5" w:rsidRPr="007D2BCC" w:rsidRDefault="003E10F5" w:rsidP="00854177">
            <w:pPr>
              <w:jc w:val="right"/>
              <w:rPr>
                <w:color w:val="000000"/>
                <w:highlight w:val="yellow"/>
              </w:rPr>
            </w:pPr>
            <w:r w:rsidRPr="007D2BCC">
              <w:t>19 464,07</w:t>
            </w:r>
          </w:p>
        </w:tc>
        <w:tc>
          <w:tcPr>
            <w:tcW w:w="1418" w:type="dxa"/>
          </w:tcPr>
          <w:p w14:paraId="69193C87" w14:textId="77777777" w:rsidR="003E10F5" w:rsidRPr="007D2BCC" w:rsidRDefault="003E10F5" w:rsidP="00854177">
            <w:pPr>
              <w:jc w:val="right"/>
              <w:rPr>
                <w:highlight w:val="yellow"/>
              </w:rPr>
            </w:pPr>
            <w:r w:rsidRPr="007D2BCC">
              <w:t>18 721,49</w:t>
            </w:r>
          </w:p>
        </w:tc>
        <w:tc>
          <w:tcPr>
            <w:tcW w:w="1275" w:type="dxa"/>
          </w:tcPr>
          <w:p w14:paraId="0833FBDC" w14:textId="77777777" w:rsidR="003E10F5" w:rsidRPr="007D2BCC" w:rsidRDefault="003E10F5" w:rsidP="00854177">
            <w:pPr>
              <w:jc w:val="right"/>
              <w:rPr>
                <w:color w:val="000000"/>
                <w:highlight w:val="yellow"/>
              </w:rPr>
            </w:pPr>
            <w:r w:rsidRPr="007D2BCC">
              <w:t>100,80</w:t>
            </w:r>
          </w:p>
        </w:tc>
        <w:tc>
          <w:tcPr>
            <w:tcW w:w="1276" w:type="dxa"/>
          </w:tcPr>
          <w:p w14:paraId="4D51E137" w14:textId="77777777" w:rsidR="003E10F5" w:rsidRPr="007D2BCC" w:rsidRDefault="003E10F5" w:rsidP="00854177">
            <w:pPr>
              <w:jc w:val="right"/>
              <w:rPr>
                <w:color w:val="000000"/>
                <w:highlight w:val="yellow"/>
              </w:rPr>
            </w:pPr>
            <w:r w:rsidRPr="007D2BCC">
              <w:t>96,18</w:t>
            </w:r>
          </w:p>
        </w:tc>
        <w:tc>
          <w:tcPr>
            <w:tcW w:w="1418" w:type="dxa"/>
          </w:tcPr>
          <w:p w14:paraId="5939E0F5" w14:textId="77777777" w:rsidR="003E10F5" w:rsidRPr="007D2BCC" w:rsidRDefault="003E10F5" w:rsidP="00854177">
            <w:pPr>
              <w:jc w:val="right"/>
              <w:rPr>
                <w:highlight w:val="yellow"/>
              </w:rPr>
            </w:pPr>
            <w:r w:rsidRPr="007D2BCC">
              <w:t>18 751,35</w:t>
            </w:r>
          </w:p>
        </w:tc>
        <w:tc>
          <w:tcPr>
            <w:tcW w:w="1239" w:type="dxa"/>
          </w:tcPr>
          <w:p w14:paraId="1C77F903" w14:textId="77777777" w:rsidR="003E10F5" w:rsidRPr="007D2BCC" w:rsidRDefault="003E10F5" w:rsidP="00854177">
            <w:pPr>
              <w:jc w:val="right"/>
              <w:rPr>
                <w:color w:val="000000"/>
                <w:highlight w:val="yellow"/>
              </w:rPr>
            </w:pPr>
            <w:r w:rsidRPr="007D2BCC">
              <w:t>100,16</w:t>
            </w:r>
          </w:p>
        </w:tc>
        <w:tc>
          <w:tcPr>
            <w:tcW w:w="1418" w:type="dxa"/>
          </w:tcPr>
          <w:p w14:paraId="4198B20B" w14:textId="77777777" w:rsidR="003E10F5" w:rsidRPr="007D2BCC" w:rsidRDefault="003E10F5" w:rsidP="00854177">
            <w:pPr>
              <w:jc w:val="right"/>
              <w:rPr>
                <w:highlight w:val="yellow"/>
              </w:rPr>
            </w:pPr>
            <w:r w:rsidRPr="007D2BCC">
              <w:t>18 782,59</w:t>
            </w:r>
          </w:p>
        </w:tc>
        <w:tc>
          <w:tcPr>
            <w:tcW w:w="1303" w:type="dxa"/>
          </w:tcPr>
          <w:p w14:paraId="19F3348D" w14:textId="77777777" w:rsidR="003E10F5" w:rsidRPr="007D2BCC" w:rsidRDefault="003E10F5" w:rsidP="00854177">
            <w:pPr>
              <w:jc w:val="right"/>
              <w:rPr>
                <w:color w:val="000000"/>
                <w:highlight w:val="yellow"/>
              </w:rPr>
            </w:pPr>
            <w:r w:rsidRPr="007D2BCC">
              <w:t>100,17</w:t>
            </w:r>
          </w:p>
        </w:tc>
      </w:tr>
      <w:tr w:rsidR="003E10F5" w:rsidRPr="00E72FF9" w14:paraId="1DF77E34" w14:textId="77777777">
        <w:trPr>
          <w:trHeight w:val="270"/>
        </w:trPr>
        <w:tc>
          <w:tcPr>
            <w:tcW w:w="3686" w:type="dxa"/>
          </w:tcPr>
          <w:p w14:paraId="39A28A43" w14:textId="77777777" w:rsidR="003E10F5" w:rsidRPr="007D2BCC" w:rsidRDefault="003E10F5" w:rsidP="00854177">
            <w:pPr>
              <w:snapToGrid w:val="0"/>
              <w:spacing w:line="228" w:lineRule="auto"/>
              <w:jc w:val="both"/>
            </w:pPr>
            <w:r w:rsidRPr="007D2BCC">
              <w:rPr>
                <w:sz w:val="22"/>
                <w:szCs w:val="22"/>
              </w:rPr>
              <w:t>Всего</w:t>
            </w:r>
          </w:p>
          <w:p w14:paraId="2B9F09C7" w14:textId="77777777" w:rsidR="003E10F5" w:rsidRPr="007D2BCC" w:rsidRDefault="003E10F5" w:rsidP="00854177">
            <w:pPr>
              <w:snapToGrid w:val="0"/>
              <w:spacing w:line="228" w:lineRule="auto"/>
              <w:jc w:val="both"/>
            </w:pPr>
          </w:p>
        </w:tc>
        <w:tc>
          <w:tcPr>
            <w:tcW w:w="1418" w:type="dxa"/>
          </w:tcPr>
          <w:p w14:paraId="0F46DE2E" w14:textId="77777777" w:rsidR="003E10F5" w:rsidRPr="006A33C4" w:rsidRDefault="003E10F5" w:rsidP="00854177">
            <w:pPr>
              <w:jc w:val="right"/>
              <w:rPr>
                <w:color w:val="000000"/>
                <w:highlight w:val="yellow"/>
              </w:rPr>
            </w:pPr>
            <w:r w:rsidRPr="006A33C4">
              <w:t>962 847,06</w:t>
            </w:r>
          </w:p>
        </w:tc>
        <w:tc>
          <w:tcPr>
            <w:tcW w:w="1417" w:type="dxa"/>
          </w:tcPr>
          <w:p w14:paraId="2CC637BF" w14:textId="77777777" w:rsidR="003E10F5" w:rsidRPr="006A33C4" w:rsidRDefault="003E10F5" w:rsidP="00854177">
            <w:pPr>
              <w:ind w:left="-137"/>
              <w:jc w:val="right"/>
              <w:rPr>
                <w:color w:val="000000"/>
                <w:highlight w:val="yellow"/>
              </w:rPr>
            </w:pPr>
            <w:r w:rsidRPr="006A33C4">
              <w:t>1 091 103,38</w:t>
            </w:r>
          </w:p>
        </w:tc>
        <w:tc>
          <w:tcPr>
            <w:tcW w:w="1418" w:type="dxa"/>
          </w:tcPr>
          <w:p w14:paraId="4B55543B" w14:textId="77777777" w:rsidR="003E10F5" w:rsidRPr="006A33C4" w:rsidRDefault="003E10F5" w:rsidP="00854177">
            <w:pPr>
              <w:jc w:val="right"/>
              <w:rPr>
                <w:highlight w:val="yellow"/>
              </w:rPr>
            </w:pPr>
            <w:r w:rsidRPr="006A33C4">
              <w:t>1010 987,89</w:t>
            </w:r>
          </w:p>
        </w:tc>
        <w:tc>
          <w:tcPr>
            <w:tcW w:w="1275" w:type="dxa"/>
          </w:tcPr>
          <w:p w14:paraId="238D3DF7" w14:textId="77777777" w:rsidR="003E10F5" w:rsidRPr="006A33C4" w:rsidRDefault="003E10F5" w:rsidP="00854177">
            <w:pPr>
              <w:jc w:val="right"/>
              <w:rPr>
                <w:color w:val="000000"/>
                <w:highlight w:val="yellow"/>
              </w:rPr>
            </w:pPr>
            <w:r w:rsidRPr="006A33C4">
              <w:t>105,00</w:t>
            </w:r>
          </w:p>
        </w:tc>
        <w:tc>
          <w:tcPr>
            <w:tcW w:w="1276" w:type="dxa"/>
          </w:tcPr>
          <w:p w14:paraId="7C8F0119" w14:textId="77777777" w:rsidR="003E10F5" w:rsidRPr="006A33C4" w:rsidRDefault="003E10F5" w:rsidP="00854177">
            <w:pPr>
              <w:jc w:val="right"/>
              <w:rPr>
                <w:color w:val="000000"/>
                <w:highlight w:val="yellow"/>
              </w:rPr>
            </w:pPr>
            <w:r w:rsidRPr="006A33C4">
              <w:t>92,66</w:t>
            </w:r>
          </w:p>
        </w:tc>
        <w:tc>
          <w:tcPr>
            <w:tcW w:w="1418" w:type="dxa"/>
          </w:tcPr>
          <w:p w14:paraId="152A0A28" w14:textId="77777777" w:rsidR="003E10F5" w:rsidRPr="006A33C4" w:rsidRDefault="003E10F5" w:rsidP="00854177">
            <w:pPr>
              <w:jc w:val="right"/>
              <w:rPr>
                <w:color w:val="000000"/>
                <w:highlight w:val="yellow"/>
              </w:rPr>
            </w:pPr>
            <w:r w:rsidRPr="006A33C4">
              <w:t>1007 434,79</w:t>
            </w:r>
          </w:p>
        </w:tc>
        <w:tc>
          <w:tcPr>
            <w:tcW w:w="1239" w:type="dxa"/>
          </w:tcPr>
          <w:p w14:paraId="08D44D91" w14:textId="77777777" w:rsidR="003E10F5" w:rsidRPr="006A33C4" w:rsidRDefault="003E10F5" w:rsidP="00854177">
            <w:pPr>
              <w:jc w:val="right"/>
              <w:rPr>
                <w:color w:val="000000"/>
                <w:highlight w:val="yellow"/>
              </w:rPr>
            </w:pPr>
            <w:r w:rsidRPr="006A33C4">
              <w:t>99,65</w:t>
            </w:r>
          </w:p>
        </w:tc>
        <w:tc>
          <w:tcPr>
            <w:tcW w:w="1418" w:type="dxa"/>
          </w:tcPr>
          <w:p w14:paraId="53B06D85" w14:textId="77777777" w:rsidR="003E10F5" w:rsidRPr="006A33C4" w:rsidRDefault="003E10F5" w:rsidP="00854177">
            <w:pPr>
              <w:jc w:val="right"/>
              <w:rPr>
                <w:color w:val="000000"/>
                <w:highlight w:val="yellow"/>
              </w:rPr>
            </w:pPr>
            <w:r w:rsidRPr="006A33C4">
              <w:t>1007 713,94</w:t>
            </w:r>
          </w:p>
        </w:tc>
        <w:tc>
          <w:tcPr>
            <w:tcW w:w="1303" w:type="dxa"/>
          </w:tcPr>
          <w:p w14:paraId="326669D9" w14:textId="77777777" w:rsidR="003E10F5" w:rsidRPr="006A33C4" w:rsidRDefault="003E10F5" w:rsidP="00854177">
            <w:pPr>
              <w:jc w:val="right"/>
              <w:rPr>
                <w:color w:val="000000"/>
                <w:highlight w:val="yellow"/>
              </w:rPr>
            </w:pPr>
            <w:r w:rsidRPr="006A33C4">
              <w:t>100,03</w:t>
            </w:r>
          </w:p>
        </w:tc>
      </w:tr>
    </w:tbl>
    <w:p w14:paraId="3AB15899" w14:textId="77777777" w:rsidR="003E10F5" w:rsidRPr="00E72FF9" w:rsidRDefault="003E10F5" w:rsidP="00EE3BBA">
      <w:pPr>
        <w:rPr>
          <w:sz w:val="28"/>
          <w:szCs w:val="28"/>
          <w:highlight w:val="yellow"/>
        </w:rPr>
        <w:sectPr w:rsidR="003E10F5" w:rsidRPr="00E72FF9" w:rsidSect="004D5DC7">
          <w:headerReference w:type="default" r:id="rId25"/>
          <w:pgSz w:w="16838" w:h="11906" w:orient="landscape"/>
          <w:pgMar w:top="1985" w:right="567" w:bottom="1134" w:left="567" w:header="709" w:footer="709" w:gutter="0"/>
          <w:cols w:space="708"/>
          <w:docGrid w:linePitch="360"/>
        </w:sectPr>
      </w:pPr>
    </w:p>
    <w:p w14:paraId="40A0B8E7" w14:textId="77777777" w:rsidR="003E10F5" w:rsidRPr="00610A0E" w:rsidRDefault="003E10F5" w:rsidP="00EE3BBA">
      <w:pPr>
        <w:ind w:firstLine="709"/>
        <w:jc w:val="both"/>
        <w:rPr>
          <w:sz w:val="28"/>
          <w:szCs w:val="28"/>
        </w:rPr>
      </w:pPr>
      <w:r w:rsidRPr="00610A0E">
        <w:rPr>
          <w:sz w:val="28"/>
          <w:szCs w:val="28"/>
        </w:rPr>
        <w:lastRenderedPageBreak/>
        <w:t xml:space="preserve">Дошкольное образование в Петровском городском округе Ставропольского края предоставляется 30 муниципальными дошкольными образовательными организациями, из них 6 бюджетных учреждений, 24 казенных учреждений. В дошкольных образовательных организациях обучается </w:t>
      </w:r>
      <w:r w:rsidRPr="003A158C">
        <w:rPr>
          <w:sz w:val="28"/>
          <w:szCs w:val="28"/>
        </w:rPr>
        <w:t>около 2,8 тыс. детей.</w:t>
      </w:r>
      <w:r w:rsidRPr="00610A0E">
        <w:rPr>
          <w:sz w:val="28"/>
          <w:szCs w:val="28"/>
        </w:rPr>
        <w:t xml:space="preserve"> </w:t>
      </w:r>
    </w:p>
    <w:p w14:paraId="70E24F28" w14:textId="77777777" w:rsidR="003E10F5" w:rsidRPr="00610A0E" w:rsidRDefault="003E10F5" w:rsidP="00EE3BBA">
      <w:pPr>
        <w:pStyle w:val="ConsPlusNormal"/>
        <w:ind w:firstLine="709"/>
        <w:jc w:val="both"/>
        <w:rPr>
          <w:rFonts w:ascii="Times New Roman" w:hAnsi="Times New Roman" w:cs="Times New Roman"/>
          <w:sz w:val="28"/>
          <w:szCs w:val="28"/>
        </w:rPr>
      </w:pPr>
      <w:r w:rsidRPr="00610A0E">
        <w:rPr>
          <w:rFonts w:ascii="Times New Roman" w:hAnsi="Times New Roman" w:cs="Times New Roman"/>
          <w:sz w:val="28"/>
          <w:szCs w:val="28"/>
        </w:rPr>
        <w:t>Предоставление в Петровском городском округе</w:t>
      </w:r>
      <w:r w:rsidRPr="00610A0E">
        <w:rPr>
          <w:sz w:val="28"/>
          <w:szCs w:val="28"/>
        </w:rPr>
        <w:t xml:space="preserve"> </w:t>
      </w:r>
      <w:r w:rsidRPr="00610A0E">
        <w:rPr>
          <w:rFonts w:ascii="Times New Roman" w:hAnsi="Times New Roman" w:cs="Times New Roman"/>
          <w:sz w:val="28"/>
          <w:szCs w:val="28"/>
        </w:rPr>
        <w:t xml:space="preserve">Ставропольского края начального общего, основного общего и среднего общего образования обеспечивается 19 муниципальными общеобразовательными организациями из них 3 бюджетных учреждения, 16 казенных учреждений. В общеобразовательных организациях обучается около </w:t>
      </w:r>
      <w:r w:rsidRPr="003A158C">
        <w:rPr>
          <w:rFonts w:ascii="Times New Roman" w:hAnsi="Times New Roman" w:cs="Times New Roman"/>
          <w:sz w:val="28"/>
          <w:szCs w:val="28"/>
        </w:rPr>
        <w:t>6,6 тыс</w:t>
      </w:r>
      <w:r w:rsidRPr="00610A0E">
        <w:rPr>
          <w:rFonts w:ascii="Times New Roman" w:hAnsi="Times New Roman" w:cs="Times New Roman"/>
          <w:sz w:val="28"/>
          <w:szCs w:val="28"/>
        </w:rPr>
        <w:t>. детей.</w:t>
      </w:r>
    </w:p>
    <w:p w14:paraId="3503982F" w14:textId="77777777" w:rsidR="003E10F5" w:rsidRPr="00E72FF9" w:rsidRDefault="003E10F5" w:rsidP="00EE3BBA">
      <w:pPr>
        <w:widowControl w:val="0"/>
        <w:autoSpaceDE w:val="0"/>
        <w:autoSpaceDN w:val="0"/>
        <w:adjustRightInd w:val="0"/>
        <w:ind w:firstLine="709"/>
        <w:jc w:val="both"/>
        <w:rPr>
          <w:sz w:val="28"/>
          <w:szCs w:val="28"/>
          <w:highlight w:val="yellow"/>
        </w:rPr>
      </w:pPr>
      <w:r w:rsidRPr="00610A0E">
        <w:rPr>
          <w:sz w:val="28"/>
          <w:szCs w:val="28"/>
        </w:rPr>
        <w:t xml:space="preserve">Дополнительное образование детей в Петровском городском округе Ставропольском крае предоставляется 4 муниципальными казенными учреждениями, в которых обучается </w:t>
      </w:r>
      <w:r w:rsidRPr="003A158C">
        <w:rPr>
          <w:sz w:val="28"/>
          <w:szCs w:val="28"/>
        </w:rPr>
        <w:t>около 3,8 тыс</w:t>
      </w:r>
      <w:r w:rsidRPr="00610A0E">
        <w:rPr>
          <w:sz w:val="28"/>
          <w:szCs w:val="28"/>
        </w:rPr>
        <w:t>. детей.</w:t>
      </w:r>
    </w:p>
    <w:p w14:paraId="65F21737" w14:textId="77777777" w:rsidR="003E10F5" w:rsidRPr="00610A0E" w:rsidRDefault="003E10F5" w:rsidP="00EE3BBA">
      <w:pPr>
        <w:pStyle w:val="af2"/>
        <w:spacing w:after="0"/>
        <w:ind w:firstLine="709"/>
        <w:jc w:val="both"/>
        <w:rPr>
          <w:sz w:val="28"/>
          <w:szCs w:val="28"/>
        </w:rPr>
      </w:pPr>
      <w:r w:rsidRPr="003A158C">
        <w:rPr>
          <w:sz w:val="28"/>
          <w:szCs w:val="28"/>
        </w:rPr>
        <w:t>На обеспечение деятельности муниципальных бюджетных и казенных учреждений Петровского городского округа Ставропольского края в области образования предлагается направить в 2023 году 977353,96 тыс. рублей, в 2024 году 973165,19 тыс. рублей, в 2025 году 974687,22 тыс. рублей</w:t>
      </w:r>
      <w:r w:rsidRPr="00610A0E">
        <w:rPr>
          <w:sz w:val="28"/>
          <w:szCs w:val="28"/>
        </w:rPr>
        <w:t xml:space="preserve">. </w:t>
      </w:r>
    </w:p>
    <w:p w14:paraId="13719883" w14:textId="77777777" w:rsidR="003E10F5" w:rsidRPr="00781646" w:rsidRDefault="003E10F5" w:rsidP="00EE3BBA">
      <w:pPr>
        <w:pStyle w:val="af2"/>
        <w:spacing w:after="0"/>
        <w:ind w:firstLine="709"/>
        <w:jc w:val="both"/>
        <w:rPr>
          <w:sz w:val="28"/>
          <w:szCs w:val="28"/>
        </w:rPr>
      </w:pPr>
      <w:r w:rsidRPr="00781646">
        <w:rPr>
          <w:sz w:val="28"/>
          <w:szCs w:val="28"/>
        </w:rPr>
        <w:t xml:space="preserve">Расходы на питание детей в дошкольных образовательных организациях в 2023-2025 годах просчитаны, исходя из стоимости питания на одного ребенка в день 110,38 рублей. На питание детей в 2023 году направлено </w:t>
      </w:r>
      <w:r>
        <w:rPr>
          <w:sz w:val="28"/>
          <w:szCs w:val="28"/>
        </w:rPr>
        <w:t>34249,77</w:t>
      </w:r>
      <w:r w:rsidRPr="00781646">
        <w:rPr>
          <w:sz w:val="28"/>
          <w:szCs w:val="28"/>
        </w:rPr>
        <w:t xml:space="preserve"> тыс. рублей.</w:t>
      </w:r>
    </w:p>
    <w:p w14:paraId="07F492EA" w14:textId="77777777" w:rsidR="003E10F5" w:rsidRPr="00FC2092" w:rsidRDefault="003E10F5" w:rsidP="00EE3BBA">
      <w:pPr>
        <w:spacing w:line="230" w:lineRule="auto"/>
        <w:ind w:firstLine="709"/>
        <w:jc w:val="both"/>
        <w:rPr>
          <w:sz w:val="28"/>
          <w:szCs w:val="28"/>
        </w:rPr>
      </w:pPr>
      <w:r w:rsidRPr="00A258C1">
        <w:rPr>
          <w:sz w:val="28"/>
          <w:szCs w:val="28"/>
        </w:rPr>
        <w:t xml:space="preserve">Стоимость завтрака в общеобразовательных организациях округа для льготной категории питающихся в 2023-2025 годах составляет 48,00 рублей, стоимость обеда – 66,00 рублей. </w:t>
      </w:r>
      <w:r w:rsidRPr="00061CDE">
        <w:rPr>
          <w:sz w:val="28"/>
          <w:szCs w:val="28"/>
        </w:rPr>
        <w:t>На данные цели в 2023 году направлено 9396,65 тыс. рублей. Кроме того, на организацию</w:t>
      </w:r>
      <w:r w:rsidRPr="00061CDE">
        <w:rPr>
          <w:color w:val="FF0000"/>
          <w:sz w:val="28"/>
          <w:szCs w:val="28"/>
        </w:rPr>
        <w:t xml:space="preserve"> </w:t>
      </w:r>
      <w:r w:rsidRPr="00061CDE">
        <w:rPr>
          <w:sz w:val="28"/>
          <w:szCs w:val="28"/>
        </w:rPr>
        <w:t xml:space="preserve">бесплатного горячего питания обучающихся, получающих начальное общее образование в муниципальных образовательных организациях округа в 2023-2025 годах </w:t>
      </w:r>
      <w:r w:rsidRPr="00FC2092">
        <w:rPr>
          <w:sz w:val="28"/>
          <w:szCs w:val="28"/>
        </w:rPr>
        <w:t>запланировано 41361,11 тыс. рублей ежегодно, в том числе за счет средств краевого бюджета – 39293,05 тыс. рублей ежегодно, за счет средств местного бюджета – 2068,06 тыс. рублей ежегодно.</w:t>
      </w:r>
    </w:p>
    <w:p w14:paraId="4CB4CCC2" w14:textId="77777777" w:rsidR="003E10F5" w:rsidRPr="008142DA" w:rsidRDefault="003E10F5" w:rsidP="00EE3BBA">
      <w:pPr>
        <w:widowControl w:val="0"/>
        <w:autoSpaceDE w:val="0"/>
        <w:autoSpaceDN w:val="0"/>
        <w:adjustRightInd w:val="0"/>
        <w:ind w:firstLine="567"/>
        <w:jc w:val="both"/>
        <w:rPr>
          <w:sz w:val="28"/>
          <w:szCs w:val="28"/>
        </w:rPr>
      </w:pPr>
      <w:r w:rsidRPr="008142DA">
        <w:rPr>
          <w:sz w:val="28"/>
          <w:szCs w:val="28"/>
        </w:rPr>
        <w:t xml:space="preserve">В Программе учтены бюджетные ассигнования на обеспечение выполнения Указов Президента Российской Федерации от 7 мая 2012 года </w:t>
      </w:r>
      <w:hyperlink r:id="rId26" w:history="1">
        <w:r w:rsidRPr="008142DA">
          <w:rPr>
            <w:sz w:val="28"/>
            <w:szCs w:val="28"/>
          </w:rPr>
          <w:t>№</w:t>
        </w:r>
      </w:hyperlink>
      <w:r w:rsidRPr="008142DA">
        <w:rPr>
          <w:sz w:val="28"/>
          <w:szCs w:val="28"/>
        </w:rPr>
        <w:t xml:space="preserve"> 597 «О мероприятиях по реализации государственной социальной политики», от 1 июня 2012 года № 781 «О Национальной стратегии действий в интересах детей на 2012-2017 годы» для повышения оплаты труда отдельных категорий работников образовательных учреждений и соблюдения установленных федеральными и региональными «дорожными картами» соотношений их зарплаты к средней зарплате в крае.</w:t>
      </w:r>
    </w:p>
    <w:p w14:paraId="4F201FB1" w14:textId="77777777" w:rsidR="003E10F5" w:rsidRPr="008142DA" w:rsidRDefault="003E10F5" w:rsidP="00EE3BBA">
      <w:pPr>
        <w:pStyle w:val="af2"/>
        <w:spacing w:after="0"/>
        <w:ind w:firstLine="709"/>
        <w:jc w:val="both"/>
        <w:rPr>
          <w:spacing w:val="-4"/>
          <w:sz w:val="28"/>
          <w:szCs w:val="28"/>
        </w:rPr>
      </w:pPr>
      <w:r w:rsidRPr="008142DA">
        <w:rPr>
          <w:sz w:val="28"/>
          <w:szCs w:val="28"/>
        </w:rPr>
        <w:t>В рамках реализации регионального проекта</w:t>
      </w:r>
      <w:r w:rsidRPr="008142DA">
        <w:t xml:space="preserve"> </w:t>
      </w:r>
      <w:r w:rsidRPr="008142DA">
        <w:rPr>
          <w:sz w:val="28"/>
          <w:szCs w:val="28"/>
        </w:rPr>
        <w:t>«Успех каждого ребенка»</w:t>
      </w:r>
      <w:r w:rsidRPr="008142DA">
        <w:rPr>
          <w:spacing w:val="-4"/>
          <w:sz w:val="28"/>
          <w:szCs w:val="28"/>
        </w:rPr>
        <w:t xml:space="preserve">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r>
        <w:rPr>
          <w:spacing w:val="-4"/>
          <w:sz w:val="28"/>
          <w:szCs w:val="28"/>
        </w:rPr>
        <w:t xml:space="preserve"> </w:t>
      </w:r>
      <w:r w:rsidRPr="008142DA">
        <w:rPr>
          <w:spacing w:val="-4"/>
          <w:sz w:val="28"/>
          <w:szCs w:val="28"/>
        </w:rPr>
        <w:t>в 2023 году предлагается направить бюджетные ассигнования в объеме 1445,44 тыс. рублей, в 2024 году – 1633,06 тыс. рублей.</w:t>
      </w:r>
    </w:p>
    <w:p w14:paraId="1E6CB4C0" w14:textId="77777777" w:rsidR="003E10F5" w:rsidRPr="00F85471" w:rsidRDefault="003E10F5" w:rsidP="00EE3BBA">
      <w:pPr>
        <w:pStyle w:val="af2"/>
        <w:widowControl w:val="0"/>
        <w:spacing w:after="0"/>
        <w:ind w:firstLine="567"/>
        <w:jc w:val="both"/>
        <w:rPr>
          <w:spacing w:val="-4"/>
          <w:sz w:val="28"/>
          <w:szCs w:val="28"/>
        </w:rPr>
      </w:pPr>
      <w:r w:rsidRPr="00F85471">
        <w:rPr>
          <w:sz w:val="28"/>
          <w:szCs w:val="28"/>
        </w:rPr>
        <w:lastRenderedPageBreak/>
        <w:t>Также в объеме расходов учтены субвенции и иные межбюджетные трансферты, выделяемые из краевого бюджета на выплату компенсации части родительской платы за содержание ребенка в государственных и муниципальных образовательных учреждениях Ставропольского края, 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 общеобразовательных организациях,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общеобразовательных организациях, обеспечение дополнительного образования детей в общеобразовательных организациях,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r w:rsidRPr="00F85471">
        <w:rPr>
          <w:spacing w:val="-4"/>
          <w:sz w:val="28"/>
          <w:szCs w:val="28"/>
        </w:rPr>
        <w:t xml:space="preserve"> на предоставление мер социальной поддержки по оплате жилых помещений, отопления и освещения педагогическим работникам образовательных учреждений, на обеспечение отдыха и оздоровления детей.</w:t>
      </w:r>
    </w:p>
    <w:p w14:paraId="4B5EEF5C" w14:textId="77777777" w:rsidR="003E10F5" w:rsidRPr="00397319" w:rsidRDefault="003E10F5" w:rsidP="00EE3BBA">
      <w:pPr>
        <w:pStyle w:val="af2"/>
        <w:spacing w:after="0"/>
        <w:ind w:firstLine="709"/>
        <w:jc w:val="both"/>
        <w:rPr>
          <w:spacing w:val="-4"/>
          <w:sz w:val="28"/>
          <w:szCs w:val="28"/>
        </w:rPr>
      </w:pPr>
      <w:r w:rsidRPr="00397319">
        <w:rPr>
          <w:spacing w:val="-4"/>
          <w:sz w:val="28"/>
          <w:szCs w:val="28"/>
        </w:rPr>
        <w:t>В Программе также учтена субсидия на обеспечение деятельности центров образования цифрового и гуманитарного профилей за счет средств краевого бюджета и софинансирование данной субсидии за счет средств местного бюджета: в 2023-2025 годах предлагается направить бюджетные ассигнования в объеме 16639,35 тыс. рублей ежегодно (15807,39 тыс. рублей за счет средств краевого бюджета и 831,97 тыс. рублей за счет средств местного бюджета).</w:t>
      </w:r>
    </w:p>
    <w:p w14:paraId="14116C73" w14:textId="77777777" w:rsidR="003E10F5" w:rsidRPr="00397319" w:rsidRDefault="003E10F5" w:rsidP="00EE3BBA">
      <w:pPr>
        <w:pStyle w:val="af2"/>
        <w:spacing w:after="0"/>
        <w:ind w:firstLine="709"/>
        <w:jc w:val="both"/>
        <w:rPr>
          <w:spacing w:val="-4"/>
          <w:sz w:val="28"/>
          <w:szCs w:val="28"/>
        </w:rPr>
      </w:pPr>
      <w:r w:rsidRPr="00397319">
        <w:rPr>
          <w:spacing w:val="-4"/>
          <w:sz w:val="28"/>
          <w:szCs w:val="28"/>
        </w:rPr>
        <w:t>В 2023 году за счет средств местного бюджета планируется выполнение следующих мероприятий:</w:t>
      </w:r>
    </w:p>
    <w:p w14:paraId="7B7A2AF3" w14:textId="77777777" w:rsidR="003E10F5" w:rsidRPr="005616EB" w:rsidRDefault="003E10F5" w:rsidP="00EE3BBA">
      <w:pPr>
        <w:pStyle w:val="af2"/>
        <w:spacing w:after="0"/>
        <w:ind w:firstLine="709"/>
        <w:jc w:val="both"/>
        <w:rPr>
          <w:spacing w:val="-4"/>
          <w:sz w:val="28"/>
          <w:szCs w:val="28"/>
        </w:rPr>
      </w:pPr>
      <w:r w:rsidRPr="005616EB">
        <w:rPr>
          <w:spacing w:val="-4"/>
          <w:sz w:val="28"/>
          <w:szCs w:val="28"/>
        </w:rPr>
        <w:t>- разработка проектно-сметной документации на реконструкцию здания МБУ ДО ДООЦ «Родничок» – 1157,32 тыс. рублей;</w:t>
      </w:r>
    </w:p>
    <w:p w14:paraId="18CEAECE" w14:textId="77777777" w:rsidR="003E10F5" w:rsidRPr="005616EB" w:rsidRDefault="003E10F5" w:rsidP="00EE3BBA">
      <w:pPr>
        <w:pStyle w:val="af2"/>
        <w:spacing w:after="0"/>
        <w:ind w:firstLine="709"/>
        <w:jc w:val="both"/>
        <w:rPr>
          <w:spacing w:val="-4"/>
          <w:sz w:val="28"/>
          <w:szCs w:val="28"/>
        </w:rPr>
      </w:pPr>
      <w:r w:rsidRPr="005616EB">
        <w:rPr>
          <w:spacing w:val="-4"/>
          <w:sz w:val="28"/>
          <w:szCs w:val="28"/>
        </w:rPr>
        <w:t>- оборудование для спортзала МКОУ СОШ № 14 – 663,44 тыс. рублей;</w:t>
      </w:r>
    </w:p>
    <w:p w14:paraId="4C14D87F" w14:textId="77777777" w:rsidR="003E10F5" w:rsidRPr="005616EB" w:rsidRDefault="003E10F5" w:rsidP="00EE3BBA">
      <w:pPr>
        <w:pStyle w:val="af2"/>
        <w:spacing w:after="0"/>
        <w:ind w:firstLine="709"/>
        <w:jc w:val="both"/>
        <w:rPr>
          <w:spacing w:val="-4"/>
          <w:sz w:val="28"/>
          <w:szCs w:val="28"/>
        </w:rPr>
      </w:pPr>
      <w:r w:rsidRPr="005616EB">
        <w:rPr>
          <w:spacing w:val="-4"/>
          <w:sz w:val="28"/>
          <w:szCs w:val="28"/>
        </w:rPr>
        <w:t>- реализация инициативного проекта за счет средств местного бюджета «Обустройство части дворовой территории муниципального казенного дошкольного образовательного учреждения детского сада №14 «Колокольчик» в селе Просянка Петровского городского округа Ставропольского края» – 1467,40 тыс. рублей.</w:t>
      </w:r>
    </w:p>
    <w:p w14:paraId="56C25ACD" w14:textId="77777777" w:rsidR="003E10F5" w:rsidRPr="00E34B7A" w:rsidRDefault="003E10F5" w:rsidP="00EE3BBA">
      <w:pPr>
        <w:ind w:firstLine="567"/>
        <w:jc w:val="both"/>
        <w:rPr>
          <w:spacing w:val="-2"/>
          <w:sz w:val="28"/>
          <w:szCs w:val="28"/>
        </w:rPr>
      </w:pPr>
      <w:r w:rsidRPr="005102EA">
        <w:rPr>
          <w:spacing w:val="-2"/>
          <w:sz w:val="28"/>
          <w:szCs w:val="28"/>
        </w:rPr>
        <w:t xml:space="preserve">Объем бюджетных ассигнований в 2023-2025 годах году за счет планируемого поступления в доходную часть бюджета средств от оказания платных услуг, целевых и безвозмездных поступлений учтен в сумме по </w:t>
      </w:r>
      <w:r w:rsidRPr="00E34B7A">
        <w:rPr>
          <w:spacing w:val="-2"/>
          <w:sz w:val="28"/>
          <w:szCs w:val="28"/>
        </w:rPr>
        <w:t>17600,00 тыс. рублей, ежегодно.</w:t>
      </w:r>
    </w:p>
    <w:p w14:paraId="79223C11" w14:textId="77777777" w:rsidR="003E10F5" w:rsidRPr="00695EF1" w:rsidRDefault="003E10F5" w:rsidP="00EE3BBA">
      <w:pPr>
        <w:ind w:firstLine="539"/>
        <w:jc w:val="both"/>
        <w:rPr>
          <w:sz w:val="28"/>
          <w:szCs w:val="28"/>
        </w:rPr>
      </w:pPr>
      <w:r w:rsidRPr="00695EF1">
        <w:rPr>
          <w:sz w:val="28"/>
          <w:szCs w:val="28"/>
        </w:rPr>
        <w:t xml:space="preserve">В рамках подпрограммы «Обеспечение реализации муниципальной программы «Развитие образования» и </w:t>
      </w:r>
      <w:proofErr w:type="spellStart"/>
      <w:r w:rsidRPr="00695EF1">
        <w:rPr>
          <w:sz w:val="28"/>
          <w:szCs w:val="28"/>
        </w:rPr>
        <w:t>общепрограммные</w:t>
      </w:r>
      <w:proofErr w:type="spellEnd"/>
      <w:r w:rsidRPr="00695EF1">
        <w:rPr>
          <w:sz w:val="28"/>
          <w:szCs w:val="28"/>
        </w:rPr>
        <w:t xml:space="preserve"> мероприятия» запланированы расходы на обеспечение деятельности отдела образования администрации Петровского городского округа Ставропольского края и МКУ «Центр развития и поддержки системы образования» Петровского городского округа Ставропольского края в объеме 18721,49 тыс. рублей в </w:t>
      </w:r>
      <w:r w:rsidRPr="00695EF1">
        <w:rPr>
          <w:sz w:val="28"/>
          <w:szCs w:val="28"/>
        </w:rPr>
        <w:lastRenderedPageBreak/>
        <w:t xml:space="preserve">2023 году, 18751,35 тыс. рублей в 2024 году, 18782,59 тыс. рублей в 2025 году. </w:t>
      </w:r>
    </w:p>
    <w:p w14:paraId="316750F6" w14:textId="77777777" w:rsidR="003E10F5" w:rsidRPr="00695EF1" w:rsidRDefault="003E10F5" w:rsidP="00EE3BBA">
      <w:pPr>
        <w:spacing w:line="230" w:lineRule="auto"/>
        <w:ind w:firstLine="709"/>
        <w:jc w:val="both"/>
        <w:rPr>
          <w:sz w:val="28"/>
          <w:szCs w:val="28"/>
        </w:rPr>
      </w:pPr>
    </w:p>
    <w:p w14:paraId="6399BFB6" w14:textId="77777777" w:rsidR="003E10F5" w:rsidRPr="00695EF1" w:rsidRDefault="003E10F5" w:rsidP="00EE3BBA">
      <w:pPr>
        <w:spacing w:line="240" w:lineRule="exact"/>
        <w:jc w:val="center"/>
        <w:rPr>
          <w:sz w:val="28"/>
          <w:szCs w:val="28"/>
        </w:rPr>
      </w:pPr>
      <w:r w:rsidRPr="00695EF1">
        <w:rPr>
          <w:sz w:val="28"/>
          <w:szCs w:val="28"/>
        </w:rPr>
        <w:t>02. Муниципальная программа Петровского городского округа</w:t>
      </w:r>
    </w:p>
    <w:p w14:paraId="1C5C9ADC" w14:textId="77777777" w:rsidR="003E10F5" w:rsidRPr="00695EF1" w:rsidRDefault="003E10F5" w:rsidP="00EE3BBA">
      <w:pPr>
        <w:spacing w:line="240" w:lineRule="exact"/>
        <w:jc w:val="center"/>
        <w:rPr>
          <w:sz w:val="28"/>
          <w:szCs w:val="28"/>
        </w:rPr>
      </w:pPr>
      <w:r w:rsidRPr="00695EF1">
        <w:rPr>
          <w:sz w:val="28"/>
          <w:szCs w:val="28"/>
        </w:rPr>
        <w:t xml:space="preserve">Ставропольского края «Социальное развитие» </w:t>
      </w:r>
    </w:p>
    <w:p w14:paraId="27ADB96C" w14:textId="77777777" w:rsidR="003E10F5" w:rsidRPr="00E72FF9" w:rsidRDefault="003E10F5" w:rsidP="00EE3BBA">
      <w:pPr>
        <w:spacing w:line="240" w:lineRule="exact"/>
        <w:jc w:val="center"/>
        <w:rPr>
          <w:sz w:val="28"/>
          <w:szCs w:val="28"/>
          <w:highlight w:val="yellow"/>
        </w:rPr>
      </w:pPr>
    </w:p>
    <w:p w14:paraId="4EAF335C" w14:textId="77777777" w:rsidR="003E10F5" w:rsidRPr="006A33C4" w:rsidRDefault="003E10F5" w:rsidP="00EE3BBA">
      <w:pPr>
        <w:ind w:firstLine="567"/>
        <w:jc w:val="both"/>
        <w:rPr>
          <w:sz w:val="28"/>
          <w:szCs w:val="28"/>
        </w:rPr>
      </w:pPr>
      <w:r w:rsidRPr="006A33C4">
        <w:rPr>
          <w:sz w:val="28"/>
          <w:szCs w:val="28"/>
        </w:rPr>
        <w:t xml:space="preserve">На реализацию муниципальной программы Петровского городского округа Ставропольского края «Социальное развитие» (далее для целей настоящего раздела – Программа) в 2023 году предлагается направить </w:t>
      </w:r>
      <w:r>
        <w:rPr>
          <w:sz w:val="28"/>
          <w:szCs w:val="28"/>
        </w:rPr>
        <w:t>57294,05</w:t>
      </w:r>
      <w:r w:rsidRPr="006A33C4">
        <w:rPr>
          <w:sz w:val="28"/>
          <w:szCs w:val="28"/>
        </w:rPr>
        <w:t xml:space="preserve"> тыс. рублей, в 2024 году – </w:t>
      </w:r>
      <w:r>
        <w:rPr>
          <w:sz w:val="28"/>
          <w:szCs w:val="28"/>
        </w:rPr>
        <w:t>50761,94</w:t>
      </w:r>
      <w:r w:rsidRPr="006A33C4">
        <w:rPr>
          <w:sz w:val="28"/>
          <w:szCs w:val="28"/>
        </w:rPr>
        <w:t xml:space="preserve"> тыс. рублей, в 2025 году – </w:t>
      </w:r>
      <w:r>
        <w:rPr>
          <w:sz w:val="28"/>
          <w:szCs w:val="28"/>
        </w:rPr>
        <w:t>51291,75</w:t>
      </w:r>
      <w:r w:rsidRPr="006A33C4">
        <w:rPr>
          <w:sz w:val="28"/>
          <w:szCs w:val="28"/>
        </w:rPr>
        <w:t xml:space="preserve"> тыс. рублей.</w:t>
      </w:r>
    </w:p>
    <w:p w14:paraId="32522312" w14:textId="77777777" w:rsidR="003E10F5" w:rsidRPr="00AC3804" w:rsidRDefault="003E10F5" w:rsidP="00EE3BBA">
      <w:pPr>
        <w:ind w:firstLine="709"/>
        <w:jc w:val="both"/>
        <w:rPr>
          <w:sz w:val="28"/>
          <w:szCs w:val="28"/>
        </w:rPr>
      </w:pPr>
      <w:r w:rsidRPr="00AC3804">
        <w:rPr>
          <w:sz w:val="28"/>
          <w:szCs w:val="28"/>
        </w:rPr>
        <w:t xml:space="preserve">Расходы на реализацию Программы в 2023 году относительно уровня первоначальных расходов на 2022 год, установленных Решением № 139, увеличены на 2268,18 тыс. рублей, относительно уточненных показателей 2022 года, установленных Решением № 12, уменьшены на 3404,61 тыс. рублей, в 2024 году уменьшены на </w:t>
      </w:r>
      <w:r>
        <w:rPr>
          <w:sz w:val="28"/>
          <w:szCs w:val="28"/>
        </w:rPr>
        <w:t>6532,11</w:t>
      </w:r>
      <w:r w:rsidRPr="00AC3804">
        <w:rPr>
          <w:sz w:val="28"/>
          <w:szCs w:val="28"/>
        </w:rPr>
        <w:t xml:space="preserve"> тыс. рублей относительно уровня 2023 года, в 2025 году увеличены на 5</w:t>
      </w:r>
      <w:r>
        <w:rPr>
          <w:sz w:val="28"/>
          <w:szCs w:val="28"/>
        </w:rPr>
        <w:t>29,81</w:t>
      </w:r>
      <w:r w:rsidRPr="00AC3804">
        <w:rPr>
          <w:sz w:val="28"/>
          <w:szCs w:val="28"/>
        </w:rPr>
        <w:t xml:space="preserve"> тыс. рублей относительно уровня 2024 года.</w:t>
      </w:r>
    </w:p>
    <w:p w14:paraId="14182A6E" w14:textId="77777777" w:rsidR="003E10F5" w:rsidRPr="00AC3804" w:rsidRDefault="003E10F5" w:rsidP="00EE3BBA">
      <w:pPr>
        <w:ind w:firstLine="709"/>
        <w:jc w:val="both"/>
        <w:rPr>
          <w:sz w:val="28"/>
          <w:szCs w:val="28"/>
        </w:rPr>
      </w:pPr>
      <w:r w:rsidRPr="00AC3804">
        <w:rPr>
          <w:sz w:val="28"/>
          <w:szCs w:val="28"/>
        </w:rPr>
        <w:t>Ответственным исполнителем Программы является отдел социального развития администрации Петровского городского округа Ставропольского края, соисполнителями определены:</w:t>
      </w:r>
    </w:p>
    <w:p w14:paraId="7E207CF9" w14:textId="77777777" w:rsidR="003E10F5" w:rsidRPr="00AC3804" w:rsidRDefault="003E10F5" w:rsidP="00EE3BBA">
      <w:pPr>
        <w:ind w:firstLine="709"/>
        <w:jc w:val="both"/>
        <w:rPr>
          <w:sz w:val="28"/>
          <w:szCs w:val="28"/>
        </w:rPr>
      </w:pPr>
      <w:r w:rsidRPr="00AC3804">
        <w:rPr>
          <w:sz w:val="28"/>
          <w:szCs w:val="28"/>
        </w:rPr>
        <w:t>- отдел физической культуры и спорта администрации Петровского городского округа Ставропольского края;</w:t>
      </w:r>
    </w:p>
    <w:p w14:paraId="3F675372" w14:textId="77777777" w:rsidR="003E10F5" w:rsidRPr="00AC3804" w:rsidRDefault="003E10F5" w:rsidP="00EE3BBA">
      <w:pPr>
        <w:ind w:firstLine="709"/>
        <w:jc w:val="both"/>
        <w:rPr>
          <w:sz w:val="28"/>
          <w:szCs w:val="28"/>
        </w:rPr>
      </w:pPr>
      <w:r w:rsidRPr="00AC3804">
        <w:rPr>
          <w:sz w:val="28"/>
          <w:szCs w:val="28"/>
        </w:rPr>
        <w:t>- отдел опеки и попечительства администрации Петровского городского округа Ставропольского края;</w:t>
      </w:r>
    </w:p>
    <w:p w14:paraId="79F900F8" w14:textId="77777777" w:rsidR="003E10F5" w:rsidRPr="00AC3804" w:rsidRDefault="003E10F5" w:rsidP="00EE3BBA">
      <w:pPr>
        <w:ind w:firstLine="709"/>
        <w:jc w:val="both"/>
        <w:rPr>
          <w:sz w:val="28"/>
          <w:szCs w:val="28"/>
        </w:rPr>
      </w:pPr>
      <w:r w:rsidRPr="00AC3804">
        <w:rPr>
          <w:sz w:val="28"/>
          <w:szCs w:val="28"/>
        </w:rPr>
        <w:t>- отдел муниципальных закупок администрации Петровского городского округа Ставропольского края;</w:t>
      </w:r>
    </w:p>
    <w:p w14:paraId="60A73203" w14:textId="77777777" w:rsidR="003E10F5" w:rsidRPr="00AC3804" w:rsidRDefault="003E10F5" w:rsidP="00EE3BBA">
      <w:pPr>
        <w:ind w:firstLine="709"/>
        <w:jc w:val="both"/>
        <w:rPr>
          <w:sz w:val="28"/>
          <w:szCs w:val="28"/>
        </w:rPr>
      </w:pPr>
      <w:r w:rsidRPr="00AC3804">
        <w:rPr>
          <w:sz w:val="28"/>
          <w:szCs w:val="28"/>
        </w:rPr>
        <w:t>- управление по делам территорий администрации Петровского городского округа Ставропольского края;</w:t>
      </w:r>
    </w:p>
    <w:p w14:paraId="09368A1D" w14:textId="77777777" w:rsidR="003E10F5" w:rsidRPr="00AC3804" w:rsidRDefault="003E10F5" w:rsidP="00EE3BBA">
      <w:pPr>
        <w:ind w:firstLine="709"/>
        <w:jc w:val="both"/>
        <w:rPr>
          <w:sz w:val="28"/>
          <w:szCs w:val="28"/>
        </w:rPr>
      </w:pPr>
      <w:r w:rsidRPr="00AC3804">
        <w:rPr>
          <w:sz w:val="28"/>
          <w:szCs w:val="28"/>
        </w:rPr>
        <w:t>- отдел образования администрации Петровского городского округа Ставропольского края;</w:t>
      </w:r>
    </w:p>
    <w:p w14:paraId="0C5D3907" w14:textId="77777777" w:rsidR="003E10F5" w:rsidRPr="00AC3804" w:rsidRDefault="003E10F5" w:rsidP="00EE3BBA">
      <w:pPr>
        <w:ind w:firstLine="709"/>
        <w:jc w:val="both"/>
        <w:rPr>
          <w:sz w:val="28"/>
          <w:szCs w:val="28"/>
        </w:rPr>
      </w:pPr>
      <w:r w:rsidRPr="00AC3804">
        <w:rPr>
          <w:sz w:val="28"/>
          <w:szCs w:val="28"/>
        </w:rPr>
        <w:t>- отдел культуры администрации Петровского городского округа Ставропольского края;</w:t>
      </w:r>
    </w:p>
    <w:p w14:paraId="6F6187C0" w14:textId="77777777" w:rsidR="003E10F5" w:rsidRPr="00AC3804" w:rsidRDefault="003E10F5" w:rsidP="00EE3BBA">
      <w:pPr>
        <w:ind w:firstLine="709"/>
        <w:jc w:val="both"/>
        <w:rPr>
          <w:sz w:val="28"/>
          <w:szCs w:val="28"/>
          <w:lang w:eastAsia="en-US"/>
        </w:rPr>
      </w:pPr>
      <w:r w:rsidRPr="00AC3804">
        <w:rPr>
          <w:sz w:val="28"/>
          <w:szCs w:val="28"/>
          <w:lang w:eastAsia="en-US"/>
        </w:rPr>
        <w:t>- муниципальные учреждения физической культуры и спорта Петровского городского округа Ставропольского края;</w:t>
      </w:r>
    </w:p>
    <w:p w14:paraId="0BA1B229" w14:textId="77777777" w:rsidR="003E10F5" w:rsidRPr="00AC3804" w:rsidRDefault="003E10F5" w:rsidP="00EE3BBA">
      <w:pPr>
        <w:ind w:firstLine="709"/>
        <w:jc w:val="both"/>
        <w:rPr>
          <w:sz w:val="28"/>
          <w:szCs w:val="28"/>
          <w:lang w:eastAsia="en-US"/>
        </w:rPr>
      </w:pPr>
      <w:r w:rsidRPr="00AC3804">
        <w:rPr>
          <w:sz w:val="28"/>
          <w:szCs w:val="28"/>
          <w:lang w:eastAsia="en-US"/>
        </w:rPr>
        <w:t>- муниципальное казенное учреждение Петровского городского округа Ставропольского края «Молодежный центр «Импульс»;</w:t>
      </w:r>
    </w:p>
    <w:p w14:paraId="553C8777" w14:textId="77777777" w:rsidR="003E10F5" w:rsidRPr="00AC3804" w:rsidRDefault="003E10F5" w:rsidP="00EE3BBA">
      <w:pPr>
        <w:ind w:firstLine="709"/>
        <w:jc w:val="both"/>
        <w:rPr>
          <w:sz w:val="28"/>
          <w:szCs w:val="28"/>
        </w:rPr>
      </w:pPr>
      <w:r w:rsidRPr="00AC3804">
        <w:rPr>
          <w:sz w:val="28"/>
          <w:szCs w:val="28"/>
        </w:rPr>
        <w:t>- отдел имущественных и земельных отношений администрации Петровского городского округа Ставропольского края.</w:t>
      </w:r>
    </w:p>
    <w:p w14:paraId="0E25BF65" w14:textId="77777777" w:rsidR="003E10F5" w:rsidRPr="00AC3804" w:rsidRDefault="003E10F5" w:rsidP="00EE3BBA">
      <w:pPr>
        <w:ind w:firstLine="709"/>
        <w:jc w:val="both"/>
        <w:rPr>
          <w:spacing w:val="-4"/>
          <w:sz w:val="28"/>
          <w:szCs w:val="28"/>
        </w:rPr>
      </w:pPr>
      <w:r w:rsidRPr="00AC3804">
        <w:rPr>
          <w:sz w:val="28"/>
          <w:szCs w:val="28"/>
        </w:rPr>
        <w:t xml:space="preserve">Информация о расходах местного бюджета в 2023-2025 годах на реализацию </w:t>
      </w:r>
      <w:r w:rsidRPr="00AC3804">
        <w:rPr>
          <w:spacing w:val="-4"/>
          <w:sz w:val="28"/>
          <w:szCs w:val="28"/>
        </w:rPr>
        <w:t>Программы в разрезе подпрограмм представлена в таблице.</w:t>
      </w:r>
    </w:p>
    <w:p w14:paraId="592C2D07" w14:textId="77777777" w:rsidR="003E10F5" w:rsidRPr="00E72FF9" w:rsidRDefault="003E10F5" w:rsidP="00EE3BBA">
      <w:pPr>
        <w:ind w:firstLine="709"/>
        <w:jc w:val="both"/>
        <w:rPr>
          <w:sz w:val="28"/>
          <w:szCs w:val="28"/>
          <w:highlight w:val="yellow"/>
        </w:rPr>
        <w:sectPr w:rsidR="003E10F5" w:rsidRPr="00E72FF9" w:rsidSect="004D5DC7">
          <w:headerReference w:type="default" r:id="rId27"/>
          <w:pgSz w:w="11906" w:h="16838"/>
          <w:pgMar w:top="1418" w:right="567" w:bottom="1134" w:left="1985" w:header="709" w:footer="709" w:gutter="0"/>
          <w:cols w:space="708"/>
          <w:docGrid w:linePitch="360"/>
        </w:sectPr>
      </w:pPr>
    </w:p>
    <w:p w14:paraId="0EC84D3F" w14:textId="77777777" w:rsidR="003E10F5" w:rsidRPr="0020466F" w:rsidRDefault="003E10F5" w:rsidP="00EE3BBA">
      <w:pPr>
        <w:ind w:right="-53" w:firstLine="709"/>
        <w:jc w:val="right"/>
        <w:rPr>
          <w:spacing w:val="-4"/>
          <w:sz w:val="28"/>
          <w:szCs w:val="28"/>
        </w:rPr>
      </w:pPr>
      <w:r w:rsidRPr="0020466F">
        <w:rPr>
          <w:spacing w:val="-4"/>
          <w:sz w:val="28"/>
          <w:szCs w:val="28"/>
        </w:rPr>
        <w:lastRenderedPageBreak/>
        <w:t>Таблица</w:t>
      </w:r>
    </w:p>
    <w:p w14:paraId="35482C59" w14:textId="77777777" w:rsidR="003E10F5" w:rsidRPr="0020466F" w:rsidRDefault="003E10F5" w:rsidP="00EE3BBA">
      <w:pPr>
        <w:ind w:right="-53" w:firstLine="709"/>
        <w:jc w:val="center"/>
        <w:rPr>
          <w:spacing w:val="-4"/>
          <w:sz w:val="28"/>
          <w:szCs w:val="28"/>
        </w:rPr>
      </w:pPr>
      <w:r w:rsidRPr="0020466F">
        <w:rPr>
          <w:sz w:val="28"/>
          <w:szCs w:val="28"/>
        </w:rPr>
        <w:t xml:space="preserve">Расходы местного бюджета в 2023-2025 годах на </w:t>
      </w:r>
      <w:r w:rsidRPr="0020466F">
        <w:rPr>
          <w:spacing w:val="-4"/>
          <w:sz w:val="28"/>
          <w:szCs w:val="28"/>
        </w:rPr>
        <w:t>Программу в разрезе подпрограмм</w:t>
      </w:r>
    </w:p>
    <w:p w14:paraId="2CDA3098" w14:textId="77777777" w:rsidR="003E10F5" w:rsidRPr="0020466F" w:rsidRDefault="003E10F5" w:rsidP="00EE3BBA">
      <w:pPr>
        <w:ind w:right="-53"/>
        <w:jc w:val="right"/>
      </w:pPr>
      <w:r w:rsidRPr="0020466F">
        <w:t>(тыс. рублей)</w:t>
      </w:r>
    </w:p>
    <w:tbl>
      <w:tblPr>
        <w:tblW w:w="1586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59"/>
        <w:gridCol w:w="1276"/>
        <w:gridCol w:w="1275"/>
        <w:gridCol w:w="1276"/>
        <w:gridCol w:w="1276"/>
        <w:gridCol w:w="1276"/>
        <w:gridCol w:w="1275"/>
        <w:gridCol w:w="1276"/>
        <w:gridCol w:w="1230"/>
        <w:gridCol w:w="1349"/>
      </w:tblGrid>
      <w:tr w:rsidR="003E10F5" w:rsidRPr="0020466F" w14:paraId="4A143B7A" w14:textId="77777777">
        <w:tc>
          <w:tcPr>
            <w:tcW w:w="4359" w:type="dxa"/>
            <w:vMerge w:val="restart"/>
            <w:vAlign w:val="center"/>
          </w:tcPr>
          <w:p w14:paraId="4986FE07" w14:textId="77777777" w:rsidR="003E10F5" w:rsidRPr="0020466F" w:rsidRDefault="003E10F5" w:rsidP="00854177">
            <w:pPr>
              <w:snapToGrid w:val="0"/>
              <w:jc w:val="center"/>
            </w:pPr>
            <w:r w:rsidRPr="0020466F">
              <w:rPr>
                <w:sz w:val="22"/>
                <w:szCs w:val="22"/>
              </w:rPr>
              <w:t>Наименование</w:t>
            </w:r>
          </w:p>
          <w:p w14:paraId="5ACC1EF8" w14:textId="77777777" w:rsidR="003E10F5" w:rsidRPr="0020466F" w:rsidRDefault="003E10F5" w:rsidP="00854177">
            <w:pPr>
              <w:snapToGrid w:val="0"/>
              <w:jc w:val="center"/>
            </w:pPr>
            <w:r w:rsidRPr="0020466F">
              <w:rPr>
                <w:sz w:val="22"/>
                <w:szCs w:val="22"/>
              </w:rPr>
              <w:t>подпрограммы</w:t>
            </w:r>
          </w:p>
        </w:tc>
        <w:tc>
          <w:tcPr>
            <w:tcW w:w="2551" w:type="dxa"/>
            <w:gridSpan w:val="2"/>
            <w:vAlign w:val="center"/>
          </w:tcPr>
          <w:p w14:paraId="63CCF46C" w14:textId="77777777" w:rsidR="003E10F5" w:rsidRPr="0020466F" w:rsidRDefault="003E10F5" w:rsidP="00854177">
            <w:pPr>
              <w:jc w:val="center"/>
            </w:pPr>
            <w:r w:rsidRPr="0020466F">
              <w:rPr>
                <w:sz w:val="22"/>
                <w:szCs w:val="22"/>
              </w:rPr>
              <w:t>2022 год</w:t>
            </w:r>
          </w:p>
        </w:tc>
        <w:tc>
          <w:tcPr>
            <w:tcW w:w="3828" w:type="dxa"/>
            <w:gridSpan w:val="3"/>
            <w:vAlign w:val="center"/>
          </w:tcPr>
          <w:p w14:paraId="48C9B564" w14:textId="77777777" w:rsidR="003E10F5" w:rsidRPr="0020466F" w:rsidRDefault="003E10F5" w:rsidP="00854177">
            <w:pPr>
              <w:jc w:val="center"/>
            </w:pPr>
            <w:r w:rsidRPr="0020466F">
              <w:rPr>
                <w:sz w:val="22"/>
                <w:szCs w:val="22"/>
              </w:rPr>
              <w:t>2023 год</w:t>
            </w:r>
          </w:p>
        </w:tc>
        <w:tc>
          <w:tcPr>
            <w:tcW w:w="2551" w:type="dxa"/>
            <w:gridSpan w:val="2"/>
            <w:vAlign w:val="center"/>
          </w:tcPr>
          <w:p w14:paraId="7D409537" w14:textId="77777777" w:rsidR="003E10F5" w:rsidRPr="0020466F" w:rsidRDefault="003E10F5" w:rsidP="00854177">
            <w:pPr>
              <w:snapToGrid w:val="0"/>
              <w:jc w:val="center"/>
            </w:pPr>
            <w:r w:rsidRPr="0020466F">
              <w:rPr>
                <w:sz w:val="22"/>
                <w:szCs w:val="22"/>
              </w:rPr>
              <w:t>2024 год</w:t>
            </w:r>
          </w:p>
        </w:tc>
        <w:tc>
          <w:tcPr>
            <w:tcW w:w="2579" w:type="dxa"/>
            <w:gridSpan w:val="2"/>
            <w:vAlign w:val="center"/>
          </w:tcPr>
          <w:p w14:paraId="31A961A8" w14:textId="77777777" w:rsidR="003E10F5" w:rsidRPr="0020466F" w:rsidRDefault="003E10F5" w:rsidP="00854177">
            <w:pPr>
              <w:snapToGrid w:val="0"/>
              <w:jc w:val="center"/>
            </w:pPr>
            <w:r w:rsidRPr="0020466F">
              <w:rPr>
                <w:sz w:val="22"/>
                <w:szCs w:val="22"/>
              </w:rPr>
              <w:t>2025 год</w:t>
            </w:r>
          </w:p>
        </w:tc>
      </w:tr>
      <w:tr w:rsidR="003E10F5" w:rsidRPr="0020466F" w14:paraId="10EB7481" w14:textId="77777777">
        <w:trPr>
          <w:trHeight w:val="415"/>
        </w:trPr>
        <w:tc>
          <w:tcPr>
            <w:tcW w:w="4359" w:type="dxa"/>
            <w:vMerge/>
            <w:vAlign w:val="center"/>
          </w:tcPr>
          <w:p w14:paraId="053AA22C" w14:textId="77777777" w:rsidR="003E10F5" w:rsidRPr="0020466F" w:rsidRDefault="003E10F5" w:rsidP="00854177">
            <w:pPr>
              <w:snapToGrid w:val="0"/>
              <w:jc w:val="center"/>
            </w:pPr>
          </w:p>
        </w:tc>
        <w:tc>
          <w:tcPr>
            <w:tcW w:w="1276" w:type="dxa"/>
            <w:vMerge w:val="restart"/>
            <w:vAlign w:val="center"/>
          </w:tcPr>
          <w:p w14:paraId="356C2636" w14:textId="77777777" w:rsidR="003E10F5" w:rsidRPr="0020466F" w:rsidRDefault="003E10F5" w:rsidP="00854177">
            <w:pPr>
              <w:snapToGrid w:val="0"/>
              <w:ind w:left="-108" w:right="-108"/>
              <w:jc w:val="center"/>
            </w:pPr>
            <w:r w:rsidRPr="0020466F">
              <w:rPr>
                <w:sz w:val="22"/>
                <w:szCs w:val="22"/>
              </w:rPr>
              <w:t xml:space="preserve">Решение </w:t>
            </w:r>
          </w:p>
          <w:p w14:paraId="1102B040" w14:textId="77777777" w:rsidR="003E10F5" w:rsidRPr="0020466F" w:rsidRDefault="003E10F5" w:rsidP="00854177">
            <w:pPr>
              <w:snapToGrid w:val="0"/>
              <w:ind w:left="-108" w:right="-108"/>
              <w:jc w:val="center"/>
            </w:pPr>
            <w:r w:rsidRPr="0020466F">
              <w:rPr>
                <w:sz w:val="22"/>
                <w:szCs w:val="22"/>
              </w:rPr>
              <w:t>№ 139</w:t>
            </w:r>
          </w:p>
        </w:tc>
        <w:tc>
          <w:tcPr>
            <w:tcW w:w="1275" w:type="dxa"/>
            <w:vMerge w:val="restart"/>
            <w:vAlign w:val="center"/>
          </w:tcPr>
          <w:p w14:paraId="2F30376E" w14:textId="77777777" w:rsidR="003E10F5" w:rsidRPr="0020466F" w:rsidRDefault="003E10F5" w:rsidP="00854177">
            <w:pPr>
              <w:snapToGrid w:val="0"/>
              <w:jc w:val="center"/>
            </w:pPr>
            <w:r w:rsidRPr="0020466F">
              <w:rPr>
                <w:sz w:val="22"/>
                <w:szCs w:val="22"/>
              </w:rPr>
              <w:t xml:space="preserve">Решение </w:t>
            </w:r>
          </w:p>
          <w:p w14:paraId="67CB48EE" w14:textId="77777777" w:rsidR="003E10F5" w:rsidRPr="0020466F" w:rsidRDefault="003E10F5" w:rsidP="00854177">
            <w:pPr>
              <w:snapToGrid w:val="0"/>
              <w:jc w:val="center"/>
            </w:pPr>
            <w:r w:rsidRPr="0020466F">
              <w:rPr>
                <w:sz w:val="22"/>
                <w:szCs w:val="22"/>
              </w:rPr>
              <w:t>№ 12</w:t>
            </w:r>
          </w:p>
        </w:tc>
        <w:tc>
          <w:tcPr>
            <w:tcW w:w="1276" w:type="dxa"/>
            <w:vMerge w:val="restart"/>
            <w:vAlign w:val="center"/>
          </w:tcPr>
          <w:p w14:paraId="7CB9C7B8" w14:textId="77777777" w:rsidR="003E10F5" w:rsidRPr="0020466F" w:rsidRDefault="003E10F5" w:rsidP="00854177">
            <w:pPr>
              <w:snapToGrid w:val="0"/>
              <w:jc w:val="center"/>
            </w:pPr>
            <w:r w:rsidRPr="0020466F">
              <w:rPr>
                <w:sz w:val="22"/>
                <w:szCs w:val="22"/>
              </w:rPr>
              <w:t>Проект решения</w:t>
            </w:r>
          </w:p>
        </w:tc>
        <w:tc>
          <w:tcPr>
            <w:tcW w:w="2552" w:type="dxa"/>
            <w:gridSpan w:val="2"/>
            <w:vAlign w:val="center"/>
          </w:tcPr>
          <w:p w14:paraId="7E2FE84F" w14:textId="77777777" w:rsidR="003E10F5" w:rsidRPr="0020466F" w:rsidRDefault="003E10F5" w:rsidP="00854177">
            <w:pPr>
              <w:snapToGrid w:val="0"/>
              <w:jc w:val="center"/>
            </w:pPr>
            <w:r w:rsidRPr="0020466F">
              <w:rPr>
                <w:sz w:val="22"/>
                <w:szCs w:val="22"/>
              </w:rPr>
              <w:t>Изменение к предыдущему году, %</w:t>
            </w:r>
          </w:p>
        </w:tc>
        <w:tc>
          <w:tcPr>
            <w:tcW w:w="1275" w:type="dxa"/>
            <w:vMerge w:val="restart"/>
            <w:vAlign w:val="center"/>
          </w:tcPr>
          <w:p w14:paraId="0EF01251" w14:textId="77777777" w:rsidR="003E10F5" w:rsidRPr="0020466F" w:rsidRDefault="003E10F5" w:rsidP="00854177">
            <w:pPr>
              <w:snapToGrid w:val="0"/>
              <w:ind w:left="-108" w:right="-108"/>
              <w:jc w:val="center"/>
            </w:pPr>
            <w:r w:rsidRPr="0020466F">
              <w:rPr>
                <w:sz w:val="22"/>
                <w:szCs w:val="22"/>
              </w:rPr>
              <w:t>Проект решения</w:t>
            </w:r>
          </w:p>
        </w:tc>
        <w:tc>
          <w:tcPr>
            <w:tcW w:w="1276" w:type="dxa"/>
            <w:vMerge w:val="restart"/>
            <w:vAlign w:val="center"/>
          </w:tcPr>
          <w:p w14:paraId="2AFB6B65" w14:textId="77777777" w:rsidR="003E10F5" w:rsidRPr="0020466F" w:rsidRDefault="003E10F5" w:rsidP="00854177">
            <w:pPr>
              <w:snapToGrid w:val="0"/>
              <w:ind w:left="-108" w:right="-108"/>
              <w:jc w:val="center"/>
            </w:pPr>
            <w:r w:rsidRPr="0020466F">
              <w:rPr>
                <w:sz w:val="22"/>
                <w:szCs w:val="22"/>
              </w:rPr>
              <w:t xml:space="preserve">Изменение к </w:t>
            </w:r>
            <w:proofErr w:type="spellStart"/>
            <w:r w:rsidRPr="0020466F">
              <w:rPr>
                <w:sz w:val="22"/>
                <w:szCs w:val="22"/>
              </w:rPr>
              <w:t>преды-дущему</w:t>
            </w:r>
            <w:proofErr w:type="spellEnd"/>
            <w:r w:rsidRPr="0020466F">
              <w:rPr>
                <w:sz w:val="22"/>
                <w:szCs w:val="22"/>
              </w:rPr>
              <w:t xml:space="preserve"> году, %</w:t>
            </w:r>
          </w:p>
        </w:tc>
        <w:tc>
          <w:tcPr>
            <w:tcW w:w="1230" w:type="dxa"/>
            <w:vMerge w:val="restart"/>
            <w:vAlign w:val="center"/>
          </w:tcPr>
          <w:p w14:paraId="0A53BD7D" w14:textId="77777777" w:rsidR="003E10F5" w:rsidRPr="0020466F" w:rsidRDefault="003E10F5" w:rsidP="00854177">
            <w:pPr>
              <w:snapToGrid w:val="0"/>
              <w:jc w:val="center"/>
            </w:pPr>
            <w:r w:rsidRPr="0020466F">
              <w:rPr>
                <w:sz w:val="22"/>
                <w:szCs w:val="22"/>
              </w:rPr>
              <w:t>Проект решения</w:t>
            </w:r>
          </w:p>
        </w:tc>
        <w:tc>
          <w:tcPr>
            <w:tcW w:w="1349" w:type="dxa"/>
            <w:vMerge w:val="restart"/>
            <w:vAlign w:val="center"/>
          </w:tcPr>
          <w:p w14:paraId="499915F0" w14:textId="77777777" w:rsidR="003E10F5" w:rsidRPr="0020466F" w:rsidRDefault="003E10F5" w:rsidP="00854177">
            <w:pPr>
              <w:jc w:val="center"/>
            </w:pPr>
            <w:r w:rsidRPr="0020466F">
              <w:rPr>
                <w:sz w:val="22"/>
                <w:szCs w:val="22"/>
              </w:rPr>
              <w:t xml:space="preserve">Изменение к </w:t>
            </w:r>
            <w:proofErr w:type="spellStart"/>
            <w:r w:rsidRPr="0020466F">
              <w:rPr>
                <w:sz w:val="22"/>
                <w:szCs w:val="22"/>
              </w:rPr>
              <w:t>преды-дущему</w:t>
            </w:r>
            <w:proofErr w:type="spellEnd"/>
            <w:r w:rsidRPr="0020466F">
              <w:rPr>
                <w:sz w:val="22"/>
                <w:szCs w:val="22"/>
              </w:rPr>
              <w:t xml:space="preserve"> году, %</w:t>
            </w:r>
          </w:p>
        </w:tc>
      </w:tr>
      <w:tr w:rsidR="003E10F5" w:rsidRPr="00E72FF9" w14:paraId="3F2D5E30" w14:textId="77777777">
        <w:trPr>
          <w:trHeight w:val="625"/>
        </w:trPr>
        <w:tc>
          <w:tcPr>
            <w:tcW w:w="4359" w:type="dxa"/>
            <w:vMerge/>
            <w:vAlign w:val="center"/>
          </w:tcPr>
          <w:p w14:paraId="33E123F3" w14:textId="77777777" w:rsidR="003E10F5" w:rsidRPr="0020466F" w:rsidRDefault="003E10F5" w:rsidP="00854177">
            <w:pPr>
              <w:snapToGrid w:val="0"/>
              <w:jc w:val="center"/>
            </w:pPr>
          </w:p>
        </w:tc>
        <w:tc>
          <w:tcPr>
            <w:tcW w:w="1276" w:type="dxa"/>
            <w:vMerge/>
            <w:vAlign w:val="center"/>
          </w:tcPr>
          <w:p w14:paraId="5F2CE5C3" w14:textId="77777777" w:rsidR="003E10F5" w:rsidRPr="0020466F" w:rsidRDefault="003E10F5" w:rsidP="00854177">
            <w:pPr>
              <w:snapToGrid w:val="0"/>
              <w:ind w:left="-108" w:right="-108"/>
              <w:jc w:val="center"/>
            </w:pPr>
          </w:p>
        </w:tc>
        <w:tc>
          <w:tcPr>
            <w:tcW w:w="1275" w:type="dxa"/>
            <w:vMerge/>
            <w:vAlign w:val="center"/>
          </w:tcPr>
          <w:p w14:paraId="5877446D" w14:textId="77777777" w:rsidR="003E10F5" w:rsidRPr="0020466F" w:rsidRDefault="003E10F5" w:rsidP="00854177">
            <w:pPr>
              <w:snapToGrid w:val="0"/>
              <w:ind w:left="-108" w:right="-108"/>
              <w:jc w:val="center"/>
            </w:pPr>
          </w:p>
        </w:tc>
        <w:tc>
          <w:tcPr>
            <w:tcW w:w="1276" w:type="dxa"/>
            <w:vMerge/>
            <w:vAlign w:val="center"/>
          </w:tcPr>
          <w:p w14:paraId="7288FA96" w14:textId="77777777" w:rsidR="003E10F5" w:rsidRPr="0020466F" w:rsidRDefault="003E10F5" w:rsidP="00854177">
            <w:pPr>
              <w:snapToGrid w:val="0"/>
              <w:ind w:left="-108" w:right="-108"/>
              <w:jc w:val="center"/>
            </w:pPr>
          </w:p>
        </w:tc>
        <w:tc>
          <w:tcPr>
            <w:tcW w:w="1276" w:type="dxa"/>
            <w:vAlign w:val="center"/>
          </w:tcPr>
          <w:p w14:paraId="0C024967" w14:textId="77777777" w:rsidR="003E10F5" w:rsidRPr="0020466F" w:rsidRDefault="003E10F5" w:rsidP="00854177">
            <w:pPr>
              <w:snapToGrid w:val="0"/>
              <w:ind w:left="-108" w:right="-108"/>
              <w:jc w:val="center"/>
            </w:pPr>
            <w:r w:rsidRPr="0020466F">
              <w:rPr>
                <w:sz w:val="22"/>
                <w:szCs w:val="22"/>
              </w:rPr>
              <w:t>к Решению</w:t>
            </w:r>
          </w:p>
          <w:p w14:paraId="4EC6A01A" w14:textId="77777777" w:rsidR="003E10F5" w:rsidRPr="0020466F" w:rsidRDefault="003E10F5" w:rsidP="00854177">
            <w:pPr>
              <w:snapToGrid w:val="0"/>
              <w:jc w:val="center"/>
            </w:pPr>
            <w:r w:rsidRPr="0020466F">
              <w:rPr>
                <w:sz w:val="22"/>
                <w:szCs w:val="22"/>
              </w:rPr>
              <w:t>№ 139</w:t>
            </w:r>
          </w:p>
        </w:tc>
        <w:tc>
          <w:tcPr>
            <w:tcW w:w="1276" w:type="dxa"/>
            <w:vAlign w:val="center"/>
          </w:tcPr>
          <w:p w14:paraId="34F8DB50" w14:textId="77777777" w:rsidR="003E10F5" w:rsidRPr="0020466F" w:rsidRDefault="003E10F5" w:rsidP="00854177">
            <w:pPr>
              <w:snapToGrid w:val="0"/>
              <w:ind w:left="-108" w:right="-108"/>
              <w:jc w:val="center"/>
            </w:pPr>
            <w:r w:rsidRPr="0020466F">
              <w:rPr>
                <w:sz w:val="22"/>
                <w:szCs w:val="22"/>
              </w:rPr>
              <w:t>к Решению</w:t>
            </w:r>
          </w:p>
          <w:p w14:paraId="4A026C0C" w14:textId="77777777" w:rsidR="003E10F5" w:rsidRPr="0020466F" w:rsidRDefault="003E10F5" w:rsidP="00854177">
            <w:pPr>
              <w:snapToGrid w:val="0"/>
              <w:jc w:val="center"/>
            </w:pPr>
            <w:r w:rsidRPr="0020466F">
              <w:rPr>
                <w:sz w:val="22"/>
                <w:szCs w:val="22"/>
              </w:rPr>
              <w:t>№ 12</w:t>
            </w:r>
          </w:p>
        </w:tc>
        <w:tc>
          <w:tcPr>
            <w:tcW w:w="1275" w:type="dxa"/>
            <w:vMerge/>
            <w:vAlign w:val="center"/>
          </w:tcPr>
          <w:p w14:paraId="59F7D5FC" w14:textId="77777777" w:rsidR="003E10F5" w:rsidRPr="0020466F" w:rsidRDefault="003E10F5" w:rsidP="00854177">
            <w:pPr>
              <w:snapToGrid w:val="0"/>
              <w:ind w:left="-108" w:right="-108"/>
              <w:jc w:val="center"/>
            </w:pPr>
          </w:p>
        </w:tc>
        <w:tc>
          <w:tcPr>
            <w:tcW w:w="1276" w:type="dxa"/>
            <w:vMerge/>
            <w:vAlign w:val="center"/>
          </w:tcPr>
          <w:p w14:paraId="13D90548" w14:textId="77777777" w:rsidR="003E10F5" w:rsidRPr="0020466F" w:rsidRDefault="003E10F5" w:rsidP="00854177">
            <w:pPr>
              <w:snapToGrid w:val="0"/>
              <w:ind w:left="-108" w:right="-108"/>
              <w:jc w:val="center"/>
            </w:pPr>
          </w:p>
        </w:tc>
        <w:tc>
          <w:tcPr>
            <w:tcW w:w="1230" w:type="dxa"/>
            <w:vMerge/>
          </w:tcPr>
          <w:p w14:paraId="07AC61BE" w14:textId="77777777" w:rsidR="003E10F5" w:rsidRPr="0020466F" w:rsidRDefault="003E10F5" w:rsidP="00854177">
            <w:pPr>
              <w:snapToGrid w:val="0"/>
              <w:ind w:left="-108" w:right="-108"/>
              <w:jc w:val="center"/>
            </w:pPr>
          </w:p>
        </w:tc>
        <w:tc>
          <w:tcPr>
            <w:tcW w:w="1349" w:type="dxa"/>
            <w:vMerge/>
            <w:vAlign w:val="center"/>
          </w:tcPr>
          <w:p w14:paraId="7B2E6D8B" w14:textId="77777777" w:rsidR="003E10F5" w:rsidRPr="0020466F" w:rsidRDefault="003E10F5" w:rsidP="00854177">
            <w:pPr>
              <w:snapToGrid w:val="0"/>
              <w:ind w:left="-108" w:right="-108"/>
              <w:jc w:val="center"/>
            </w:pPr>
          </w:p>
        </w:tc>
      </w:tr>
      <w:tr w:rsidR="003E10F5" w:rsidRPr="00E72FF9" w14:paraId="73088973" w14:textId="77777777">
        <w:trPr>
          <w:trHeight w:val="270"/>
        </w:trPr>
        <w:tc>
          <w:tcPr>
            <w:tcW w:w="4359" w:type="dxa"/>
            <w:vAlign w:val="bottom"/>
          </w:tcPr>
          <w:p w14:paraId="4A833878" w14:textId="77777777" w:rsidR="003E10F5" w:rsidRPr="0020466F" w:rsidRDefault="003E10F5" w:rsidP="00854177">
            <w:pPr>
              <w:jc w:val="both"/>
            </w:pPr>
            <w:r w:rsidRPr="0020466F">
              <w:rPr>
                <w:sz w:val="22"/>
                <w:szCs w:val="22"/>
              </w:rPr>
              <w:t>Подпрограмма "Развитие физической культуры и спорта, пропаганда здорового образа жизни"</w:t>
            </w:r>
          </w:p>
        </w:tc>
        <w:tc>
          <w:tcPr>
            <w:tcW w:w="1276" w:type="dxa"/>
          </w:tcPr>
          <w:p w14:paraId="271A360D" w14:textId="77777777" w:rsidR="003E10F5" w:rsidRDefault="003E10F5" w:rsidP="00854177">
            <w:pPr>
              <w:jc w:val="right"/>
              <w:rPr>
                <w:color w:val="000000"/>
                <w:highlight w:val="yellow"/>
              </w:rPr>
            </w:pPr>
            <w:r>
              <w:t>32 906,73</w:t>
            </w:r>
          </w:p>
        </w:tc>
        <w:tc>
          <w:tcPr>
            <w:tcW w:w="1275" w:type="dxa"/>
          </w:tcPr>
          <w:p w14:paraId="33985E20" w14:textId="77777777" w:rsidR="003E10F5" w:rsidRDefault="003E10F5" w:rsidP="00854177">
            <w:pPr>
              <w:jc w:val="right"/>
              <w:rPr>
                <w:color w:val="000000"/>
                <w:highlight w:val="yellow"/>
              </w:rPr>
            </w:pPr>
            <w:r>
              <w:t>38 005,30</w:t>
            </w:r>
          </w:p>
        </w:tc>
        <w:tc>
          <w:tcPr>
            <w:tcW w:w="1276" w:type="dxa"/>
          </w:tcPr>
          <w:p w14:paraId="775FBD73" w14:textId="77777777" w:rsidR="003E10F5" w:rsidRDefault="003E10F5" w:rsidP="00854177">
            <w:pPr>
              <w:jc w:val="right"/>
              <w:rPr>
                <w:highlight w:val="yellow"/>
              </w:rPr>
            </w:pPr>
            <w:r>
              <w:t>35 214,46</w:t>
            </w:r>
          </w:p>
        </w:tc>
        <w:tc>
          <w:tcPr>
            <w:tcW w:w="1276" w:type="dxa"/>
          </w:tcPr>
          <w:p w14:paraId="2EF3DE16" w14:textId="77777777" w:rsidR="003E10F5" w:rsidRDefault="003E10F5" w:rsidP="00854177">
            <w:pPr>
              <w:jc w:val="right"/>
              <w:rPr>
                <w:color w:val="000000"/>
                <w:highlight w:val="yellow"/>
              </w:rPr>
            </w:pPr>
            <w:r>
              <w:t>107,01</w:t>
            </w:r>
          </w:p>
        </w:tc>
        <w:tc>
          <w:tcPr>
            <w:tcW w:w="1276" w:type="dxa"/>
          </w:tcPr>
          <w:p w14:paraId="5C9BCED4" w14:textId="77777777" w:rsidR="003E10F5" w:rsidRDefault="003E10F5" w:rsidP="00854177">
            <w:pPr>
              <w:jc w:val="right"/>
              <w:rPr>
                <w:color w:val="000000"/>
                <w:highlight w:val="yellow"/>
              </w:rPr>
            </w:pPr>
            <w:r>
              <w:t>92,66</w:t>
            </w:r>
          </w:p>
        </w:tc>
        <w:tc>
          <w:tcPr>
            <w:tcW w:w="1275" w:type="dxa"/>
          </w:tcPr>
          <w:p w14:paraId="605A76E0" w14:textId="77777777" w:rsidR="003E10F5" w:rsidRDefault="003E10F5" w:rsidP="00854177">
            <w:pPr>
              <w:jc w:val="right"/>
              <w:rPr>
                <w:highlight w:val="yellow"/>
              </w:rPr>
            </w:pPr>
            <w:r>
              <w:t>28 235,15</w:t>
            </w:r>
          </w:p>
        </w:tc>
        <w:tc>
          <w:tcPr>
            <w:tcW w:w="1276" w:type="dxa"/>
          </w:tcPr>
          <w:p w14:paraId="098F63BE" w14:textId="77777777" w:rsidR="003E10F5" w:rsidRDefault="003E10F5" w:rsidP="00854177">
            <w:pPr>
              <w:jc w:val="right"/>
              <w:rPr>
                <w:color w:val="000000"/>
                <w:highlight w:val="yellow"/>
              </w:rPr>
            </w:pPr>
            <w:r>
              <w:t>80,18</w:t>
            </w:r>
          </w:p>
        </w:tc>
        <w:tc>
          <w:tcPr>
            <w:tcW w:w="1230" w:type="dxa"/>
          </w:tcPr>
          <w:p w14:paraId="5CF226DF" w14:textId="77777777" w:rsidR="003E10F5" w:rsidRDefault="003E10F5" w:rsidP="00854177">
            <w:pPr>
              <w:jc w:val="right"/>
              <w:rPr>
                <w:highlight w:val="yellow"/>
              </w:rPr>
            </w:pPr>
            <w:r>
              <w:t>28 301,75</w:t>
            </w:r>
          </w:p>
        </w:tc>
        <w:tc>
          <w:tcPr>
            <w:tcW w:w="1349" w:type="dxa"/>
          </w:tcPr>
          <w:p w14:paraId="50CA115A" w14:textId="77777777" w:rsidR="003E10F5" w:rsidRDefault="003E10F5" w:rsidP="00854177">
            <w:pPr>
              <w:jc w:val="right"/>
              <w:rPr>
                <w:color w:val="000000"/>
                <w:highlight w:val="yellow"/>
              </w:rPr>
            </w:pPr>
            <w:r>
              <w:t>100,24</w:t>
            </w:r>
          </w:p>
        </w:tc>
      </w:tr>
      <w:tr w:rsidR="003E10F5" w:rsidRPr="00E72FF9" w14:paraId="218A9B82" w14:textId="77777777">
        <w:trPr>
          <w:trHeight w:val="270"/>
        </w:trPr>
        <w:tc>
          <w:tcPr>
            <w:tcW w:w="4359" w:type="dxa"/>
            <w:vAlign w:val="bottom"/>
          </w:tcPr>
          <w:p w14:paraId="298E063A" w14:textId="77777777" w:rsidR="003E10F5" w:rsidRPr="0020466F" w:rsidRDefault="003E10F5" w:rsidP="00854177">
            <w:pPr>
              <w:jc w:val="both"/>
            </w:pPr>
            <w:r w:rsidRPr="0020466F">
              <w:rPr>
                <w:sz w:val="22"/>
                <w:szCs w:val="22"/>
              </w:rPr>
              <w:t>Подпрограмма "Молодежь – будущее Петровского городского округа"</w:t>
            </w:r>
          </w:p>
        </w:tc>
        <w:tc>
          <w:tcPr>
            <w:tcW w:w="1276" w:type="dxa"/>
          </w:tcPr>
          <w:p w14:paraId="4891A5E1" w14:textId="77777777" w:rsidR="003E10F5" w:rsidRDefault="003E10F5" w:rsidP="00854177">
            <w:pPr>
              <w:jc w:val="right"/>
              <w:rPr>
                <w:color w:val="000000"/>
                <w:highlight w:val="yellow"/>
              </w:rPr>
            </w:pPr>
            <w:r>
              <w:t>2 868,84</w:t>
            </w:r>
          </w:p>
        </w:tc>
        <w:tc>
          <w:tcPr>
            <w:tcW w:w="1275" w:type="dxa"/>
          </w:tcPr>
          <w:p w14:paraId="1695752B" w14:textId="77777777" w:rsidR="003E10F5" w:rsidRDefault="003E10F5" w:rsidP="00854177">
            <w:pPr>
              <w:jc w:val="right"/>
              <w:rPr>
                <w:color w:val="000000"/>
                <w:highlight w:val="yellow"/>
              </w:rPr>
            </w:pPr>
            <w:r>
              <w:t>3 138,87</w:t>
            </w:r>
          </w:p>
        </w:tc>
        <w:tc>
          <w:tcPr>
            <w:tcW w:w="1276" w:type="dxa"/>
          </w:tcPr>
          <w:p w14:paraId="7EBCB095" w14:textId="77777777" w:rsidR="003E10F5" w:rsidRDefault="003E10F5" w:rsidP="00854177">
            <w:pPr>
              <w:jc w:val="right"/>
              <w:rPr>
                <w:highlight w:val="yellow"/>
              </w:rPr>
            </w:pPr>
            <w:r>
              <w:t>2 762,03</w:t>
            </w:r>
          </w:p>
        </w:tc>
        <w:tc>
          <w:tcPr>
            <w:tcW w:w="1276" w:type="dxa"/>
          </w:tcPr>
          <w:p w14:paraId="27CF4CA6" w14:textId="77777777" w:rsidR="003E10F5" w:rsidRDefault="003E10F5" w:rsidP="00854177">
            <w:pPr>
              <w:jc w:val="right"/>
              <w:rPr>
                <w:color w:val="000000"/>
                <w:highlight w:val="yellow"/>
              </w:rPr>
            </w:pPr>
            <w:r>
              <w:t>96,28</w:t>
            </w:r>
          </w:p>
        </w:tc>
        <w:tc>
          <w:tcPr>
            <w:tcW w:w="1276" w:type="dxa"/>
          </w:tcPr>
          <w:p w14:paraId="56BC5458" w14:textId="77777777" w:rsidR="003E10F5" w:rsidRDefault="003E10F5" w:rsidP="00854177">
            <w:pPr>
              <w:jc w:val="right"/>
              <w:rPr>
                <w:color w:val="000000"/>
                <w:highlight w:val="yellow"/>
              </w:rPr>
            </w:pPr>
            <w:r>
              <w:t>87,99</w:t>
            </w:r>
          </w:p>
        </w:tc>
        <w:tc>
          <w:tcPr>
            <w:tcW w:w="1275" w:type="dxa"/>
          </w:tcPr>
          <w:p w14:paraId="11FC9E38" w14:textId="77777777" w:rsidR="003E10F5" w:rsidRDefault="003E10F5" w:rsidP="00854177">
            <w:pPr>
              <w:jc w:val="right"/>
              <w:rPr>
                <w:highlight w:val="yellow"/>
              </w:rPr>
            </w:pPr>
            <w:r>
              <w:t>2 762,03</w:t>
            </w:r>
          </w:p>
        </w:tc>
        <w:tc>
          <w:tcPr>
            <w:tcW w:w="1276" w:type="dxa"/>
          </w:tcPr>
          <w:p w14:paraId="234E938D" w14:textId="77777777" w:rsidR="003E10F5" w:rsidRDefault="003E10F5" w:rsidP="00854177">
            <w:pPr>
              <w:jc w:val="right"/>
              <w:rPr>
                <w:color w:val="000000"/>
                <w:highlight w:val="yellow"/>
              </w:rPr>
            </w:pPr>
            <w:r>
              <w:t>100,00</w:t>
            </w:r>
          </w:p>
        </w:tc>
        <w:tc>
          <w:tcPr>
            <w:tcW w:w="1230" w:type="dxa"/>
          </w:tcPr>
          <w:p w14:paraId="187F4D76" w14:textId="77777777" w:rsidR="003E10F5" w:rsidRDefault="003E10F5" w:rsidP="00854177">
            <w:pPr>
              <w:jc w:val="right"/>
              <w:rPr>
                <w:highlight w:val="yellow"/>
              </w:rPr>
            </w:pPr>
            <w:r>
              <w:t>2 762,03</w:t>
            </w:r>
          </w:p>
        </w:tc>
        <w:tc>
          <w:tcPr>
            <w:tcW w:w="1349" w:type="dxa"/>
          </w:tcPr>
          <w:p w14:paraId="66CB550C" w14:textId="77777777" w:rsidR="003E10F5" w:rsidRDefault="003E10F5" w:rsidP="00854177">
            <w:pPr>
              <w:jc w:val="right"/>
              <w:rPr>
                <w:color w:val="000000"/>
                <w:highlight w:val="yellow"/>
              </w:rPr>
            </w:pPr>
            <w:r>
              <w:t>100,00</w:t>
            </w:r>
          </w:p>
        </w:tc>
      </w:tr>
      <w:tr w:rsidR="003E10F5" w:rsidRPr="00E72FF9" w14:paraId="1A18CBB4" w14:textId="77777777">
        <w:trPr>
          <w:trHeight w:val="270"/>
        </w:trPr>
        <w:tc>
          <w:tcPr>
            <w:tcW w:w="4359" w:type="dxa"/>
            <w:vAlign w:val="bottom"/>
          </w:tcPr>
          <w:p w14:paraId="5D7C7E27" w14:textId="77777777" w:rsidR="003E10F5" w:rsidRPr="0020466F" w:rsidRDefault="003E10F5" w:rsidP="00854177">
            <w:pPr>
              <w:jc w:val="both"/>
            </w:pPr>
            <w:r w:rsidRPr="0020466F">
              <w:rPr>
                <w:sz w:val="22"/>
                <w:szCs w:val="22"/>
              </w:rPr>
              <w:t>Подпрограмма "Поддержка социально ориентированных некоммерческих организаций"</w:t>
            </w:r>
          </w:p>
        </w:tc>
        <w:tc>
          <w:tcPr>
            <w:tcW w:w="1276" w:type="dxa"/>
          </w:tcPr>
          <w:p w14:paraId="0C00734A" w14:textId="77777777" w:rsidR="003E10F5" w:rsidRDefault="003E10F5" w:rsidP="00854177">
            <w:pPr>
              <w:jc w:val="right"/>
              <w:rPr>
                <w:color w:val="000000"/>
                <w:highlight w:val="yellow"/>
              </w:rPr>
            </w:pPr>
            <w:r>
              <w:t>140,00</w:t>
            </w:r>
          </w:p>
        </w:tc>
        <w:tc>
          <w:tcPr>
            <w:tcW w:w="1275" w:type="dxa"/>
          </w:tcPr>
          <w:p w14:paraId="08539E8D" w14:textId="77777777" w:rsidR="003E10F5" w:rsidRDefault="003E10F5" w:rsidP="00854177">
            <w:pPr>
              <w:jc w:val="right"/>
              <w:rPr>
                <w:color w:val="000000"/>
                <w:highlight w:val="yellow"/>
              </w:rPr>
            </w:pPr>
            <w:r>
              <w:t>140,00</w:t>
            </w:r>
          </w:p>
        </w:tc>
        <w:tc>
          <w:tcPr>
            <w:tcW w:w="1276" w:type="dxa"/>
          </w:tcPr>
          <w:p w14:paraId="0AF63156" w14:textId="77777777" w:rsidR="003E10F5" w:rsidRDefault="003E10F5" w:rsidP="00854177">
            <w:pPr>
              <w:jc w:val="right"/>
              <w:rPr>
                <w:highlight w:val="yellow"/>
              </w:rPr>
            </w:pPr>
            <w:r>
              <w:t>140,00</w:t>
            </w:r>
          </w:p>
        </w:tc>
        <w:tc>
          <w:tcPr>
            <w:tcW w:w="1276" w:type="dxa"/>
          </w:tcPr>
          <w:p w14:paraId="21CF66DE" w14:textId="77777777" w:rsidR="003E10F5" w:rsidRDefault="003E10F5" w:rsidP="00854177">
            <w:pPr>
              <w:jc w:val="right"/>
              <w:rPr>
                <w:color w:val="000000"/>
                <w:highlight w:val="yellow"/>
              </w:rPr>
            </w:pPr>
            <w:r>
              <w:t>100,00</w:t>
            </w:r>
          </w:p>
        </w:tc>
        <w:tc>
          <w:tcPr>
            <w:tcW w:w="1276" w:type="dxa"/>
          </w:tcPr>
          <w:p w14:paraId="2CAA1616" w14:textId="77777777" w:rsidR="003E10F5" w:rsidRDefault="003E10F5" w:rsidP="00854177">
            <w:pPr>
              <w:jc w:val="right"/>
              <w:rPr>
                <w:color w:val="000000"/>
                <w:highlight w:val="yellow"/>
              </w:rPr>
            </w:pPr>
            <w:r>
              <w:t>100,00</w:t>
            </w:r>
          </w:p>
        </w:tc>
        <w:tc>
          <w:tcPr>
            <w:tcW w:w="1275" w:type="dxa"/>
          </w:tcPr>
          <w:p w14:paraId="141E0FC1" w14:textId="77777777" w:rsidR="003E10F5" w:rsidRDefault="003E10F5" w:rsidP="00854177">
            <w:pPr>
              <w:jc w:val="right"/>
              <w:rPr>
                <w:highlight w:val="yellow"/>
              </w:rPr>
            </w:pPr>
            <w:r>
              <w:t>140,00</w:t>
            </w:r>
          </w:p>
        </w:tc>
        <w:tc>
          <w:tcPr>
            <w:tcW w:w="1276" w:type="dxa"/>
          </w:tcPr>
          <w:p w14:paraId="604F16B5" w14:textId="77777777" w:rsidR="003E10F5" w:rsidRDefault="003E10F5" w:rsidP="00854177">
            <w:pPr>
              <w:jc w:val="right"/>
              <w:rPr>
                <w:color w:val="000000"/>
                <w:highlight w:val="yellow"/>
              </w:rPr>
            </w:pPr>
            <w:r>
              <w:t>100,00</w:t>
            </w:r>
          </w:p>
        </w:tc>
        <w:tc>
          <w:tcPr>
            <w:tcW w:w="1230" w:type="dxa"/>
          </w:tcPr>
          <w:p w14:paraId="5527156A" w14:textId="77777777" w:rsidR="003E10F5" w:rsidRDefault="003E10F5" w:rsidP="00854177">
            <w:pPr>
              <w:jc w:val="right"/>
              <w:rPr>
                <w:highlight w:val="yellow"/>
              </w:rPr>
            </w:pPr>
            <w:r>
              <w:t>140,00</w:t>
            </w:r>
          </w:p>
        </w:tc>
        <w:tc>
          <w:tcPr>
            <w:tcW w:w="1349" w:type="dxa"/>
          </w:tcPr>
          <w:p w14:paraId="576D606B" w14:textId="77777777" w:rsidR="003E10F5" w:rsidRDefault="003E10F5" w:rsidP="00854177">
            <w:pPr>
              <w:jc w:val="right"/>
              <w:rPr>
                <w:color w:val="000000"/>
                <w:highlight w:val="yellow"/>
              </w:rPr>
            </w:pPr>
            <w:r>
              <w:t>100,00</w:t>
            </w:r>
          </w:p>
        </w:tc>
      </w:tr>
      <w:tr w:rsidR="003E10F5" w:rsidRPr="00E72FF9" w14:paraId="7DBF37B9" w14:textId="77777777">
        <w:trPr>
          <w:trHeight w:val="270"/>
        </w:trPr>
        <w:tc>
          <w:tcPr>
            <w:tcW w:w="4359" w:type="dxa"/>
            <w:vAlign w:val="bottom"/>
          </w:tcPr>
          <w:p w14:paraId="444B8245" w14:textId="77777777" w:rsidR="003E10F5" w:rsidRPr="0020466F" w:rsidRDefault="003E10F5" w:rsidP="00854177">
            <w:pPr>
              <w:snapToGrid w:val="0"/>
              <w:spacing w:line="228" w:lineRule="auto"/>
              <w:jc w:val="both"/>
            </w:pPr>
            <w:r w:rsidRPr="0020466F">
              <w:rPr>
                <w:sz w:val="22"/>
                <w:szCs w:val="22"/>
              </w:rPr>
              <w:t>Подпрограмма "Реализация полномочий по опеке и попечительству"</w:t>
            </w:r>
          </w:p>
        </w:tc>
        <w:tc>
          <w:tcPr>
            <w:tcW w:w="1276" w:type="dxa"/>
          </w:tcPr>
          <w:p w14:paraId="1FD16EA7" w14:textId="77777777" w:rsidR="003E10F5" w:rsidRDefault="003E10F5" w:rsidP="00854177">
            <w:pPr>
              <w:jc w:val="right"/>
              <w:rPr>
                <w:color w:val="000000"/>
                <w:highlight w:val="yellow"/>
              </w:rPr>
            </w:pPr>
            <w:r>
              <w:t>12 851,23</w:t>
            </w:r>
          </w:p>
        </w:tc>
        <w:tc>
          <w:tcPr>
            <w:tcW w:w="1275" w:type="dxa"/>
          </w:tcPr>
          <w:p w14:paraId="408ED17D" w14:textId="77777777" w:rsidR="003E10F5" w:rsidRDefault="003E10F5" w:rsidP="00854177">
            <w:pPr>
              <w:jc w:val="right"/>
              <w:rPr>
                <w:color w:val="000000"/>
                <w:highlight w:val="yellow"/>
              </w:rPr>
            </w:pPr>
            <w:r>
              <w:t>12 851,23</w:t>
            </w:r>
          </w:p>
        </w:tc>
        <w:tc>
          <w:tcPr>
            <w:tcW w:w="1276" w:type="dxa"/>
          </w:tcPr>
          <w:p w14:paraId="42077390" w14:textId="77777777" w:rsidR="003E10F5" w:rsidRDefault="003E10F5" w:rsidP="00854177">
            <w:pPr>
              <w:jc w:val="right"/>
              <w:rPr>
                <w:highlight w:val="yellow"/>
              </w:rPr>
            </w:pPr>
            <w:r>
              <w:t>12 319,02</w:t>
            </w:r>
          </w:p>
        </w:tc>
        <w:tc>
          <w:tcPr>
            <w:tcW w:w="1276" w:type="dxa"/>
          </w:tcPr>
          <w:p w14:paraId="32E93C45" w14:textId="77777777" w:rsidR="003E10F5" w:rsidRDefault="003E10F5" w:rsidP="00854177">
            <w:pPr>
              <w:jc w:val="right"/>
              <w:rPr>
                <w:color w:val="000000"/>
                <w:highlight w:val="yellow"/>
              </w:rPr>
            </w:pPr>
            <w:r>
              <w:t>95,86</w:t>
            </w:r>
          </w:p>
        </w:tc>
        <w:tc>
          <w:tcPr>
            <w:tcW w:w="1276" w:type="dxa"/>
          </w:tcPr>
          <w:p w14:paraId="38B9FE8E" w14:textId="77777777" w:rsidR="003E10F5" w:rsidRDefault="003E10F5" w:rsidP="00854177">
            <w:pPr>
              <w:jc w:val="right"/>
              <w:rPr>
                <w:color w:val="000000"/>
                <w:highlight w:val="yellow"/>
              </w:rPr>
            </w:pPr>
            <w:r>
              <w:t>95,86</w:t>
            </w:r>
          </w:p>
        </w:tc>
        <w:tc>
          <w:tcPr>
            <w:tcW w:w="1275" w:type="dxa"/>
          </w:tcPr>
          <w:p w14:paraId="52675F1B" w14:textId="77777777" w:rsidR="003E10F5" w:rsidRDefault="003E10F5" w:rsidP="00854177">
            <w:pPr>
              <w:jc w:val="right"/>
              <w:rPr>
                <w:highlight w:val="yellow"/>
              </w:rPr>
            </w:pPr>
            <w:r>
              <w:t>12 767,52</w:t>
            </w:r>
          </w:p>
        </w:tc>
        <w:tc>
          <w:tcPr>
            <w:tcW w:w="1276" w:type="dxa"/>
          </w:tcPr>
          <w:p w14:paraId="62B8809F" w14:textId="77777777" w:rsidR="003E10F5" w:rsidRDefault="003E10F5" w:rsidP="00854177">
            <w:pPr>
              <w:jc w:val="right"/>
              <w:rPr>
                <w:color w:val="000000"/>
                <w:highlight w:val="yellow"/>
              </w:rPr>
            </w:pPr>
            <w:r>
              <w:t>103,64</w:t>
            </w:r>
          </w:p>
        </w:tc>
        <w:tc>
          <w:tcPr>
            <w:tcW w:w="1230" w:type="dxa"/>
          </w:tcPr>
          <w:p w14:paraId="5B2B5097" w14:textId="77777777" w:rsidR="003E10F5" w:rsidRDefault="003E10F5" w:rsidP="00854177">
            <w:pPr>
              <w:jc w:val="right"/>
              <w:rPr>
                <w:highlight w:val="yellow"/>
              </w:rPr>
            </w:pPr>
            <w:r>
              <w:t>13 232,04</w:t>
            </w:r>
          </w:p>
        </w:tc>
        <w:tc>
          <w:tcPr>
            <w:tcW w:w="1349" w:type="dxa"/>
          </w:tcPr>
          <w:p w14:paraId="27BFA239" w14:textId="77777777" w:rsidR="003E10F5" w:rsidRDefault="003E10F5" w:rsidP="00854177">
            <w:pPr>
              <w:jc w:val="right"/>
              <w:rPr>
                <w:color w:val="000000"/>
                <w:highlight w:val="yellow"/>
              </w:rPr>
            </w:pPr>
            <w:r>
              <w:t>103,64</w:t>
            </w:r>
          </w:p>
        </w:tc>
      </w:tr>
      <w:tr w:rsidR="003E10F5" w:rsidRPr="00E72FF9" w14:paraId="6825AC1E" w14:textId="77777777">
        <w:trPr>
          <w:trHeight w:val="270"/>
        </w:trPr>
        <w:tc>
          <w:tcPr>
            <w:tcW w:w="4359" w:type="dxa"/>
            <w:vAlign w:val="bottom"/>
          </w:tcPr>
          <w:p w14:paraId="2BC9BE4D" w14:textId="77777777" w:rsidR="003E10F5" w:rsidRPr="0020466F" w:rsidRDefault="003E10F5" w:rsidP="00854177">
            <w:pPr>
              <w:snapToGrid w:val="0"/>
              <w:spacing w:line="228" w:lineRule="auto"/>
              <w:jc w:val="both"/>
            </w:pPr>
            <w:r w:rsidRPr="0020466F">
              <w:rPr>
                <w:sz w:val="22"/>
                <w:szCs w:val="22"/>
              </w:rPr>
              <w:t xml:space="preserve">Подпрограмма "Обеспечение реализации муниципальной программы Петровского городского округа Ставропольского края "Социальное развитие" и </w:t>
            </w:r>
            <w:proofErr w:type="spellStart"/>
            <w:r w:rsidRPr="0020466F">
              <w:rPr>
                <w:sz w:val="22"/>
                <w:szCs w:val="22"/>
              </w:rPr>
              <w:t>общепрограммные</w:t>
            </w:r>
            <w:proofErr w:type="spellEnd"/>
            <w:r w:rsidRPr="0020466F">
              <w:rPr>
                <w:sz w:val="22"/>
                <w:szCs w:val="22"/>
              </w:rPr>
              <w:t xml:space="preserve"> мероприятия"</w:t>
            </w:r>
          </w:p>
        </w:tc>
        <w:tc>
          <w:tcPr>
            <w:tcW w:w="1276" w:type="dxa"/>
          </w:tcPr>
          <w:p w14:paraId="759660D1" w14:textId="77777777" w:rsidR="003E10F5" w:rsidRDefault="003E10F5" w:rsidP="00854177">
            <w:pPr>
              <w:jc w:val="right"/>
              <w:rPr>
                <w:color w:val="000000"/>
                <w:highlight w:val="yellow"/>
              </w:rPr>
            </w:pPr>
            <w:r>
              <w:t>6 103,07</w:t>
            </w:r>
          </w:p>
        </w:tc>
        <w:tc>
          <w:tcPr>
            <w:tcW w:w="1275" w:type="dxa"/>
          </w:tcPr>
          <w:p w14:paraId="250D31C1" w14:textId="77777777" w:rsidR="003E10F5" w:rsidRDefault="003E10F5" w:rsidP="00854177">
            <w:pPr>
              <w:jc w:val="right"/>
              <w:rPr>
                <w:color w:val="000000"/>
                <w:highlight w:val="yellow"/>
              </w:rPr>
            </w:pPr>
            <w:r>
              <w:t>6 407,26</w:t>
            </w:r>
          </w:p>
        </w:tc>
        <w:tc>
          <w:tcPr>
            <w:tcW w:w="1276" w:type="dxa"/>
          </w:tcPr>
          <w:p w14:paraId="063A8E76" w14:textId="77777777" w:rsidR="003E10F5" w:rsidRDefault="003E10F5" w:rsidP="00854177">
            <w:pPr>
              <w:jc w:val="right"/>
              <w:rPr>
                <w:highlight w:val="yellow"/>
              </w:rPr>
            </w:pPr>
            <w:r>
              <w:t>6 702,54</w:t>
            </w:r>
          </w:p>
        </w:tc>
        <w:tc>
          <w:tcPr>
            <w:tcW w:w="1276" w:type="dxa"/>
          </w:tcPr>
          <w:p w14:paraId="0F77F413" w14:textId="77777777" w:rsidR="003E10F5" w:rsidRDefault="003E10F5" w:rsidP="00854177">
            <w:pPr>
              <w:jc w:val="right"/>
              <w:rPr>
                <w:color w:val="000000"/>
                <w:highlight w:val="yellow"/>
              </w:rPr>
            </w:pPr>
            <w:r>
              <w:t>109,82</w:t>
            </w:r>
          </w:p>
        </w:tc>
        <w:tc>
          <w:tcPr>
            <w:tcW w:w="1276" w:type="dxa"/>
          </w:tcPr>
          <w:p w14:paraId="07DB4104" w14:textId="77777777" w:rsidR="003E10F5" w:rsidRDefault="003E10F5" w:rsidP="00854177">
            <w:pPr>
              <w:jc w:val="right"/>
              <w:rPr>
                <w:color w:val="000000"/>
                <w:highlight w:val="yellow"/>
              </w:rPr>
            </w:pPr>
            <w:r>
              <w:t>104,61</w:t>
            </w:r>
          </w:p>
        </w:tc>
        <w:tc>
          <w:tcPr>
            <w:tcW w:w="1275" w:type="dxa"/>
          </w:tcPr>
          <w:p w14:paraId="0159EE34" w14:textId="77777777" w:rsidR="003E10F5" w:rsidRDefault="003E10F5" w:rsidP="00854177">
            <w:pPr>
              <w:jc w:val="right"/>
              <w:rPr>
                <w:highlight w:val="yellow"/>
              </w:rPr>
            </w:pPr>
            <w:r>
              <w:t>6 701,24</w:t>
            </w:r>
          </w:p>
        </w:tc>
        <w:tc>
          <w:tcPr>
            <w:tcW w:w="1276" w:type="dxa"/>
          </w:tcPr>
          <w:p w14:paraId="7213F9C2" w14:textId="77777777" w:rsidR="003E10F5" w:rsidRDefault="003E10F5" w:rsidP="00854177">
            <w:pPr>
              <w:jc w:val="right"/>
              <w:rPr>
                <w:color w:val="000000"/>
                <w:highlight w:val="yellow"/>
              </w:rPr>
            </w:pPr>
            <w:r>
              <w:t>99,98</w:t>
            </w:r>
          </w:p>
        </w:tc>
        <w:tc>
          <w:tcPr>
            <w:tcW w:w="1230" w:type="dxa"/>
          </w:tcPr>
          <w:p w14:paraId="03618284" w14:textId="77777777" w:rsidR="003E10F5" w:rsidRDefault="003E10F5" w:rsidP="00854177">
            <w:pPr>
              <w:jc w:val="right"/>
              <w:rPr>
                <w:highlight w:val="yellow"/>
              </w:rPr>
            </w:pPr>
            <w:r>
              <w:t>6 699,93</w:t>
            </w:r>
          </w:p>
        </w:tc>
        <w:tc>
          <w:tcPr>
            <w:tcW w:w="1349" w:type="dxa"/>
          </w:tcPr>
          <w:p w14:paraId="4ED8A458" w14:textId="77777777" w:rsidR="003E10F5" w:rsidRDefault="003E10F5" w:rsidP="00854177">
            <w:pPr>
              <w:jc w:val="right"/>
              <w:rPr>
                <w:color w:val="000000"/>
                <w:highlight w:val="yellow"/>
              </w:rPr>
            </w:pPr>
            <w:r>
              <w:t>99,98</w:t>
            </w:r>
          </w:p>
        </w:tc>
      </w:tr>
      <w:tr w:rsidR="003E10F5" w:rsidRPr="00E72FF9" w14:paraId="42DDB428" w14:textId="77777777">
        <w:trPr>
          <w:trHeight w:val="270"/>
        </w:trPr>
        <w:tc>
          <w:tcPr>
            <w:tcW w:w="4359" w:type="dxa"/>
            <w:vAlign w:val="bottom"/>
          </w:tcPr>
          <w:p w14:paraId="0848E72C" w14:textId="77777777" w:rsidR="003E10F5" w:rsidRPr="0020466F" w:rsidRDefault="003E10F5" w:rsidP="00854177">
            <w:pPr>
              <w:snapToGrid w:val="0"/>
              <w:spacing w:line="228" w:lineRule="auto"/>
              <w:jc w:val="both"/>
            </w:pPr>
            <w:r w:rsidRPr="0020466F">
              <w:rPr>
                <w:sz w:val="22"/>
                <w:szCs w:val="22"/>
              </w:rPr>
              <w:t>Подпрограмма "Организация и проведение комплекса праздничных, культурно-массовых мероприятий и дней памяти для различных групп населения"</w:t>
            </w:r>
          </w:p>
        </w:tc>
        <w:tc>
          <w:tcPr>
            <w:tcW w:w="1276" w:type="dxa"/>
          </w:tcPr>
          <w:p w14:paraId="6FD94884" w14:textId="77777777" w:rsidR="003E10F5" w:rsidRDefault="003E10F5" w:rsidP="00854177">
            <w:pPr>
              <w:jc w:val="right"/>
              <w:rPr>
                <w:color w:val="000000"/>
                <w:highlight w:val="yellow"/>
              </w:rPr>
            </w:pPr>
            <w:r>
              <w:t>156,00</w:t>
            </w:r>
          </w:p>
        </w:tc>
        <w:tc>
          <w:tcPr>
            <w:tcW w:w="1275" w:type="dxa"/>
          </w:tcPr>
          <w:p w14:paraId="7DBFDF5E" w14:textId="77777777" w:rsidR="003E10F5" w:rsidRDefault="003E10F5" w:rsidP="00854177">
            <w:pPr>
              <w:jc w:val="right"/>
              <w:rPr>
                <w:color w:val="000000"/>
                <w:highlight w:val="yellow"/>
              </w:rPr>
            </w:pPr>
            <w:r>
              <w:t>156,00</w:t>
            </w:r>
          </w:p>
        </w:tc>
        <w:tc>
          <w:tcPr>
            <w:tcW w:w="1276" w:type="dxa"/>
          </w:tcPr>
          <w:p w14:paraId="44E91D3F" w14:textId="77777777" w:rsidR="003E10F5" w:rsidRDefault="003E10F5" w:rsidP="00854177">
            <w:pPr>
              <w:jc w:val="right"/>
              <w:rPr>
                <w:highlight w:val="yellow"/>
              </w:rPr>
            </w:pPr>
            <w:r>
              <w:t>156,00</w:t>
            </w:r>
          </w:p>
        </w:tc>
        <w:tc>
          <w:tcPr>
            <w:tcW w:w="1276" w:type="dxa"/>
          </w:tcPr>
          <w:p w14:paraId="3E13DCB8" w14:textId="77777777" w:rsidR="003E10F5" w:rsidRDefault="003E10F5" w:rsidP="00854177">
            <w:pPr>
              <w:jc w:val="right"/>
              <w:rPr>
                <w:color w:val="000000"/>
                <w:highlight w:val="yellow"/>
              </w:rPr>
            </w:pPr>
            <w:r>
              <w:t>100,00</w:t>
            </w:r>
          </w:p>
        </w:tc>
        <w:tc>
          <w:tcPr>
            <w:tcW w:w="1276" w:type="dxa"/>
          </w:tcPr>
          <w:p w14:paraId="1B0748BA" w14:textId="77777777" w:rsidR="003E10F5" w:rsidRDefault="003E10F5" w:rsidP="00854177">
            <w:pPr>
              <w:jc w:val="right"/>
              <w:rPr>
                <w:color w:val="000000"/>
                <w:highlight w:val="yellow"/>
              </w:rPr>
            </w:pPr>
            <w:r>
              <w:t>100,00</w:t>
            </w:r>
          </w:p>
        </w:tc>
        <w:tc>
          <w:tcPr>
            <w:tcW w:w="1275" w:type="dxa"/>
          </w:tcPr>
          <w:p w14:paraId="017DBECC" w14:textId="77777777" w:rsidR="003E10F5" w:rsidRDefault="003E10F5" w:rsidP="00854177">
            <w:pPr>
              <w:jc w:val="right"/>
              <w:rPr>
                <w:highlight w:val="yellow"/>
              </w:rPr>
            </w:pPr>
            <w:r>
              <w:t>156,00</w:t>
            </w:r>
          </w:p>
        </w:tc>
        <w:tc>
          <w:tcPr>
            <w:tcW w:w="1276" w:type="dxa"/>
          </w:tcPr>
          <w:p w14:paraId="500D4690" w14:textId="77777777" w:rsidR="003E10F5" w:rsidRDefault="003E10F5" w:rsidP="00854177">
            <w:pPr>
              <w:jc w:val="right"/>
              <w:rPr>
                <w:color w:val="000000"/>
                <w:highlight w:val="yellow"/>
              </w:rPr>
            </w:pPr>
            <w:r>
              <w:t>100,00</w:t>
            </w:r>
          </w:p>
        </w:tc>
        <w:tc>
          <w:tcPr>
            <w:tcW w:w="1230" w:type="dxa"/>
          </w:tcPr>
          <w:p w14:paraId="2858F3D5" w14:textId="77777777" w:rsidR="003E10F5" w:rsidRDefault="003E10F5" w:rsidP="00854177">
            <w:pPr>
              <w:jc w:val="right"/>
              <w:rPr>
                <w:highlight w:val="yellow"/>
              </w:rPr>
            </w:pPr>
            <w:r>
              <w:t>156,00</w:t>
            </w:r>
          </w:p>
        </w:tc>
        <w:tc>
          <w:tcPr>
            <w:tcW w:w="1349" w:type="dxa"/>
          </w:tcPr>
          <w:p w14:paraId="778EF86F" w14:textId="77777777" w:rsidR="003E10F5" w:rsidRDefault="003E10F5" w:rsidP="00854177">
            <w:pPr>
              <w:jc w:val="right"/>
              <w:rPr>
                <w:color w:val="000000"/>
                <w:highlight w:val="yellow"/>
              </w:rPr>
            </w:pPr>
            <w:r>
              <w:t>100,00</w:t>
            </w:r>
          </w:p>
        </w:tc>
      </w:tr>
      <w:tr w:rsidR="003E10F5" w:rsidRPr="00E72FF9" w14:paraId="7FD012CF" w14:textId="77777777">
        <w:trPr>
          <w:trHeight w:val="270"/>
        </w:trPr>
        <w:tc>
          <w:tcPr>
            <w:tcW w:w="4359" w:type="dxa"/>
          </w:tcPr>
          <w:p w14:paraId="4E5549DB" w14:textId="77777777" w:rsidR="003E10F5" w:rsidRPr="0020466F" w:rsidRDefault="003E10F5" w:rsidP="00854177">
            <w:pPr>
              <w:snapToGrid w:val="0"/>
              <w:spacing w:line="228" w:lineRule="auto"/>
              <w:jc w:val="both"/>
            </w:pPr>
            <w:r w:rsidRPr="0020466F">
              <w:rPr>
                <w:sz w:val="22"/>
                <w:szCs w:val="22"/>
              </w:rPr>
              <w:t>Всего</w:t>
            </w:r>
          </w:p>
        </w:tc>
        <w:tc>
          <w:tcPr>
            <w:tcW w:w="1276" w:type="dxa"/>
          </w:tcPr>
          <w:p w14:paraId="38FF42E8" w14:textId="77777777" w:rsidR="003E10F5" w:rsidRPr="00FE54F7" w:rsidRDefault="003E10F5" w:rsidP="00854177">
            <w:pPr>
              <w:jc w:val="right"/>
              <w:rPr>
                <w:color w:val="000000"/>
                <w:highlight w:val="yellow"/>
              </w:rPr>
            </w:pPr>
            <w:r w:rsidRPr="00FE54F7">
              <w:t>55 025,87</w:t>
            </w:r>
          </w:p>
        </w:tc>
        <w:tc>
          <w:tcPr>
            <w:tcW w:w="1275" w:type="dxa"/>
          </w:tcPr>
          <w:p w14:paraId="33B68AC9" w14:textId="77777777" w:rsidR="003E10F5" w:rsidRPr="00FE54F7" w:rsidRDefault="003E10F5" w:rsidP="00854177">
            <w:pPr>
              <w:jc w:val="right"/>
              <w:rPr>
                <w:color w:val="000000"/>
                <w:highlight w:val="yellow"/>
              </w:rPr>
            </w:pPr>
            <w:r w:rsidRPr="00FE54F7">
              <w:t>60 698,66</w:t>
            </w:r>
          </w:p>
        </w:tc>
        <w:tc>
          <w:tcPr>
            <w:tcW w:w="1276" w:type="dxa"/>
          </w:tcPr>
          <w:p w14:paraId="7CF705F3" w14:textId="77777777" w:rsidR="003E10F5" w:rsidRPr="00FE54F7" w:rsidRDefault="003E10F5" w:rsidP="00854177">
            <w:pPr>
              <w:jc w:val="right"/>
              <w:rPr>
                <w:color w:val="000000"/>
                <w:highlight w:val="yellow"/>
              </w:rPr>
            </w:pPr>
            <w:r w:rsidRPr="00FE54F7">
              <w:t>57 294,05</w:t>
            </w:r>
          </w:p>
        </w:tc>
        <w:tc>
          <w:tcPr>
            <w:tcW w:w="1276" w:type="dxa"/>
          </w:tcPr>
          <w:p w14:paraId="2BAC3FAD" w14:textId="77777777" w:rsidR="003E10F5" w:rsidRPr="00FE54F7" w:rsidRDefault="003E10F5" w:rsidP="00854177">
            <w:pPr>
              <w:jc w:val="right"/>
              <w:rPr>
                <w:color w:val="000000"/>
                <w:highlight w:val="yellow"/>
              </w:rPr>
            </w:pPr>
            <w:r w:rsidRPr="00FE54F7">
              <w:t>104,12</w:t>
            </w:r>
          </w:p>
        </w:tc>
        <w:tc>
          <w:tcPr>
            <w:tcW w:w="1276" w:type="dxa"/>
          </w:tcPr>
          <w:p w14:paraId="0A13A831" w14:textId="77777777" w:rsidR="003E10F5" w:rsidRPr="00FE54F7" w:rsidRDefault="003E10F5" w:rsidP="00854177">
            <w:pPr>
              <w:jc w:val="right"/>
              <w:rPr>
                <w:color w:val="000000"/>
                <w:highlight w:val="yellow"/>
              </w:rPr>
            </w:pPr>
            <w:r w:rsidRPr="00FE54F7">
              <w:t>94,39</w:t>
            </w:r>
          </w:p>
        </w:tc>
        <w:tc>
          <w:tcPr>
            <w:tcW w:w="1275" w:type="dxa"/>
          </w:tcPr>
          <w:p w14:paraId="2F281932" w14:textId="77777777" w:rsidR="003E10F5" w:rsidRPr="00FE54F7" w:rsidRDefault="003E10F5" w:rsidP="00854177">
            <w:pPr>
              <w:jc w:val="right"/>
              <w:rPr>
                <w:highlight w:val="yellow"/>
              </w:rPr>
            </w:pPr>
            <w:r w:rsidRPr="00FE54F7">
              <w:t>50 761,94</w:t>
            </w:r>
          </w:p>
        </w:tc>
        <w:tc>
          <w:tcPr>
            <w:tcW w:w="1276" w:type="dxa"/>
          </w:tcPr>
          <w:p w14:paraId="305B7240" w14:textId="77777777" w:rsidR="003E10F5" w:rsidRPr="00FE54F7" w:rsidRDefault="003E10F5" w:rsidP="00854177">
            <w:pPr>
              <w:jc w:val="right"/>
              <w:rPr>
                <w:color w:val="000000"/>
                <w:highlight w:val="yellow"/>
              </w:rPr>
            </w:pPr>
            <w:r w:rsidRPr="00FE54F7">
              <w:t>88,60</w:t>
            </w:r>
          </w:p>
        </w:tc>
        <w:tc>
          <w:tcPr>
            <w:tcW w:w="1230" w:type="dxa"/>
          </w:tcPr>
          <w:p w14:paraId="3F3AC7FC" w14:textId="77777777" w:rsidR="003E10F5" w:rsidRPr="00FE54F7" w:rsidRDefault="003E10F5" w:rsidP="00854177">
            <w:pPr>
              <w:jc w:val="right"/>
              <w:rPr>
                <w:highlight w:val="yellow"/>
              </w:rPr>
            </w:pPr>
            <w:r w:rsidRPr="00FE54F7">
              <w:t>51 291,75</w:t>
            </w:r>
          </w:p>
        </w:tc>
        <w:tc>
          <w:tcPr>
            <w:tcW w:w="1349" w:type="dxa"/>
          </w:tcPr>
          <w:p w14:paraId="4D16D401" w14:textId="77777777" w:rsidR="003E10F5" w:rsidRPr="00FE54F7" w:rsidRDefault="003E10F5" w:rsidP="00854177">
            <w:pPr>
              <w:jc w:val="right"/>
              <w:rPr>
                <w:color w:val="000000"/>
                <w:highlight w:val="yellow"/>
              </w:rPr>
            </w:pPr>
            <w:r w:rsidRPr="00FE54F7">
              <w:t>101,04</w:t>
            </w:r>
          </w:p>
        </w:tc>
      </w:tr>
    </w:tbl>
    <w:p w14:paraId="6C6E9757" w14:textId="77777777" w:rsidR="003E10F5" w:rsidRPr="00E72FF9" w:rsidRDefault="003E10F5" w:rsidP="00EE3BBA">
      <w:pPr>
        <w:rPr>
          <w:sz w:val="28"/>
          <w:szCs w:val="28"/>
          <w:highlight w:val="yellow"/>
        </w:rPr>
        <w:sectPr w:rsidR="003E10F5" w:rsidRPr="00E72FF9" w:rsidSect="004D5DC7">
          <w:headerReference w:type="default" r:id="rId28"/>
          <w:pgSz w:w="16838" w:h="11906" w:orient="landscape"/>
          <w:pgMar w:top="1985" w:right="567" w:bottom="1134" w:left="567" w:header="709" w:footer="709" w:gutter="0"/>
          <w:cols w:space="708"/>
          <w:docGrid w:linePitch="360"/>
        </w:sectPr>
      </w:pPr>
    </w:p>
    <w:p w14:paraId="69B0E674" w14:textId="77777777" w:rsidR="003E10F5" w:rsidRPr="00E72FF9" w:rsidRDefault="003E10F5" w:rsidP="00EE3BBA">
      <w:pPr>
        <w:ind w:firstLine="709"/>
        <w:jc w:val="both"/>
        <w:rPr>
          <w:sz w:val="28"/>
          <w:szCs w:val="28"/>
          <w:highlight w:val="yellow"/>
        </w:rPr>
      </w:pPr>
      <w:r w:rsidRPr="00FC0534">
        <w:rPr>
          <w:sz w:val="28"/>
          <w:szCs w:val="28"/>
        </w:rPr>
        <w:lastRenderedPageBreak/>
        <w:t xml:space="preserve">В Программе учтены бюджетные ассигнования на обеспечение деятельности МКУ Петровского городского округа Ставропольского края Молодежного центра «Импульс» в объеме 2287,17 тыс. рублей в 2023-2025 годах ежегодно, муниципальных учреждений физической культуры и спорта Петровского городского округа в объеме </w:t>
      </w:r>
      <w:r w:rsidRPr="00363417">
        <w:rPr>
          <w:sz w:val="28"/>
          <w:szCs w:val="28"/>
        </w:rPr>
        <w:t xml:space="preserve">27254,52 тыс. рублей в 2023 году, 27318,40 тыс. рублей в 2024 году, 27385,00 тыс. рублей в 2025 году, на поддержку социально ориентированных некоммерческих организаций в 2023-2025 годах в объеме 140,00 тыс. рублей ежегодно. </w:t>
      </w:r>
    </w:p>
    <w:p w14:paraId="4285E81A" w14:textId="77777777" w:rsidR="003E10F5" w:rsidRPr="00DD0671" w:rsidRDefault="003E10F5" w:rsidP="00EE3BBA">
      <w:pPr>
        <w:ind w:firstLine="709"/>
        <w:jc w:val="both"/>
        <w:rPr>
          <w:sz w:val="28"/>
          <w:szCs w:val="28"/>
        </w:rPr>
      </w:pPr>
      <w:r w:rsidRPr="00DD0671">
        <w:rPr>
          <w:sz w:val="28"/>
          <w:szCs w:val="28"/>
        </w:rPr>
        <w:t>В 2023-2025 годах предлагается направить бюджетные ассигнования в объеме 1847,61 тыс. рублей ежегодно на проведение следующих мероприятий:</w:t>
      </w:r>
    </w:p>
    <w:p w14:paraId="2625FFDE" w14:textId="77777777" w:rsidR="003E10F5" w:rsidRPr="00DD0671" w:rsidRDefault="003E10F5" w:rsidP="00EE3BBA">
      <w:pPr>
        <w:ind w:firstLine="709"/>
        <w:jc w:val="both"/>
        <w:rPr>
          <w:sz w:val="28"/>
          <w:szCs w:val="28"/>
        </w:rPr>
      </w:pPr>
      <w:r w:rsidRPr="00DD0671">
        <w:rPr>
          <w:sz w:val="28"/>
          <w:szCs w:val="28"/>
        </w:rPr>
        <w:t>в области молодежной политики – 774,86 тыс. рублей;</w:t>
      </w:r>
    </w:p>
    <w:p w14:paraId="1AD5B9FF" w14:textId="77777777" w:rsidR="003E10F5" w:rsidRPr="00DD0671" w:rsidRDefault="003E10F5" w:rsidP="00EE3BBA">
      <w:pPr>
        <w:ind w:firstLine="709"/>
        <w:jc w:val="both"/>
        <w:rPr>
          <w:sz w:val="28"/>
          <w:szCs w:val="28"/>
        </w:rPr>
      </w:pPr>
      <w:r w:rsidRPr="00DD0671">
        <w:rPr>
          <w:sz w:val="28"/>
          <w:szCs w:val="28"/>
        </w:rPr>
        <w:t>в области физической культуры и спорта – 916,75 тыс. рублей;</w:t>
      </w:r>
    </w:p>
    <w:p w14:paraId="144D3704" w14:textId="77777777" w:rsidR="003E10F5" w:rsidRPr="00DD0671" w:rsidRDefault="003E10F5" w:rsidP="00EE3BBA">
      <w:pPr>
        <w:ind w:firstLine="709"/>
        <w:jc w:val="both"/>
        <w:rPr>
          <w:sz w:val="28"/>
          <w:szCs w:val="28"/>
        </w:rPr>
      </w:pPr>
      <w:r w:rsidRPr="00DD0671">
        <w:rPr>
          <w:sz w:val="28"/>
          <w:szCs w:val="28"/>
        </w:rPr>
        <w:t>праздничных, культурно-массовых мероприятий и дней памяти для различных групп населения – 156,00 тыс. рублей.</w:t>
      </w:r>
    </w:p>
    <w:p w14:paraId="714463F3" w14:textId="77777777" w:rsidR="003E10F5" w:rsidRPr="00DD0671" w:rsidRDefault="003E10F5" w:rsidP="00EE3BBA">
      <w:pPr>
        <w:ind w:firstLine="709"/>
        <w:jc w:val="both"/>
        <w:rPr>
          <w:sz w:val="28"/>
          <w:szCs w:val="28"/>
        </w:rPr>
      </w:pPr>
      <w:r w:rsidRPr="00DD0671">
        <w:rPr>
          <w:sz w:val="28"/>
          <w:szCs w:val="28"/>
        </w:rPr>
        <w:t>Также в объеме расходов учтены субвенции, выделяемые из краевого бюджета на выплату денежных средств на содержание ребенка опекуну (попечителю), выплату на содержание детей-сирот и детей, оставшихся без попечения родителей, в приемных семьях, а также на вознаграждение, причитающееся приемным родителям, выплату единовременного пособия усыновителям.</w:t>
      </w:r>
    </w:p>
    <w:p w14:paraId="67BB56C3" w14:textId="77777777" w:rsidR="003E10F5" w:rsidRPr="00F853AD" w:rsidRDefault="003E10F5" w:rsidP="00EE3BBA">
      <w:pPr>
        <w:spacing w:line="232" w:lineRule="auto"/>
        <w:ind w:firstLine="567"/>
        <w:jc w:val="both"/>
        <w:rPr>
          <w:sz w:val="28"/>
          <w:szCs w:val="28"/>
        </w:rPr>
      </w:pPr>
      <w:r w:rsidRPr="00F853AD">
        <w:rPr>
          <w:sz w:val="28"/>
          <w:szCs w:val="28"/>
        </w:rPr>
        <w:t>В 2023 году предусмотрены ассигнования на реализацию инициативных проектов в объеме 7043,19 тыс. рублей, в том числе:</w:t>
      </w:r>
    </w:p>
    <w:p w14:paraId="18FC6FDA" w14:textId="77777777" w:rsidR="003E10F5" w:rsidRPr="00F853AD" w:rsidRDefault="003E10F5" w:rsidP="00EE3BBA">
      <w:pPr>
        <w:spacing w:line="232" w:lineRule="auto"/>
        <w:ind w:firstLine="567"/>
        <w:jc w:val="both"/>
        <w:rPr>
          <w:spacing w:val="-4"/>
          <w:sz w:val="28"/>
          <w:szCs w:val="28"/>
        </w:rPr>
      </w:pPr>
      <w:r>
        <w:rPr>
          <w:sz w:val="28"/>
          <w:szCs w:val="28"/>
        </w:rPr>
        <w:t xml:space="preserve">- </w:t>
      </w:r>
      <w:r w:rsidRPr="00F853AD">
        <w:rPr>
          <w:sz w:val="28"/>
          <w:szCs w:val="28"/>
        </w:rPr>
        <w:t>обустройство беговых легкоатлетических дорожек на территории стадиона в селе Донская Балка – 4143,32 тыс. рублей</w:t>
      </w:r>
      <w:r w:rsidRPr="00F853AD">
        <w:rPr>
          <w:spacing w:val="-4"/>
          <w:sz w:val="28"/>
          <w:szCs w:val="28"/>
        </w:rPr>
        <w:t xml:space="preserve"> (2925,00 тыс. рублей за счет средств краевого бюджета, 1218,32 тыс. рублей за счет средств местного бюджета);</w:t>
      </w:r>
    </w:p>
    <w:p w14:paraId="275BBF16" w14:textId="77777777" w:rsidR="003E10F5" w:rsidRPr="00F853AD" w:rsidRDefault="003E10F5" w:rsidP="00EE3BBA">
      <w:pPr>
        <w:ind w:firstLine="567"/>
        <w:jc w:val="both"/>
        <w:rPr>
          <w:spacing w:val="-4"/>
          <w:sz w:val="28"/>
          <w:szCs w:val="28"/>
        </w:rPr>
      </w:pPr>
      <w:r w:rsidRPr="00F853AD">
        <w:rPr>
          <w:spacing w:val="-4"/>
          <w:sz w:val="28"/>
          <w:szCs w:val="28"/>
        </w:rPr>
        <w:t xml:space="preserve">- </w:t>
      </w:r>
      <w:r>
        <w:rPr>
          <w:sz w:val="28"/>
          <w:szCs w:val="28"/>
        </w:rPr>
        <w:t>б</w:t>
      </w:r>
      <w:r w:rsidRPr="00F853AD">
        <w:rPr>
          <w:sz w:val="28"/>
          <w:szCs w:val="28"/>
        </w:rPr>
        <w:t>лагоустройство территории</w:t>
      </w:r>
      <w:r>
        <w:rPr>
          <w:sz w:val="28"/>
          <w:szCs w:val="28"/>
        </w:rPr>
        <w:t>,</w:t>
      </w:r>
      <w:r w:rsidRPr="00F853AD">
        <w:rPr>
          <w:sz w:val="28"/>
          <w:szCs w:val="28"/>
        </w:rPr>
        <w:t xml:space="preserve"> прилегающей к зданию спортивного зала, с установкой уличных тренажеров и разноуровневых турников в селе </w:t>
      </w:r>
      <w:proofErr w:type="spellStart"/>
      <w:r w:rsidRPr="00F853AD">
        <w:rPr>
          <w:sz w:val="28"/>
          <w:szCs w:val="28"/>
        </w:rPr>
        <w:t>Шангала</w:t>
      </w:r>
      <w:proofErr w:type="spellEnd"/>
      <w:r>
        <w:rPr>
          <w:sz w:val="28"/>
          <w:szCs w:val="28"/>
        </w:rPr>
        <w:t xml:space="preserve"> </w:t>
      </w:r>
      <w:r w:rsidRPr="00F853AD">
        <w:rPr>
          <w:sz w:val="28"/>
          <w:szCs w:val="28"/>
        </w:rPr>
        <w:t>–</w:t>
      </w:r>
      <w:r>
        <w:rPr>
          <w:sz w:val="28"/>
          <w:szCs w:val="28"/>
        </w:rPr>
        <w:t xml:space="preserve"> 2899,87</w:t>
      </w:r>
      <w:r w:rsidRPr="00F853AD">
        <w:rPr>
          <w:sz w:val="28"/>
          <w:szCs w:val="28"/>
        </w:rPr>
        <w:t xml:space="preserve"> тыс. рублей</w:t>
      </w:r>
      <w:r w:rsidRPr="00F853AD">
        <w:rPr>
          <w:spacing w:val="-4"/>
          <w:sz w:val="28"/>
          <w:szCs w:val="28"/>
        </w:rPr>
        <w:t xml:space="preserve"> (2</w:t>
      </w:r>
      <w:r>
        <w:rPr>
          <w:spacing w:val="-4"/>
          <w:sz w:val="28"/>
          <w:szCs w:val="28"/>
        </w:rPr>
        <w:t>000</w:t>
      </w:r>
      <w:r w:rsidRPr="00F853AD">
        <w:rPr>
          <w:spacing w:val="-4"/>
          <w:sz w:val="28"/>
          <w:szCs w:val="28"/>
        </w:rPr>
        <w:t xml:space="preserve">,00 тыс. рублей за счет средств краевого бюджета, </w:t>
      </w:r>
      <w:r>
        <w:rPr>
          <w:spacing w:val="-4"/>
          <w:sz w:val="28"/>
          <w:szCs w:val="28"/>
        </w:rPr>
        <w:t>899,87</w:t>
      </w:r>
      <w:r w:rsidRPr="00F853AD">
        <w:rPr>
          <w:spacing w:val="-4"/>
          <w:sz w:val="28"/>
          <w:szCs w:val="28"/>
        </w:rPr>
        <w:t xml:space="preserve"> тыс. рублей за счет средств местного бюджета)</w:t>
      </w:r>
      <w:r>
        <w:rPr>
          <w:spacing w:val="-4"/>
          <w:sz w:val="28"/>
          <w:szCs w:val="28"/>
        </w:rPr>
        <w:t>.</w:t>
      </w:r>
    </w:p>
    <w:p w14:paraId="05BE6E03" w14:textId="77777777" w:rsidR="003E10F5" w:rsidRPr="003E7885" w:rsidRDefault="003E10F5" w:rsidP="00EE3BBA">
      <w:pPr>
        <w:ind w:firstLine="539"/>
        <w:jc w:val="both"/>
        <w:rPr>
          <w:sz w:val="28"/>
          <w:szCs w:val="28"/>
        </w:rPr>
      </w:pPr>
      <w:r w:rsidRPr="007861EB">
        <w:rPr>
          <w:sz w:val="28"/>
          <w:szCs w:val="28"/>
        </w:rPr>
        <w:t xml:space="preserve">В рамках подпрограммы «Обеспечение реализации муниципальной программы «Социальное развитие» и </w:t>
      </w:r>
      <w:proofErr w:type="spellStart"/>
      <w:r w:rsidRPr="007861EB">
        <w:rPr>
          <w:sz w:val="28"/>
          <w:szCs w:val="28"/>
        </w:rPr>
        <w:t>общепрограммные</w:t>
      </w:r>
      <w:proofErr w:type="spellEnd"/>
      <w:r w:rsidRPr="007861EB">
        <w:rPr>
          <w:sz w:val="28"/>
          <w:szCs w:val="28"/>
        </w:rPr>
        <w:t xml:space="preserve"> мероприятия» запланированы расходы на обеспечение деятельности отдела физической культуры и спорта администрации Петровского городского округа Ставропольского края за счет средств местного бюджета </w:t>
      </w:r>
      <w:r w:rsidRPr="009E1BED">
        <w:rPr>
          <w:sz w:val="28"/>
          <w:szCs w:val="28"/>
        </w:rPr>
        <w:t>(в 2023 году – 3335,74 тыс. рублей, в 2024 году – 3334,44 тыс. рублей, в 2025 году – 3333,13 тыс. рублей), а также расходы на обеспечение деятельности отдела опеки и попечительства администрации Петровского городского округа Ставропольского края, осуществляемые за счет субвенций из краевого бюджета – 3366,80 тыс. рублей в 2023-2025 годах ежегодно.</w:t>
      </w:r>
      <w:r w:rsidRPr="003E7885">
        <w:rPr>
          <w:sz w:val="28"/>
          <w:szCs w:val="28"/>
        </w:rPr>
        <w:t xml:space="preserve"> </w:t>
      </w:r>
    </w:p>
    <w:p w14:paraId="758F1359" w14:textId="77777777" w:rsidR="003E10F5" w:rsidRPr="00E72FF9" w:rsidRDefault="003E10F5" w:rsidP="00EE3BBA">
      <w:pPr>
        <w:ind w:firstLine="709"/>
        <w:jc w:val="both"/>
        <w:rPr>
          <w:sz w:val="28"/>
          <w:szCs w:val="28"/>
          <w:highlight w:val="yellow"/>
        </w:rPr>
      </w:pPr>
      <w:r w:rsidRPr="00E72FF9">
        <w:rPr>
          <w:sz w:val="28"/>
          <w:szCs w:val="28"/>
          <w:highlight w:val="yellow"/>
        </w:rPr>
        <w:t xml:space="preserve">  </w:t>
      </w:r>
    </w:p>
    <w:p w14:paraId="0CE62842" w14:textId="77777777" w:rsidR="003E10F5" w:rsidRDefault="003E10F5" w:rsidP="00EE3BBA">
      <w:pPr>
        <w:spacing w:line="240" w:lineRule="exact"/>
        <w:jc w:val="center"/>
        <w:rPr>
          <w:sz w:val="28"/>
          <w:szCs w:val="28"/>
        </w:rPr>
      </w:pPr>
    </w:p>
    <w:p w14:paraId="74A3273E" w14:textId="77777777" w:rsidR="003E10F5" w:rsidRDefault="003E10F5" w:rsidP="00EE3BBA">
      <w:pPr>
        <w:spacing w:line="240" w:lineRule="exact"/>
        <w:jc w:val="center"/>
        <w:rPr>
          <w:sz w:val="28"/>
          <w:szCs w:val="28"/>
        </w:rPr>
      </w:pPr>
    </w:p>
    <w:p w14:paraId="3225695D" w14:textId="77777777" w:rsidR="003E10F5" w:rsidRDefault="003E10F5" w:rsidP="00EE3BBA">
      <w:pPr>
        <w:spacing w:line="240" w:lineRule="exact"/>
        <w:jc w:val="center"/>
        <w:rPr>
          <w:sz w:val="28"/>
          <w:szCs w:val="28"/>
        </w:rPr>
      </w:pPr>
    </w:p>
    <w:p w14:paraId="6047E7BB" w14:textId="77777777" w:rsidR="003E10F5" w:rsidRPr="0034293C" w:rsidRDefault="003E10F5" w:rsidP="00EE3BBA">
      <w:pPr>
        <w:spacing w:line="240" w:lineRule="exact"/>
        <w:jc w:val="center"/>
        <w:rPr>
          <w:sz w:val="28"/>
          <w:szCs w:val="28"/>
        </w:rPr>
      </w:pPr>
      <w:r w:rsidRPr="0034293C">
        <w:rPr>
          <w:sz w:val="28"/>
          <w:szCs w:val="28"/>
        </w:rPr>
        <w:lastRenderedPageBreak/>
        <w:t>03. Муниципальная программа Петровского городского округа</w:t>
      </w:r>
    </w:p>
    <w:p w14:paraId="4191CDB2" w14:textId="77777777" w:rsidR="003E10F5" w:rsidRPr="0034293C" w:rsidRDefault="003E10F5" w:rsidP="00EE3BBA">
      <w:pPr>
        <w:spacing w:line="240" w:lineRule="exact"/>
        <w:jc w:val="center"/>
        <w:rPr>
          <w:sz w:val="28"/>
          <w:szCs w:val="28"/>
        </w:rPr>
      </w:pPr>
      <w:r w:rsidRPr="0034293C">
        <w:rPr>
          <w:sz w:val="28"/>
          <w:szCs w:val="28"/>
        </w:rPr>
        <w:t>Ставропольского края «Социальная поддержка граждан»</w:t>
      </w:r>
    </w:p>
    <w:p w14:paraId="118CFA90" w14:textId="77777777" w:rsidR="003E10F5" w:rsidRPr="00E72FF9" w:rsidRDefault="003E10F5" w:rsidP="00EE3BBA">
      <w:pPr>
        <w:ind w:firstLine="539"/>
        <w:jc w:val="both"/>
        <w:rPr>
          <w:sz w:val="28"/>
          <w:szCs w:val="28"/>
          <w:highlight w:val="yellow"/>
        </w:rPr>
      </w:pPr>
    </w:p>
    <w:p w14:paraId="68751212" w14:textId="77777777" w:rsidR="003E10F5" w:rsidRPr="0034293C" w:rsidRDefault="003E10F5" w:rsidP="00EE3BBA">
      <w:pPr>
        <w:ind w:firstLine="709"/>
        <w:jc w:val="both"/>
        <w:rPr>
          <w:sz w:val="28"/>
          <w:szCs w:val="28"/>
        </w:rPr>
      </w:pPr>
      <w:r w:rsidRPr="0034293C">
        <w:rPr>
          <w:sz w:val="28"/>
          <w:szCs w:val="28"/>
        </w:rPr>
        <w:t xml:space="preserve">На реализацию муниципальной программы Петровского городского округа Ставропольского края «Социальная поддержка граждан» (далее для целей настоящего раздела – Программа) </w:t>
      </w:r>
      <w:r w:rsidRPr="0034293C">
        <w:rPr>
          <w:spacing w:val="-4"/>
          <w:sz w:val="28"/>
          <w:szCs w:val="28"/>
        </w:rPr>
        <w:t xml:space="preserve">предлагается направить в </w:t>
      </w:r>
      <w:r w:rsidRPr="0034293C">
        <w:rPr>
          <w:sz w:val="28"/>
          <w:szCs w:val="28"/>
        </w:rPr>
        <w:t>2023 году –     486980,75 тыс. рублей, в 2024 году – 376200,39 тыс. рублей, в 2025 году – 362220,73 тыс. рублей.</w:t>
      </w:r>
    </w:p>
    <w:p w14:paraId="6E43195F" w14:textId="77777777" w:rsidR="003E10F5" w:rsidRPr="0034293C" w:rsidRDefault="003E10F5" w:rsidP="00EE3BBA">
      <w:pPr>
        <w:spacing w:line="232" w:lineRule="auto"/>
        <w:ind w:firstLine="539"/>
        <w:jc w:val="both"/>
        <w:rPr>
          <w:sz w:val="28"/>
          <w:szCs w:val="28"/>
        </w:rPr>
      </w:pPr>
      <w:r w:rsidRPr="0034293C">
        <w:rPr>
          <w:sz w:val="28"/>
          <w:szCs w:val="28"/>
        </w:rPr>
        <w:t>Ответственным исполнителем Программы является управление труда и социальной защиты населения Петровского городского округа Ставропольского края, соисполнителем является отдел образования администрации Петровского городского округа Ставропольского края.</w:t>
      </w:r>
    </w:p>
    <w:p w14:paraId="1F3153BD" w14:textId="77777777" w:rsidR="003E10F5" w:rsidRPr="0034293C" w:rsidRDefault="003E10F5" w:rsidP="00EE3BBA">
      <w:pPr>
        <w:pStyle w:val="af2"/>
        <w:spacing w:after="0"/>
        <w:ind w:firstLine="539"/>
        <w:jc w:val="both"/>
        <w:rPr>
          <w:sz w:val="28"/>
          <w:szCs w:val="28"/>
        </w:rPr>
      </w:pPr>
      <w:r w:rsidRPr="0034293C">
        <w:rPr>
          <w:spacing w:val="-6"/>
          <w:sz w:val="28"/>
          <w:szCs w:val="28"/>
        </w:rPr>
        <w:t xml:space="preserve">По Программе учтены расходы </w:t>
      </w:r>
      <w:r w:rsidRPr="0034293C">
        <w:rPr>
          <w:sz w:val="28"/>
          <w:szCs w:val="28"/>
        </w:rPr>
        <w:t>на реализацию законов и других нормативных правовых актов Ставропольского края, устанавливающих меры социальной поддержки отдельным категориям граждан и социальные выплаты в 2023-2025 годах, выделяемые из краевого бюджета в виде субвенций на исполнение государственных полномочий.</w:t>
      </w:r>
    </w:p>
    <w:p w14:paraId="426647CF" w14:textId="77777777" w:rsidR="003E10F5" w:rsidRPr="0034293C" w:rsidRDefault="003E10F5" w:rsidP="00EE3BBA">
      <w:pPr>
        <w:pStyle w:val="af2"/>
        <w:spacing w:after="0"/>
        <w:ind w:firstLine="539"/>
        <w:jc w:val="both"/>
        <w:rPr>
          <w:sz w:val="28"/>
          <w:szCs w:val="28"/>
        </w:rPr>
      </w:pPr>
      <w:r w:rsidRPr="0034293C">
        <w:rPr>
          <w:sz w:val="28"/>
          <w:szCs w:val="28"/>
        </w:rPr>
        <w:t xml:space="preserve">На реализацию регионального проекта «Финансовая поддержка семей при рождении детей» в 2023 году запланированы бюджетные ассигнования в объеме 39792,16 тыс. рублей, в 2024 году – 25193,66 тыс. рублей, в 2025 году – 10208,15 тыс. рублей.  </w:t>
      </w:r>
    </w:p>
    <w:p w14:paraId="68DDBB58" w14:textId="77777777" w:rsidR="003E10F5" w:rsidRPr="0034293C" w:rsidRDefault="003E10F5" w:rsidP="00EE3BBA">
      <w:pPr>
        <w:pStyle w:val="af2"/>
        <w:spacing w:after="0"/>
        <w:ind w:firstLine="539"/>
        <w:jc w:val="both"/>
        <w:rPr>
          <w:spacing w:val="-4"/>
          <w:sz w:val="28"/>
          <w:szCs w:val="28"/>
        </w:rPr>
      </w:pPr>
      <w:r w:rsidRPr="0034293C">
        <w:rPr>
          <w:sz w:val="28"/>
          <w:szCs w:val="28"/>
        </w:rPr>
        <w:t xml:space="preserve">Информация о расходах местного бюджета в 2023-2025 годах на реализацию </w:t>
      </w:r>
      <w:r w:rsidRPr="0034293C">
        <w:rPr>
          <w:spacing w:val="-4"/>
          <w:sz w:val="28"/>
          <w:szCs w:val="28"/>
        </w:rPr>
        <w:t>Программы в разрезе подпрограмм представлена в таблице.</w:t>
      </w:r>
    </w:p>
    <w:p w14:paraId="1D69156F" w14:textId="77777777" w:rsidR="003E10F5" w:rsidRPr="00E72FF9" w:rsidRDefault="003E10F5" w:rsidP="00EE3BBA">
      <w:pPr>
        <w:ind w:firstLine="709"/>
        <w:jc w:val="both"/>
        <w:rPr>
          <w:sz w:val="28"/>
          <w:szCs w:val="28"/>
          <w:highlight w:val="yellow"/>
        </w:rPr>
        <w:sectPr w:rsidR="003E10F5" w:rsidRPr="00E72FF9" w:rsidSect="004D5DC7">
          <w:headerReference w:type="default" r:id="rId29"/>
          <w:pgSz w:w="11906" w:h="16838"/>
          <w:pgMar w:top="1418" w:right="567" w:bottom="1134" w:left="1985" w:header="709" w:footer="709" w:gutter="0"/>
          <w:cols w:space="708"/>
          <w:docGrid w:linePitch="360"/>
        </w:sectPr>
      </w:pPr>
    </w:p>
    <w:p w14:paraId="6367FD77" w14:textId="77777777" w:rsidR="003E10F5" w:rsidRPr="00622DCC" w:rsidRDefault="003E10F5" w:rsidP="00EE3BBA">
      <w:pPr>
        <w:ind w:right="-53" w:firstLine="709"/>
        <w:jc w:val="right"/>
        <w:rPr>
          <w:spacing w:val="-4"/>
          <w:sz w:val="28"/>
          <w:szCs w:val="28"/>
        </w:rPr>
      </w:pPr>
      <w:r w:rsidRPr="00622DCC">
        <w:rPr>
          <w:spacing w:val="-4"/>
          <w:sz w:val="28"/>
          <w:szCs w:val="28"/>
        </w:rPr>
        <w:lastRenderedPageBreak/>
        <w:t>Таблица</w:t>
      </w:r>
    </w:p>
    <w:p w14:paraId="2773BCA3" w14:textId="77777777" w:rsidR="003E10F5" w:rsidRPr="00622DCC" w:rsidRDefault="003E10F5" w:rsidP="00EE3BBA">
      <w:pPr>
        <w:ind w:right="-53" w:firstLine="709"/>
        <w:jc w:val="center"/>
        <w:rPr>
          <w:spacing w:val="-4"/>
          <w:sz w:val="28"/>
          <w:szCs w:val="28"/>
        </w:rPr>
      </w:pPr>
      <w:r w:rsidRPr="00622DCC">
        <w:rPr>
          <w:sz w:val="28"/>
          <w:szCs w:val="28"/>
        </w:rPr>
        <w:t xml:space="preserve">Расходы местного бюджета в 2023-2025 годах на </w:t>
      </w:r>
      <w:r w:rsidRPr="00622DCC">
        <w:rPr>
          <w:spacing w:val="-4"/>
          <w:sz w:val="28"/>
          <w:szCs w:val="28"/>
        </w:rPr>
        <w:t>Программу в разрезе подпрограмм</w:t>
      </w:r>
    </w:p>
    <w:p w14:paraId="1E187D1A" w14:textId="77777777" w:rsidR="003E10F5" w:rsidRPr="00622DCC" w:rsidRDefault="003E10F5" w:rsidP="00EE3BBA">
      <w:pPr>
        <w:ind w:right="-53"/>
        <w:jc w:val="right"/>
      </w:pPr>
      <w:r w:rsidRPr="00622DCC">
        <w:t>(тыс. рублей)</w:t>
      </w:r>
    </w:p>
    <w:tbl>
      <w:tblPr>
        <w:tblW w:w="1586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1418"/>
        <w:gridCol w:w="1417"/>
        <w:gridCol w:w="1418"/>
        <w:gridCol w:w="1275"/>
        <w:gridCol w:w="1276"/>
        <w:gridCol w:w="1418"/>
        <w:gridCol w:w="1275"/>
        <w:gridCol w:w="1336"/>
        <w:gridCol w:w="1349"/>
      </w:tblGrid>
      <w:tr w:rsidR="003E10F5" w:rsidRPr="00622DCC" w14:paraId="4364A516" w14:textId="77777777">
        <w:tc>
          <w:tcPr>
            <w:tcW w:w="3686" w:type="dxa"/>
            <w:vMerge w:val="restart"/>
            <w:vAlign w:val="center"/>
          </w:tcPr>
          <w:p w14:paraId="2C8417A7" w14:textId="77777777" w:rsidR="003E10F5" w:rsidRPr="00622DCC" w:rsidRDefault="003E10F5" w:rsidP="00854177">
            <w:pPr>
              <w:snapToGrid w:val="0"/>
              <w:jc w:val="center"/>
            </w:pPr>
            <w:r w:rsidRPr="00622DCC">
              <w:rPr>
                <w:sz w:val="22"/>
                <w:szCs w:val="22"/>
              </w:rPr>
              <w:t>Наименование</w:t>
            </w:r>
          </w:p>
          <w:p w14:paraId="628C26E6" w14:textId="77777777" w:rsidR="003E10F5" w:rsidRPr="00622DCC" w:rsidRDefault="003E10F5" w:rsidP="00854177">
            <w:pPr>
              <w:snapToGrid w:val="0"/>
              <w:jc w:val="center"/>
            </w:pPr>
            <w:r w:rsidRPr="00622DCC">
              <w:rPr>
                <w:sz w:val="22"/>
                <w:szCs w:val="22"/>
              </w:rPr>
              <w:t>подпрограммы</w:t>
            </w:r>
          </w:p>
        </w:tc>
        <w:tc>
          <w:tcPr>
            <w:tcW w:w="2835" w:type="dxa"/>
            <w:gridSpan w:val="2"/>
            <w:vAlign w:val="center"/>
          </w:tcPr>
          <w:p w14:paraId="35BD3F77" w14:textId="77777777" w:rsidR="003E10F5" w:rsidRPr="00622DCC" w:rsidRDefault="003E10F5" w:rsidP="00854177">
            <w:pPr>
              <w:jc w:val="center"/>
            </w:pPr>
            <w:r w:rsidRPr="00622DCC">
              <w:rPr>
                <w:sz w:val="22"/>
                <w:szCs w:val="22"/>
              </w:rPr>
              <w:t>2022 год</w:t>
            </w:r>
          </w:p>
        </w:tc>
        <w:tc>
          <w:tcPr>
            <w:tcW w:w="3969" w:type="dxa"/>
            <w:gridSpan w:val="3"/>
            <w:vAlign w:val="center"/>
          </w:tcPr>
          <w:p w14:paraId="38388003" w14:textId="77777777" w:rsidR="003E10F5" w:rsidRPr="00622DCC" w:rsidRDefault="003E10F5" w:rsidP="00854177">
            <w:pPr>
              <w:jc w:val="center"/>
            </w:pPr>
            <w:r w:rsidRPr="00622DCC">
              <w:rPr>
                <w:sz w:val="22"/>
                <w:szCs w:val="22"/>
              </w:rPr>
              <w:t>2023 год</w:t>
            </w:r>
          </w:p>
        </w:tc>
        <w:tc>
          <w:tcPr>
            <w:tcW w:w="2693" w:type="dxa"/>
            <w:gridSpan w:val="2"/>
            <w:vAlign w:val="center"/>
          </w:tcPr>
          <w:p w14:paraId="6A93CD60" w14:textId="77777777" w:rsidR="003E10F5" w:rsidRPr="00622DCC" w:rsidRDefault="003E10F5" w:rsidP="00854177">
            <w:pPr>
              <w:snapToGrid w:val="0"/>
              <w:jc w:val="center"/>
            </w:pPr>
            <w:r w:rsidRPr="00622DCC">
              <w:rPr>
                <w:sz w:val="22"/>
                <w:szCs w:val="22"/>
              </w:rPr>
              <w:t>2024 год</w:t>
            </w:r>
          </w:p>
        </w:tc>
        <w:tc>
          <w:tcPr>
            <w:tcW w:w="2685" w:type="dxa"/>
            <w:gridSpan w:val="2"/>
            <w:vAlign w:val="center"/>
          </w:tcPr>
          <w:p w14:paraId="433AD75B" w14:textId="77777777" w:rsidR="003E10F5" w:rsidRPr="00622DCC" w:rsidRDefault="003E10F5" w:rsidP="00854177">
            <w:pPr>
              <w:snapToGrid w:val="0"/>
              <w:jc w:val="center"/>
            </w:pPr>
            <w:r w:rsidRPr="00622DCC">
              <w:rPr>
                <w:sz w:val="22"/>
                <w:szCs w:val="22"/>
              </w:rPr>
              <w:t>2025 год</w:t>
            </w:r>
          </w:p>
        </w:tc>
      </w:tr>
      <w:tr w:rsidR="003E10F5" w:rsidRPr="00E72FF9" w14:paraId="12125767" w14:textId="77777777">
        <w:trPr>
          <w:trHeight w:val="415"/>
        </w:trPr>
        <w:tc>
          <w:tcPr>
            <w:tcW w:w="3686" w:type="dxa"/>
            <w:vMerge/>
            <w:vAlign w:val="center"/>
          </w:tcPr>
          <w:p w14:paraId="071E0D78" w14:textId="77777777" w:rsidR="003E10F5" w:rsidRPr="00622DCC" w:rsidRDefault="003E10F5" w:rsidP="00854177">
            <w:pPr>
              <w:snapToGrid w:val="0"/>
              <w:jc w:val="center"/>
            </w:pPr>
          </w:p>
        </w:tc>
        <w:tc>
          <w:tcPr>
            <w:tcW w:w="1418" w:type="dxa"/>
            <w:vMerge w:val="restart"/>
            <w:vAlign w:val="center"/>
          </w:tcPr>
          <w:p w14:paraId="26F76B38" w14:textId="77777777" w:rsidR="003E10F5" w:rsidRPr="00622DCC" w:rsidRDefault="003E10F5" w:rsidP="00854177">
            <w:pPr>
              <w:snapToGrid w:val="0"/>
              <w:ind w:left="-108" w:right="-108"/>
              <w:jc w:val="center"/>
            </w:pPr>
            <w:r w:rsidRPr="00622DCC">
              <w:rPr>
                <w:sz w:val="22"/>
                <w:szCs w:val="22"/>
              </w:rPr>
              <w:t xml:space="preserve">Решение </w:t>
            </w:r>
          </w:p>
          <w:p w14:paraId="7CD906C7" w14:textId="77777777" w:rsidR="003E10F5" w:rsidRPr="00622DCC" w:rsidRDefault="003E10F5" w:rsidP="00854177">
            <w:pPr>
              <w:snapToGrid w:val="0"/>
              <w:ind w:left="-108" w:right="-108"/>
              <w:jc w:val="center"/>
            </w:pPr>
            <w:r w:rsidRPr="00622DCC">
              <w:rPr>
                <w:sz w:val="22"/>
                <w:szCs w:val="22"/>
              </w:rPr>
              <w:t>№ 139</w:t>
            </w:r>
          </w:p>
        </w:tc>
        <w:tc>
          <w:tcPr>
            <w:tcW w:w="1417" w:type="dxa"/>
            <w:vMerge w:val="restart"/>
            <w:vAlign w:val="center"/>
          </w:tcPr>
          <w:p w14:paraId="2CE5EC6A" w14:textId="77777777" w:rsidR="003E10F5" w:rsidRPr="00622DCC" w:rsidRDefault="003E10F5" w:rsidP="00854177">
            <w:pPr>
              <w:snapToGrid w:val="0"/>
              <w:ind w:left="-108" w:right="-108"/>
              <w:jc w:val="center"/>
            </w:pPr>
            <w:r w:rsidRPr="00622DCC">
              <w:rPr>
                <w:sz w:val="22"/>
                <w:szCs w:val="22"/>
              </w:rPr>
              <w:t xml:space="preserve">Решение </w:t>
            </w:r>
          </w:p>
          <w:p w14:paraId="0BAB7C8C" w14:textId="77777777" w:rsidR="003E10F5" w:rsidRPr="00622DCC" w:rsidRDefault="003E10F5" w:rsidP="00854177">
            <w:pPr>
              <w:snapToGrid w:val="0"/>
              <w:jc w:val="center"/>
            </w:pPr>
            <w:r w:rsidRPr="00622DCC">
              <w:rPr>
                <w:sz w:val="22"/>
                <w:szCs w:val="22"/>
              </w:rPr>
              <w:t>№ 12</w:t>
            </w:r>
          </w:p>
        </w:tc>
        <w:tc>
          <w:tcPr>
            <w:tcW w:w="1418" w:type="dxa"/>
            <w:vMerge w:val="restart"/>
            <w:vAlign w:val="center"/>
          </w:tcPr>
          <w:p w14:paraId="4CD5B8C3" w14:textId="77777777" w:rsidR="003E10F5" w:rsidRPr="00622DCC" w:rsidRDefault="003E10F5" w:rsidP="00854177">
            <w:pPr>
              <w:snapToGrid w:val="0"/>
              <w:jc w:val="center"/>
            </w:pPr>
            <w:r w:rsidRPr="00622DCC">
              <w:rPr>
                <w:sz w:val="22"/>
                <w:szCs w:val="22"/>
              </w:rPr>
              <w:t>Проект решения</w:t>
            </w:r>
          </w:p>
        </w:tc>
        <w:tc>
          <w:tcPr>
            <w:tcW w:w="2551" w:type="dxa"/>
            <w:gridSpan w:val="2"/>
            <w:vAlign w:val="center"/>
          </w:tcPr>
          <w:p w14:paraId="3E1DE9A1" w14:textId="77777777" w:rsidR="003E10F5" w:rsidRPr="00622DCC" w:rsidRDefault="003E10F5" w:rsidP="00854177">
            <w:pPr>
              <w:snapToGrid w:val="0"/>
              <w:jc w:val="center"/>
            </w:pPr>
            <w:r w:rsidRPr="00622DCC">
              <w:rPr>
                <w:sz w:val="22"/>
                <w:szCs w:val="22"/>
              </w:rPr>
              <w:t>Изменение к предыдущему году, %</w:t>
            </w:r>
          </w:p>
        </w:tc>
        <w:tc>
          <w:tcPr>
            <w:tcW w:w="1418" w:type="dxa"/>
            <w:vMerge w:val="restart"/>
            <w:vAlign w:val="center"/>
          </w:tcPr>
          <w:p w14:paraId="1C98A8B2" w14:textId="77777777" w:rsidR="003E10F5" w:rsidRPr="00622DCC" w:rsidRDefault="003E10F5" w:rsidP="00854177">
            <w:pPr>
              <w:snapToGrid w:val="0"/>
              <w:ind w:left="-108" w:right="-108"/>
              <w:jc w:val="center"/>
            </w:pPr>
            <w:r w:rsidRPr="00622DCC">
              <w:rPr>
                <w:sz w:val="22"/>
                <w:szCs w:val="22"/>
              </w:rPr>
              <w:t>Проект решения</w:t>
            </w:r>
          </w:p>
        </w:tc>
        <w:tc>
          <w:tcPr>
            <w:tcW w:w="1275" w:type="dxa"/>
            <w:vMerge w:val="restart"/>
            <w:vAlign w:val="center"/>
          </w:tcPr>
          <w:p w14:paraId="278C7B06" w14:textId="77777777" w:rsidR="003E10F5" w:rsidRPr="00622DCC" w:rsidRDefault="003E10F5" w:rsidP="00854177">
            <w:pPr>
              <w:snapToGrid w:val="0"/>
              <w:ind w:left="-108" w:right="-108"/>
              <w:jc w:val="center"/>
            </w:pPr>
            <w:r w:rsidRPr="00622DCC">
              <w:rPr>
                <w:sz w:val="22"/>
                <w:szCs w:val="22"/>
              </w:rPr>
              <w:t xml:space="preserve">Изменение к </w:t>
            </w:r>
            <w:proofErr w:type="spellStart"/>
            <w:r w:rsidRPr="00622DCC">
              <w:rPr>
                <w:sz w:val="22"/>
                <w:szCs w:val="22"/>
              </w:rPr>
              <w:t>преды-дущему</w:t>
            </w:r>
            <w:proofErr w:type="spellEnd"/>
            <w:r w:rsidRPr="00622DCC">
              <w:rPr>
                <w:sz w:val="22"/>
                <w:szCs w:val="22"/>
              </w:rPr>
              <w:t xml:space="preserve"> году, %</w:t>
            </w:r>
          </w:p>
        </w:tc>
        <w:tc>
          <w:tcPr>
            <w:tcW w:w="1336" w:type="dxa"/>
            <w:vMerge w:val="restart"/>
            <w:vAlign w:val="center"/>
          </w:tcPr>
          <w:p w14:paraId="53585E29" w14:textId="77777777" w:rsidR="003E10F5" w:rsidRPr="00622DCC" w:rsidRDefault="003E10F5" w:rsidP="00854177">
            <w:pPr>
              <w:snapToGrid w:val="0"/>
              <w:jc w:val="center"/>
            </w:pPr>
            <w:r w:rsidRPr="00622DCC">
              <w:rPr>
                <w:sz w:val="22"/>
                <w:szCs w:val="22"/>
              </w:rPr>
              <w:t>Проект решения</w:t>
            </w:r>
          </w:p>
        </w:tc>
        <w:tc>
          <w:tcPr>
            <w:tcW w:w="1349" w:type="dxa"/>
            <w:vMerge w:val="restart"/>
            <w:vAlign w:val="center"/>
          </w:tcPr>
          <w:p w14:paraId="00212197" w14:textId="77777777" w:rsidR="003E10F5" w:rsidRPr="00622DCC" w:rsidRDefault="003E10F5" w:rsidP="00854177">
            <w:pPr>
              <w:jc w:val="center"/>
            </w:pPr>
            <w:r w:rsidRPr="00622DCC">
              <w:rPr>
                <w:sz w:val="22"/>
                <w:szCs w:val="22"/>
              </w:rPr>
              <w:t xml:space="preserve">Изменение к </w:t>
            </w:r>
            <w:proofErr w:type="spellStart"/>
            <w:r w:rsidRPr="00622DCC">
              <w:rPr>
                <w:sz w:val="22"/>
                <w:szCs w:val="22"/>
              </w:rPr>
              <w:t>преды-дущему</w:t>
            </w:r>
            <w:proofErr w:type="spellEnd"/>
            <w:r w:rsidRPr="00622DCC">
              <w:rPr>
                <w:sz w:val="22"/>
                <w:szCs w:val="22"/>
              </w:rPr>
              <w:t xml:space="preserve"> году, %</w:t>
            </w:r>
          </w:p>
        </w:tc>
      </w:tr>
      <w:tr w:rsidR="003E10F5" w:rsidRPr="00E72FF9" w14:paraId="15CE044A" w14:textId="77777777">
        <w:trPr>
          <w:trHeight w:val="625"/>
        </w:trPr>
        <w:tc>
          <w:tcPr>
            <w:tcW w:w="3686" w:type="dxa"/>
            <w:vMerge/>
            <w:vAlign w:val="center"/>
          </w:tcPr>
          <w:p w14:paraId="64AFD113" w14:textId="77777777" w:rsidR="003E10F5" w:rsidRDefault="003E10F5" w:rsidP="00854177">
            <w:pPr>
              <w:snapToGrid w:val="0"/>
              <w:jc w:val="center"/>
              <w:rPr>
                <w:highlight w:val="yellow"/>
              </w:rPr>
            </w:pPr>
          </w:p>
        </w:tc>
        <w:tc>
          <w:tcPr>
            <w:tcW w:w="1418" w:type="dxa"/>
            <w:vMerge/>
            <w:vAlign w:val="center"/>
          </w:tcPr>
          <w:p w14:paraId="47F4B920" w14:textId="77777777" w:rsidR="003E10F5" w:rsidRDefault="003E10F5" w:rsidP="00854177">
            <w:pPr>
              <w:snapToGrid w:val="0"/>
              <w:ind w:left="-108" w:right="-108"/>
              <w:jc w:val="center"/>
              <w:rPr>
                <w:highlight w:val="yellow"/>
              </w:rPr>
            </w:pPr>
          </w:p>
        </w:tc>
        <w:tc>
          <w:tcPr>
            <w:tcW w:w="1417" w:type="dxa"/>
            <w:vMerge/>
            <w:vAlign w:val="center"/>
          </w:tcPr>
          <w:p w14:paraId="126EC9E8" w14:textId="77777777" w:rsidR="003E10F5" w:rsidRDefault="003E10F5" w:rsidP="00854177">
            <w:pPr>
              <w:snapToGrid w:val="0"/>
              <w:ind w:left="-108" w:right="-108"/>
              <w:jc w:val="center"/>
              <w:rPr>
                <w:highlight w:val="yellow"/>
              </w:rPr>
            </w:pPr>
          </w:p>
        </w:tc>
        <w:tc>
          <w:tcPr>
            <w:tcW w:w="1418" w:type="dxa"/>
            <w:vMerge/>
            <w:vAlign w:val="center"/>
          </w:tcPr>
          <w:p w14:paraId="3F44957C" w14:textId="77777777" w:rsidR="003E10F5" w:rsidRDefault="003E10F5" w:rsidP="00854177">
            <w:pPr>
              <w:snapToGrid w:val="0"/>
              <w:ind w:left="-108" w:right="-108"/>
              <w:jc w:val="center"/>
              <w:rPr>
                <w:highlight w:val="yellow"/>
              </w:rPr>
            </w:pPr>
          </w:p>
        </w:tc>
        <w:tc>
          <w:tcPr>
            <w:tcW w:w="1275" w:type="dxa"/>
            <w:vAlign w:val="center"/>
          </w:tcPr>
          <w:p w14:paraId="45278579" w14:textId="77777777" w:rsidR="003E10F5" w:rsidRPr="00622DCC" w:rsidRDefault="003E10F5" w:rsidP="00854177">
            <w:pPr>
              <w:snapToGrid w:val="0"/>
              <w:ind w:left="-108" w:right="-108"/>
              <w:jc w:val="center"/>
            </w:pPr>
            <w:r w:rsidRPr="00622DCC">
              <w:rPr>
                <w:sz w:val="22"/>
                <w:szCs w:val="22"/>
              </w:rPr>
              <w:t>к Решению</w:t>
            </w:r>
          </w:p>
          <w:p w14:paraId="18383B1E" w14:textId="77777777" w:rsidR="003E10F5" w:rsidRPr="00622DCC" w:rsidRDefault="003E10F5" w:rsidP="00854177">
            <w:pPr>
              <w:snapToGrid w:val="0"/>
              <w:jc w:val="center"/>
            </w:pPr>
            <w:r w:rsidRPr="00622DCC">
              <w:rPr>
                <w:sz w:val="22"/>
                <w:szCs w:val="22"/>
              </w:rPr>
              <w:t>№ 139</w:t>
            </w:r>
          </w:p>
        </w:tc>
        <w:tc>
          <w:tcPr>
            <w:tcW w:w="1276" w:type="dxa"/>
            <w:vAlign w:val="center"/>
          </w:tcPr>
          <w:p w14:paraId="40409E4D" w14:textId="77777777" w:rsidR="003E10F5" w:rsidRPr="00622DCC" w:rsidRDefault="003E10F5" w:rsidP="00854177">
            <w:pPr>
              <w:snapToGrid w:val="0"/>
              <w:ind w:left="-108" w:right="-108"/>
              <w:jc w:val="center"/>
            </w:pPr>
            <w:r w:rsidRPr="00622DCC">
              <w:rPr>
                <w:sz w:val="22"/>
                <w:szCs w:val="22"/>
              </w:rPr>
              <w:t>к Решению</w:t>
            </w:r>
          </w:p>
          <w:p w14:paraId="0A05D6DA" w14:textId="77777777" w:rsidR="003E10F5" w:rsidRPr="00622DCC" w:rsidRDefault="003E10F5" w:rsidP="00854177">
            <w:pPr>
              <w:snapToGrid w:val="0"/>
              <w:jc w:val="center"/>
            </w:pPr>
            <w:r w:rsidRPr="00622DCC">
              <w:rPr>
                <w:sz w:val="22"/>
                <w:szCs w:val="22"/>
              </w:rPr>
              <w:t>№ 12</w:t>
            </w:r>
          </w:p>
        </w:tc>
        <w:tc>
          <w:tcPr>
            <w:tcW w:w="1418" w:type="dxa"/>
            <w:vMerge/>
            <w:vAlign w:val="center"/>
          </w:tcPr>
          <w:p w14:paraId="1D102BBC" w14:textId="77777777" w:rsidR="003E10F5" w:rsidRDefault="003E10F5" w:rsidP="00854177">
            <w:pPr>
              <w:snapToGrid w:val="0"/>
              <w:ind w:left="-108" w:right="-108"/>
              <w:jc w:val="center"/>
              <w:rPr>
                <w:highlight w:val="yellow"/>
              </w:rPr>
            </w:pPr>
          </w:p>
        </w:tc>
        <w:tc>
          <w:tcPr>
            <w:tcW w:w="1275" w:type="dxa"/>
            <w:vMerge/>
            <w:vAlign w:val="center"/>
          </w:tcPr>
          <w:p w14:paraId="106A8A2A" w14:textId="77777777" w:rsidR="003E10F5" w:rsidRDefault="003E10F5" w:rsidP="00854177">
            <w:pPr>
              <w:snapToGrid w:val="0"/>
              <w:ind w:left="-108" w:right="-108"/>
              <w:jc w:val="center"/>
              <w:rPr>
                <w:highlight w:val="yellow"/>
              </w:rPr>
            </w:pPr>
          </w:p>
        </w:tc>
        <w:tc>
          <w:tcPr>
            <w:tcW w:w="1336" w:type="dxa"/>
            <w:vMerge/>
          </w:tcPr>
          <w:p w14:paraId="62432FF1" w14:textId="77777777" w:rsidR="003E10F5" w:rsidRDefault="003E10F5" w:rsidP="00854177">
            <w:pPr>
              <w:snapToGrid w:val="0"/>
              <w:ind w:left="-108" w:right="-108"/>
              <w:jc w:val="center"/>
              <w:rPr>
                <w:highlight w:val="yellow"/>
              </w:rPr>
            </w:pPr>
          </w:p>
        </w:tc>
        <w:tc>
          <w:tcPr>
            <w:tcW w:w="1349" w:type="dxa"/>
            <w:vMerge/>
            <w:vAlign w:val="center"/>
          </w:tcPr>
          <w:p w14:paraId="469323B7" w14:textId="77777777" w:rsidR="003E10F5" w:rsidRDefault="003E10F5" w:rsidP="00854177">
            <w:pPr>
              <w:snapToGrid w:val="0"/>
              <w:ind w:left="-108" w:right="-108"/>
              <w:jc w:val="center"/>
              <w:rPr>
                <w:highlight w:val="yellow"/>
              </w:rPr>
            </w:pPr>
          </w:p>
        </w:tc>
      </w:tr>
      <w:tr w:rsidR="003E10F5" w:rsidRPr="00E72FF9" w14:paraId="50EB750E" w14:textId="77777777">
        <w:trPr>
          <w:trHeight w:val="270"/>
        </w:trPr>
        <w:tc>
          <w:tcPr>
            <w:tcW w:w="3686" w:type="dxa"/>
          </w:tcPr>
          <w:p w14:paraId="1B875870" w14:textId="77777777" w:rsidR="003E10F5" w:rsidRPr="00622DCC" w:rsidRDefault="00254B4F" w:rsidP="00854177">
            <w:pPr>
              <w:jc w:val="both"/>
            </w:pPr>
            <w:hyperlink r:id="rId30" w:history="1">
              <w:r w:rsidR="003E10F5" w:rsidRPr="00622DCC">
                <w:rPr>
                  <w:sz w:val="22"/>
                  <w:szCs w:val="22"/>
                </w:rPr>
                <w:t>Подпрограмма</w:t>
              </w:r>
            </w:hyperlink>
            <w:r w:rsidR="003E10F5" w:rsidRPr="00622DCC">
              <w:rPr>
                <w:sz w:val="22"/>
                <w:szCs w:val="22"/>
              </w:rPr>
              <w:t xml:space="preserve"> «</w:t>
            </w:r>
            <w:r w:rsidR="003E10F5" w:rsidRPr="00622DCC">
              <w:rPr>
                <w:sz w:val="22"/>
                <w:szCs w:val="22"/>
                <w:lang w:eastAsia="en-US"/>
              </w:rPr>
              <w:t>Социальное обеспечение населения Петровского городского округа</w:t>
            </w:r>
            <w:r w:rsidR="003E10F5" w:rsidRPr="00622DCC">
              <w:rPr>
                <w:sz w:val="22"/>
                <w:szCs w:val="22"/>
              </w:rPr>
              <w:t>»</w:t>
            </w:r>
          </w:p>
          <w:p w14:paraId="32587417" w14:textId="77777777" w:rsidR="003E10F5" w:rsidRPr="00622DCC" w:rsidRDefault="003E10F5" w:rsidP="00854177">
            <w:pPr>
              <w:jc w:val="both"/>
            </w:pPr>
          </w:p>
        </w:tc>
        <w:tc>
          <w:tcPr>
            <w:tcW w:w="1418" w:type="dxa"/>
          </w:tcPr>
          <w:p w14:paraId="066A6110" w14:textId="77777777" w:rsidR="003E10F5" w:rsidRDefault="003E10F5" w:rsidP="00854177">
            <w:pPr>
              <w:jc w:val="right"/>
              <w:rPr>
                <w:color w:val="000000"/>
                <w:highlight w:val="yellow"/>
              </w:rPr>
            </w:pPr>
            <w:r>
              <w:t>596 470,02</w:t>
            </w:r>
          </w:p>
        </w:tc>
        <w:tc>
          <w:tcPr>
            <w:tcW w:w="1417" w:type="dxa"/>
          </w:tcPr>
          <w:p w14:paraId="3A1A59F6" w14:textId="77777777" w:rsidR="003E10F5" w:rsidRDefault="003E10F5" w:rsidP="00854177">
            <w:pPr>
              <w:jc w:val="right"/>
              <w:rPr>
                <w:color w:val="000000"/>
                <w:highlight w:val="yellow"/>
              </w:rPr>
            </w:pPr>
            <w:r>
              <w:t>606 175,72</w:t>
            </w:r>
          </w:p>
        </w:tc>
        <w:tc>
          <w:tcPr>
            <w:tcW w:w="1418" w:type="dxa"/>
          </w:tcPr>
          <w:p w14:paraId="1FFA0038" w14:textId="77777777" w:rsidR="003E10F5" w:rsidRDefault="003E10F5" w:rsidP="00854177">
            <w:pPr>
              <w:jc w:val="right"/>
              <w:rPr>
                <w:highlight w:val="yellow"/>
              </w:rPr>
            </w:pPr>
            <w:r>
              <w:t>458 459,71</w:t>
            </w:r>
          </w:p>
        </w:tc>
        <w:tc>
          <w:tcPr>
            <w:tcW w:w="1275" w:type="dxa"/>
          </w:tcPr>
          <w:p w14:paraId="54E7339E" w14:textId="77777777" w:rsidR="003E10F5" w:rsidRDefault="003E10F5" w:rsidP="00854177">
            <w:pPr>
              <w:jc w:val="right"/>
              <w:rPr>
                <w:color w:val="000000"/>
                <w:highlight w:val="yellow"/>
              </w:rPr>
            </w:pPr>
            <w:r>
              <w:t>76,86</w:t>
            </w:r>
          </w:p>
        </w:tc>
        <w:tc>
          <w:tcPr>
            <w:tcW w:w="1276" w:type="dxa"/>
          </w:tcPr>
          <w:p w14:paraId="44B414FB" w14:textId="77777777" w:rsidR="003E10F5" w:rsidRDefault="003E10F5" w:rsidP="00854177">
            <w:pPr>
              <w:jc w:val="right"/>
              <w:rPr>
                <w:color w:val="000000"/>
                <w:highlight w:val="yellow"/>
              </w:rPr>
            </w:pPr>
            <w:r>
              <w:t>75,63</w:t>
            </w:r>
          </w:p>
        </w:tc>
        <w:tc>
          <w:tcPr>
            <w:tcW w:w="1418" w:type="dxa"/>
          </w:tcPr>
          <w:p w14:paraId="4B95C031" w14:textId="77777777" w:rsidR="003E10F5" w:rsidRDefault="003E10F5" w:rsidP="00854177">
            <w:pPr>
              <w:jc w:val="right"/>
              <w:rPr>
                <w:highlight w:val="yellow"/>
              </w:rPr>
            </w:pPr>
            <w:r>
              <w:t>347 679,33</w:t>
            </w:r>
          </w:p>
        </w:tc>
        <w:tc>
          <w:tcPr>
            <w:tcW w:w="1275" w:type="dxa"/>
          </w:tcPr>
          <w:p w14:paraId="4AFAFDED" w14:textId="77777777" w:rsidR="003E10F5" w:rsidRDefault="003E10F5" w:rsidP="00854177">
            <w:pPr>
              <w:jc w:val="right"/>
              <w:rPr>
                <w:color w:val="000000"/>
                <w:highlight w:val="yellow"/>
              </w:rPr>
            </w:pPr>
            <w:r>
              <w:t>75,84</w:t>
            </w:r>
          </w:p>
        </w:tc>
        <w:tc>
          <w:tcPr>
            <w:tcW w:w="1336" w:type="dxa"/>
          </w:tcPr>
          <w:p w14:paraId="19EC5D0B" w14:textId="77777777" w:rsidR="003E10F5" w:rsidRDefault="003E10F5" w:rsidP="00854177">
            <w:pPr>
              <w:jc w:val="right"/>
              <w:rPr>
                <w:highlight w:val="yellow"/>
              </w:rPr>
            </w:pPr>
            <w:r>
              <w:t>333 699,65</w:t>
            </w:r>
          </w:p>
        </w:tc>
        <w:tc>
          <w:tcPr>
            <w:tcW w:w="1349" w:type="dxa"/>
          </w:tcPr>
          <w:p w14:paraId="1BBA30B6" w14:textId="77777777" w:rsidR="003E10F5" w:rsidRDefault="003E10F5" w:rsidP="00854177">
            <w:pPr>
              <w:jc w:val="right"/>
              <w:rPr>
                <w:color w:val="000000"/>
                <w:highlight w:val="yellow"/>
              </w:rPr>
            </w:pPr>
            <w:r>
              <w:t>95,98</w:t>
            </w:r>
          </w:p>
        </w:tc>
      </w:tr>
      <w:tr w:rsidR="003E10F5" w:rsidRPr="00E72FF9" w14:paraId="6C4C1421" w14:textId="77777777">
        <w:trPr>
          <w:trHeight w:val="1531"/>
        </w:trPr>
        <w:tc>
          <w:tcPr>
            <w:tcW w:w="3686" w:type="dxa"/>
          </w:tcPr>
          <w:p w14:paraId="73F68A1A" w14:textId="77777777" w:rsidR="003E10F5" w:rsidRPr="00622DCC" w:rsidRDefault="00254B4F" w:rsidP="00854177">
            <w:pPr>
              <w:jc w:val="both"/>
            </w:pPr>
            <w:hyperlink r:id="rId31" w:history="1">
              <w:r w:rsidR="003E10F5" w:rsidRPr="00622DCC">
                <w:rPr>
                  <w:sz w:val="22"/>
                  <w:szCs w:val="22"/>
                </w:rPr>
                <w:t>Подпрограмма</w:t>
              </w:r>
            </w:hyperlink>
            <w:r w:rsidR="003E10F5" w:rsidRPr="00622DCC">
              <w:rPr>
                <w:sz w:val="22"/>
                <w:szCs w:val="22"/>
              </w:rPr>
              <w:t xml:space="preserve">  «</w:t>
            </w:r>
            <w:r w:rsidR="003E10F5" w:rsidRPr="00622DCC">
              <w:rPr>
                <w:sz w:val="22"/>
                <w:szCs w:val="22"/>
                <w:lang w:eastAsia="en-US"/>
              </w:rPr>
              <w:t xml:space="preserve">Обеспечение реализации муниципальной программы Петровского городского округа «Социальная поддержка граждан» и </w:t>
            </w:r>
            <w:proofErr w:type="spellStart"/>
            <w:r w:rsidR="003E10F5" w:rsidRPr="00622DCC">
              <w:rPr>
                <w:sz w:val="22"/>
                <w:szCs w:val="22"/>
                <w:lang w:eastAsia="en-US"/>
              </w:rPr>
              <w:t>общепрограммные</w:t>
            </w:r>
            <w:proofErr w:type="spellEnd"/>
            <w:r w:rsidR="003E10F5" w:rsidRPr="00622DCC">
              <w:rPr>
                <w:sz w:val="22"/>
                <w:szCs w:val="22"/>
                <w:lang w:eastAsia="en-US"/>
              </w:rPr>
              <w:t xml:space="preserve"> мероприятия</w:t>
            </w:r>
            <w:r w:rsidR="003E10F5" w:rsidRPr="00622DCC">
              <w:rPr>
                <w:sz w:val="22"/>
                <w:szCs w:val="22"/>
              </w:rPr>
              <w:t>»</w:t>
            </w:r>
          </w:p>
          <w:p w14:paraId="541CF67D" w14:textId="77777777" w:rsidR="003E10F5" w:rsidRPr="00622DCC" w:rsidRDefault="003E10F5" w:rsidP="00854177">
            <w:pPr>
              <w:jc w:val="both"/>
            </w:pPr>
          </w:p>
        </w:tc>
        <w:tc>
          <w:tcPr>
            <w:tcW w:w="1418" w:type="dxa"/>
          </w:tcPr>
          <w:p w14:paraId="7628FABD" w14:textId="77777777" w:rsidR="003E10F5" w:rsidRDefault="003E10F5" w:rsidP="00854177">
            <w:pPr>
              <w:jc w:val="right"/>
              <w:rPr>
                <w:color w:val="000000"/>
                <w:highlight w:val="yellow"/>
              </w:rPr>
            </w:pPr>
            <w:r>
              <w:t>25 803,13</w:t>
            </w:r>
          </w:p>
        </w:tc>
        <w:tc>
          <w:tcPr>
            <w:tcW w:w="1417" w:type="dxa"/>
          </w:tcPr>
          <w:p w14:paraId="1D2822FE" w14:textId="77777777" w:rsidR="003E10F5" w:rsidRDefault="003E10F5" w:rsidP="00854177">
            <w:pPr>
              <w:jc w:val="right"/>
              <w:rPr>
                <w:color w:val="000000"/>
                <w:highlight w:val="yellow"/>
              </w:rPr>
            </w:pPr>
            <w:r>
              <w:t>27 119,65</w:t>
            </w:r>
          </w:p>
        </w:tc>
        <w:tc>
          <w:tcPr>
            <w:tcW w:w="1418" w:type="dxa"/>
          </w:tcPr>
          <w:p w14:paraId="27D32758" w14:textId="77777777" w:rsidR="003E10F5" w:rsidRDefault="003E10F5" w:rsidP="00854177">
            <w:pPr>
              <w:jc w:val="right"/>
              <w:rPr>
                <w:highlight w:val="yellow"/>
              </w:rPr>
            </w:pPr>
            <w:r>
              <w:t>28 521,04</w:t>
            </w:r>
          </w:p>
        </w:tc>
        <w:tc>
          <w:tcPr>
            <w:tcW w:w="1275" w:type="dxa"/>
          </w:tcPr>
          <w:p w14:paraId="6A990FDE" w14:textId="77777777" w:rsidR="003E10F5" w:rsidRDefault="003E10F5" w:rsidP="00854177">
            <w:pPr>
              <w:jc w:val="right"/>
              <w:rPr>
                <w:color w:val="000000"/>
                <w:highlight w:val="yellow"/>
              </w:rPr>
            </w:pPr>
            <w:r>
              <w:t>110,53</w:t>
            </w:r>
          </w:p>
        </w:tc>
        <w:tc>
          <w:tcPr>
            <w:tcW w:w="1276" w:type="dxa"/>
          </w:tcPr>
          <w:p w14:paraId="0D029AA2" w14:textId="77777777" w:rsidR="003E10F5" w:rsidRDefault="003E10F5" w:rsidP="00854177">
            <w:pPr>
              <w:jc w:val="right"/>
              <w:rPr>
                <w:color w:val="000000"/>
                <w:highlight w:val="yellow"/>
              </w:rPr>
            </w:pPr>
            <w:r>
              <w:t>105,17</w:t>
            </w:r>
          </w:p>
        </w:tc>
        <w:tc>
          <w:tcPr>
            <w:tcW w:w="1418" w:type="dxa"/>
          </w:tcPr>
          <w:p w14:paraId="37F2EA4E" w14:textId="77777777" w:rsidR="003E10F5" w:rsidRDefault="003E10F5" w:rsidP="00854177">
            <w:pPr>
              <w:jc w:val="right"/>
              <w:rPr>
                <w:highlight w:val="yellow"/>
              </w:rPr>
            </w:pPr>
            <w:r>
              <w:t>28 521,06</w:t>
            </w:r>
          </w:p>
        </w:tc>
        <w:tc>
          <w:tcPr>
            <w:tcW w:w="1275" w:type="dxa"/>
          </w:tcPr>
          <w:p w14:paraId="7D1387AD" w14:textId="77777777" w:rsidR="003E10F5" w:rsidRDefault="003E10F5" w:rsidP="00854177">
            <w:pPr>
              <w:jc w:val="right"/>
              <w:rPr>
                <w:color w:val="000000"/>
                <w:highlight w:val="yellow"/>
              </w:rPr>
            </w:pPr>
            <w:r>
              <w:t>100,00</w:t>
            </w:r>
          </w:p>
        </w:tc>
        <w:tc>
          <w:tcPr>
            <w:tcW w:w="1336" w:type="dxa"/>
          </w:tcPr>
          <w:p w14:paraId="7148F3C7" w14:textId="77777777" w:rsidR="003E10F5" w:rsidRDefault="003E10F5" w:rsidP="00854177">
            <w:pPr>
              <w:jc w:val="right"/>
              <w:rPr>
                <w:highlight w:val="yellow"/>
              </w:rPr>
            </w:pPr>
            <w:r>
              <w:t>28 521,08</w:t>
            </w:r>
          </w:p>
        </w:tc>
        <w:tc>
          <w:tcPr>
            <w:tcW w:w="1349" w:type="dxa"/>
          </w:tcPr>
          <w:p w14:paraId="16BD03EB" w14:textId="77777777" w:rsidR="003E10F5" w:rsidRDefault="003E10F5" w:rsidP="00854177">
            <w:pPr>
              <w:jc w:val="right"/>
              <w:rPr>
                <w:color w:val="000000"/>
                <w:highlight w:val="yellow"/>
              </w:rPr>
            </w:pPr>
            <w:r>
              <w:t>100,00</w:t>
            </w:r>
          </w:p>
        </w:tc>
      </w:tr>
      <w:tr w:rsidR="003E10F5" w:rsidRPr="00E72FF9" w14:paraId="2F62D3A8" w14:textId="77777777">
        <w:trPr>
          <w:trHeight w:val="270"/>
        </w:trPr>
        <w:tc>
          <w:tcPr>
            <w:tcW w:w="3686" w:type="dxa"/>
          </w:tcPr>
          <w:p w14:paraId="3DAD13F3" w14:textId="77777777" w:rsidR="003E10F5" w:rsidRPr="00622DCC" w:rsidRDefault="003E10F5" w:rsidP="00854177">
            <w:pPr>
              <w:snapToGrid w:val="0"/>
              <w:spacing w:line="228" w:lineRule="auto"/>
              <w:jc w:val="both"/>
            </w:pPr>
            <w:r w:rsidRPr="00622DCC">
              <w:rPr>
                <w:sz w:val="22"/>
                <w:szCs w:val="22"/>
              </w:rPr>
              <w:t>Подпрограмма «Доступная среда»</w:t>
            </w:r>
          </w:p>
          <w:p w14:paraId="33E322BA" w14:textId="77777777" w:rsidR="003E10F5" w:rsidRPr="00622DCC" w:rsidRDefault="003E10F5" w:rsidP="00854177">
            <w:pPr>
              <w:snapToGrid w:val="0"/>
              <w:spacing w:line="228" w:lineRule="auto"/>
              <w:jc w:val="both"/>
            </w:pPr>
          </w:p>
        </w:tc>
        <w:tc>
          <w:tcPr>
            <w:tcW w:w="1418" w:type="dxa"/>
          </w:tcPr>
          <w:p w14:paraId="2BB7FE0E" w14:textId="77777777" w:rsidR="003E10F5" w:rsidRPr="00622DCC" w:rsidRDefault="003E10F5" w:rsidP="00854177">
            <w:pPr>
              <w:jc w:val="right"/>
              <w:rPr>
                <w:color w:val="000000"/>
              </w:rPr>
            </w:pPr>
            <w:r w:rsidRPr="00622DCC">
              <w:rPr>
                <w:color w:val="000000"/>
                <w:sz w:val="22"/>
                <w:szCs w:val="22"/>
              </w:rPr>
              <w:t>0,00</w:t>
            </w:r>
          </w:p>
        </w:tc>
        <w:tc>
          <w:tcPr>
            <w:tcW w:w="1417" w:type="dxa"/>
          </w:tcPr>
          <w:p w14:paraId="4C9A39AC" w14:textId="77777777" w:rsidR="003E10F5" w:rsidRPr="00622DCC" w:rsidRDefault="003E10F5" w:rsidP="00854177">
            <w:pPr>
              <w:jc w:val="right"/>
              <w:rPr>
                <w:color w:val="000000"/>
              </w:rPr>
            </w:pPr>
            <w:r w:rsidRPr="00622DCC">
              <w:rPr>
                <w:color w:val="000000"/>
                <w:sz w:val="22"/>
                <w:szCs w:val="22"/>
              </w:rPr>
              <w:t>0,00</w:t>
            </w:r>
          </w:p>
        </w:tc>
        <w:tc>
          <w:tcPr>
            <w:tcW w:w="1418" w:type="dxa"/>
          </w:tcPr>
          <w:p w14:paraId="53A36C7A" w14:textId="77777777" w:rsidR="003E10F5" w:rsidRPr="00622DCC" w:rsidRDefault="003E10F5" w:rsidP="00854177">
            <w:pPr>
              <w:jc w:val="right"/>
              <w:rPr>
                <w:color w:val="000000"/>
              </w:rPr>
            </w:pPr>
            <w:r w:rsidRPr="00622DCC">
              <w:rPr>
                <w:sz w:val="22"/>
                <w:szCs w:val="22"/>
              </w:rPr>
              <w:t>0,00</w:t>
            </w:r>
          </w:p>
        </w:tc>
        <w:tc>
          <w:tcPr>
            <w:tcW w:w="1275" w:type="dxa"/>
          </w:tcPr>
          <w:p w14:paraId="3F855ADD" w14:textId="77777777" w:rsidR="003E10F5" w:rsidRPr="00622DCC" w:rsidRDefault="003E10F5" w:rsidP="00854177">
            <w:pPr>
              <w:jc w:val="right"/>
              <w:rPr>
                <w:color w:val="000000"/>
              </w:rPr>
            </w:pPr>
            <w:r w:rsidRPr="00622DCC">
              <w:rPr>
                <w:sz w:val="22"/>
                <w:szCs w:val="22"/>
              </w:rPr>
              <w:t>-</w:t>
            </w:r>
          </w:p>
        </w:tc>
        <w:tc>
          <w:tcPr>
            <w:tcW w:w="1276" w:type="dxa"/>
          </w:tcPr>
          <w:p w14:paraId="79FBA241" w14:textId="77777777" w:rsidR="003E10F5" w:rsidRPr="00622DCC" w:rsidRDefault="003E10F5" w:rsidP="00854177">
            <w:pPr>
              <w:jc w:val="right"/>
              <w:rPr>
                <w:color w:val="000000"/>
              </w:rPr>
            </w:pPr>
            <w:r w:rsidRPr="00622DCC">
              <w:rPr>
                <w:sz w:val="22"/>
                <w:szCs w:val="22"/>
              </w:rPr>
              <w:t>-</w:t>
            </w:r>
          </w:p>
        </w:tc>
        <w:tc>
          <w:tcPr>
            <w:tcW w:w="1418" w:type="dxa"/>
          </w:tcPr>
          <w:p w14:paraId="458C8CE0" w14:textId="77777777" w:rsidR="003E10F5" w:rsidRPr="00622DCC" w:rsidRDefault="003E10F5" w:rsidP="00854177">
            <w:pPr>
              <w:jc w:val="right"/>
            </w:pPr>
            <w:r w:rsidRPr="00622DCC">
              <w:rPr>
                <w:sz w:val="22"/>
                <w:szCs w:val="22"/>
              </w:rPr>
              <w:t>0,00</w:t>
            </w:r>
          </w:p>
        </w:tc>
        <w:tc>
          <w:tcPr>
            <w:tcW w:w="1275" w:type="dxa"/>
          </w:tcPr>
          <w:p w14:paraId="3C05518E" w14:textId="77777777" w:rsidR="003E10F5" w:rsidRPr="00622DCC" w:rsidRDefault="003E10F5" w:rsidP="00854177">
            <w:pPr>
              <w:jc w:val="right"/>
              <w:rPr>
                <w:color w:val="000000"/>
              </w:rPr>
            </w:pPr>
            <w:r w:rsidRPr="00622DCC">
              <w:rPr>
                <w:sz w:val="22"/>
                <w:szCs w:val="22"/>
              </w:rPr>
              <w:t>-</w:t>
            </w:r>
          </w:p>
        </w:tc>
        <w:tc>
          <w:tcPr>
            <w:tcW w:w="1336" w:type="dxa"/>
          </w:tcPr>
          <w:p w14:paraId="331688CE" w14:textId="77777777" w:rsidR="003E10F5" w:rsidRPr="00622DCC" w:rsidRDefault="003E10F5" w:rsidP="00854177">
            <w:pPr>
              <w:jc w:val="right"/>
            </w:pPr>
            <w:r w:rsidRPr="00622DCC">
              <w:rPr>
                <w:sz w:val="22"/>
                <w:szCs w:val="22"/>
              </w:rPr>
              <w:t>0,00</w:t>
            </w:r>
          </w:p>
        </w:tc>
        <w:tc>
          <w:tcPr>
            <w:tcW w:w="1349" w:type="dxa"/>
          </w:tcPr>
          <w:p w14:paraId="028B26F9" w14:textId="77777777" w:rsidR="003E10F5" w:rsidRPr="00622DCC" w:rsidRDefault="003E10F5" w:rsidP="00854177">
            <w:pPr>
              <w:jc w:val="right"/>
              <w:rPr>
                <w:color w:val="000000"/>
              </w:rPr>
            </w:pPr>
            <w:r w:rsidRPr="00622DCC">
              <w:rPr>
                <w:sz w:val="22"/>
                <w:szCs w:val="22"/>
              </w:rPr>
              <w:t>-</w:t>
            </w:r>
          </w:p>
        </w:tc>
      </w:tr>
      <w:tr w:rsidR="003E10F5" w:rsidRPr="00E72FF9" w14:paraId="42CCB7F1" w14:textId="77777777">
        <w:trPr>
          <w:trHeight w:val="270"/>
        </w:trPr>
        <w:tc>
          <w:tcPr>
            <w:tcW w:w="3686" w:type="dxa"/>
          </w:tcPr>
          <w:p w14:paraId="7D5EAC85" w14:textId="77777777" w:rsidR="003E10F5" w:rsidRPr="00622DCC" w:rsidRDefault="003E10F5" w:rsidP="00854177">
            <w:pPr>
              <w:snapToGrid w:val="0"/>
              <w:spacing w:line="228" w:lineRule="auto"/>
              <w:jc w:val="both"/>
            </w:pPr>
            <w:r w:rsidRPr="00622DCC">
              <w:rPr>
                <w:sz w:val="22"/>
                <w:szCs w:val="22"/>
              </w:rPr>
              <w:t>Всего</w:t>
            </w:r>
          </w:p>
          <w:p w14:paraId="340D6F04" w14:textId="77777777" w:rsidR="003E10F5" w:rsidRPr="00622DCC" w:rsidRDefault="003E10F5" w:rsidP="00854177">
            <w:pPr>
              <w:snapToGrid w:val="0"/>
              <w:spacing w:line="228" w:lineRule="auto"/>
              <w:jc w:val="both"/>
            </w:pPr>
          </w:p>
        </w:tc>
        <w:tc>
          <w:tcPr>
            <w:tcW w:w="1418" w:type="dxa"/>
          </w:tcPr>
          <w:p w14:paraId="0268BA4F" w14:textId="77777777" w:rsidR="003E10F5" w:rsidRPr="00622DCC" w:rsidRDefault="003E10F5" w:rsidP="00854177">
            <w:pPr>
              <w:jc w:val="right"/>
              <w:rPr>
                <w:color w:val="000000"/>
                <w:highlight w:val="yellow"/>
              </w:rPr>
            </w:pPr>
            <w:r w:rsidRPr="00622DCC">
              <w:t>622 273,15</w:t>
            </w:r>
          </w:p>
        </w:tc>
        <w:tc>
          <w:tcPr>
            <w:tcW w:w="1417" w:type="dxa"/>
          </w:tcPr>
          <w:p w14:paraId="06C0119D" w14:textId="77777777" w:rsidR="003E10F5" w:rsidRPr="00622DCC" w:rsidRDefault="003E10F5" w:rsidP="00854177">
            <w:pPr>
              <w:jc w:val="right"/>
              <w:rPr>
                <w:color w:val="000000"/>
                <w:highlight w:val="yellow"/>
              </w:rPr>
            </w:pPr>
            <w:r w:rsidRPr="00622DCC">
              <w:t>633 295,37</w:t>
            </w:r>
          </w:p>
        </w:tc>
        <w:tc>
          <w:tcPr>
            <w:tcW w:w="1418" w:type="dxa"/>
          </w:tcPr>
          <w:p w14:paraId="11706E43" w14:textId="77777777" w:rsidR="003E10F5" w:rsidRPr="00622DCC" w:rsidRDefault="003E10F5" w:rsidP="00854177">
            <w:pPr>
              <w:jc w:val="right"/>
              <w:rPr>
                <w:color w:val="000000"/>
                <w:highlight w:val="yellow"/>
              </w:rPr>
            </w:pPr>
            <w:r w:rsidRPr="00622DCC">
              <w:t>486 980,75</w:t>
            </w:r>
          </w:p>
        </w:tc>
        <w:tc>
          <w:tcPr>
            <w:tcW w:w="1275" w:type="dxa"/>
          </w:tcPr>
          <w:p w14:paraId="2142A99E" w14:textId="77777777" w:rsidR="003E10F5" w:rsidRPr="00622DCC" w:rsidRDefault="003E10F5" w:rsidP="00854177">
            <w:pPr>
              <w:jc w:val="right"/>
              <w:rPr>
                <w:color w:val="000000"/>
                <w:highlight w:val="yellow"/>
              </w:rPr>
            </w:pPr>
            <w:r w:rsidRPr="00622DCC">
              <w:t>78,26</w:t>
            </w:r>
          </w:p>
        </w:tc>
        <w:tc>
          <w:tcPr>
            <w:tcW w:w="1276" w:type="dxa"/>
          </w:tcPr>
          <w:p w14:paraId="1571E037" w14:textId="77777777" w:rsidR="003E10F5" w:rsidRPr="00622DCC" w:rsidRDefault="003E10F5" w:rsidP="00854177">
            <w:pPr>
              <w:jc w:val="right"/>
              <w:rPr>
                <w:color w:val="000000"/>
                <w:highlight w:val="yellow"/>
              </w:rPr>
            </w:pPr>
            <w:r w:rsidRPr="00622DCC">
              <w:t>76,90</w:t>
            </w:r>
          </w:p>
        </w:tc>
        <w:tc>
          <w:tcPr>
            <w:tcW w:w="1418" w:type="dxa"/>
          </w:tcPr>
          <w:p w14:paraId="4CB35697" w14:textId="77777777" w:rsidR="003E10F5" w:rsidRPr="00622DCC" w:rsidRDefault="003E10F5" w:rsidP="00854177">
            <w:pPr>
              <w:jc w:val="right"/>
              <w:rPr>
                <w:highlight w:val="yellow"/>
              </w:rPr>
            </w:pPr>
            <w:r w:rsidRPr="00622DCC">
              <w:t>376 200,39</w:t>
            </w:r>
          </w:p>
        </w:tc>
        <w:tc>
          <w:tcPr>
            <w:tcW w:w="1275" w:type="dxa"/>
          </w:tcPr>
          <w:p w14:paraId="170DAE52" w14:textId="77777777" w:rsidR="003E10F5" w:rsidRPr="00622DCC" w:rsidRDefault="003E10F5" w:rsidP="00854177">
            <w:pPr>
              <w:jc w:val="right"/>
              <w:rPr>
                <w:color w:val="000000"/>
                <w:highlight w:val="yellow"/>
              </w:rPr>
            </w:pPr>
            <w:r w:rsidRPr="00622DCC">
              <w:t>77,25</w:t>
            </w:r>
          </w:p>
        </w:tc>
        <w:tc>
          <w:tcPr>
            <w:tcW w:w="1336" w:type="dxa"/>
          </w:tcPr>
          <w:p w14:paraId="02E5384A" w14:textId="77777777" w:rsidR="003E10F5" w:rsidRPr="00622DCC" w:rsidRDefault="003E10F5" w:rsidP="00854177">
            <w:pPr>
              <w:jc w:val="right"/>
              <w:rPr>
                <w:highlight w:val="yellow"/>
              </w:rPr>
            </w:pPr>
            <w:r w:rsidRPr="00622DCC">
              <w:t>362 220,73</w:t>
            </w:r>
          </w:p>
        </w:tc>
        <w:tc>
          <w:tcPr>
            <w:tcW w:w="1349" w:type="dxa"/>
          </w:tcPr>
          <w:p w14:paraId="2EAD20B6" w14:textId="77777777" w:rsidR="003E10F5" w:rsidRPr="00622DCC" w:rsidRDefault="003E10F5" w:rsidP="00854177">
            <w:pPr>
              <w:jc w:val="right"/>
              <w:rPr>
                <w:color w:val="000000"/>
                <w:highlight w:val="yellow"/>
              </w:rPr>
            </w:pPr>
            <w:r w:rsidRPr="00622DCC">
              <w:t>96,28</w:t>
            </w:r>
          </w:p>
        </w:tc>
      </w:tr>
    </w:tbl>
    <w:p w14:paraId="42B97084" w14:textId="77777777" w:rsidR="003E10F5" w:rsidRPr="00E72FF9" w:rsidRDefault="003E10F5" w:rsidP="00EE3BBA">
      <w:pPr>
        <w:rPr>
          <w:sz w:val="28"/>
          <w:szCs w:val="28"/>
          <w:highlight w:val="yellow"/>
        </w:rPr>
        <w:sectPr w:rsidR="003E10F5" w:rsidRPr="00E72FF9" w:rsidSect="004D5DC7">
          <w:headerReference w:type="default" r:id="rId32"/>
          <w:pgSz w:w="16838" w:h="11906" w:orient="landscape"/>
          <w:pgMar w:top="1985" w:right="567" w:bottom="1134" w:left="567" w:header="709" w:footer="709" w:gutter="0"/>
          <w:cols w:space="708"/>
          <w:docGrid w:linePitch="360"/>
        </w:sectPr>
      </w:pPr>
    </w:p>
    <w:p w14:paraId="5F1E5B3B" w14:textId="77777777" w:rsidR="003E10F5" w:rsidRPr="00A4210D" w:rsidRDefault="003E10F5" w:rsidP="00EE3BBA">
      <w:pPr>
        <w:spacing w:line="240" w:lineRule="exact"/>
        <w:jc w:val="center"/>
        <w:rPr>
          <w:sz w:val="28"/>
          <w:szCs w:val="28"/>
        </w:rPr>
      </w:pPr>
      <w:r w:rsidRPr="00A4210D">
        <w:rPr>
          <w:sz w:val="28"/>
          <w:szCs w:val="28"/>
        </w:rPr>
        <w:lastRenderedPageBreak/>
        <w:t>04. Муниципальная программа Петровского городского округа</w:t>
      </w:r>
    </w:p>
    <w:p w14:paraId="2A9EDA20" w14:textId="77777777" w:rsidR="003E10F5" w:rsidRPr="00A4210D" w:rsidRDefault="003E10F5" w:rsidP="00EE3BBA">
      <w:pPr>
        <w:spacing w:line="240" w:lineRule="exact"/>
        <w:jc w:val="center"/>
        <w:rPr>
          <w:sz w:val="28"/>
          <w:szCs w:val="28"/>
        </w:rPr>
      </w:pPr>
      <w:r w:rsidRPr="00A4210D">
        <w:rPr>
          <w:sz w:val="28"/>
          <w:szCs w:val="28"/>
        </w:rPr>
        <w:t>Ставропольского края «Развитие жилищно-коммунального хозяйства»</w:t>
      </w:r>
    </w:p>
    <w:p w14:paraId="2B22C27C" w14:textId="77777777" w:rsidR="003E10F5" w:rsidRPr="00A4210D" w:rsidRDefault="003E10F5" w:rsidP="00EE3BBA">
      <w:pPr>
        <w:jc w:val="center"/>
        <w:rPr>
          <w:sz w:val="28"/>
          <w:szCs w:val="28"/>
        </w:rPr>
      </w:pPr>
    </w:p>
    <w:p w14:paraId="6F8BE61C" w14:textId="77777777" w:rsidR="003E10F5" w:rsidRPr="00A4210D" w:rsidRDefault="003E10F5" w:rsidP="00EE3BBA">
      <w:pPr>
        <w:ind w:firstLine="709"/>
        <w:jc w:val="both"/>
        <w:rPr>
          <w:sz w:val="28"/>
          <w:szCs w:val="28"/>
        </w:rPr>
      </w:pPr>
      <w:r w:rsidRPr="00A4210D">
        <w:rPr>
          <w:sz w:val="28"/>
          <w:szCs w:val="28"/>
        </w:rPr>
        <w:t xml:space="preserve">На реализацию муниципальной программы Петровского городского округа Ставропольского края «Развитие жилищно-коммунального хозяйства» (далее для целей настоящего раздела – Программа) </w:t>
      </w:r>
      <w:r w:rsidRPr="00A4210D">
        <w:rPr>
          <w:spacing w:val="-4"/>
          <w:sz w:val="28"/>
          <w:szCs w:val="28"/>
        </w:rPr>
        <w:t xml:space="preserve">предлагается направить в </w:t>
      </w:r>
      <w:r w:rsidRPr="00A4210D">
        <w:rPr>
          <w:sz w:val="28"/>
          <w:szCs w:val="28"/>
        </w:rPr>
        <w:t>2023 году – 111266,68 тыс. рублей, в 2024 году – 76867,88 тыс. рублей, в 2025 году – 77496,54 тыс. рублей.</w:t>
      </w:r>
    </w:p>
    <w:p w14:paraId="6507C2EB" w14:textId="77777777" w:rsidR="003E10F5" w:rsidRPr="00641D7D" w:rsidRDefault="003E10F5" w:rsidP="00EE3BBA">
      <w:pPr>
        <w:ind w:firstLine="709"/>
        <w:jc w:val="both"/>
        <w:rPr>
          <w:sz w:val="28"/>
          <w:szCs w:val="28"/>
        </w:rPr>
      </w:pPr>
      <w:r w:rsidRPr="00641D7D">
        <w:rPr>
          <w:sz w:val="28"/>
          <w:szCs w:val="28"/>
        </w:rPr>
        <w:t xml:space="preserve">Расходы на реализацию Программы в 2023 году относительно уровня первоначальных расходов на 2022 год, установленных Решением № 139, увеличены на 17036,54 тыс. рублей, относительно уточненных показателей 2022 года, установленных Решением № 12, увеличены на 2906,32 тыс. рублей, в 2024 году уменьшены на 34398,80 тыс. рублей относительно уровня 2023 года, в 2025 году уменьшены на 371,34 тыс. рублей относительно уровня 2024 года. </w:t>
      </w:r>
    </w:p>
    <w:p w14:paraId="75CDB039" w14:textId="77777777" w:rsidR="003E10F5" w:rsidRPr="00641D7D" w:rsidRDefault="003E10F5" w:rsidP="00EE3BBA">
      <w:pPr>
        <w:ind w:firstLine="539"/>
        <w:jc w:val="both"/>
        <w:rPr>
          <w:sz w:val="28"/>
          <w:szCs w:val="28"/>
        </w:rPr>
      </w:pPr>
      <w:r w:rsidRPr="00641D7D">
        <w:rPr>
          <w:sz w:val="28"/>
          <w:szCs w:val="28"/>
        </w:rPr>
        <w:t>Ответственным исполнителем Программы является управление муниципального хозяйства администрации Петровского городского округа Ставропольского края, соисполнителями определены:</w:t>
      </w:r>
    </w:p>
    <w:p w14:paraId="6EEE6866" w14:textId="77777777" w:rsidR="003E10F5" w:rsidRPr="00641D7D" w:rsidRDefault="003E10F5" w:rsidP="00EE3BBA">
      <w:pPr>
        <w:pStyle w:val="afc"/>
        <w:ind w:firstLine="567"/>
        <w:jc w:val="both"/>
      </w:pPr>
      <w:r w:rsidRPr="00641D7D">
        <w:rPr>
          <w:lang w:eastAsia="ru-RU"/>
        </w:rPr>
        <w:t>- управление по делам территорий администрации Петровского городского округа Ставропольского края;</w:t>
      </w:r>
      <w:r w:rsidRPr="00641D7D">
        <w:t xml:space="preserve"> </w:t>
      </w:r>
    </w:p>
    <w:p w14:paraId="4B280E42" w14:textId="77777777" w:rsidR="003E10F5" w:rsidRPr="00641D7D" w:rsidRDefault="003E10F5" w:rsidP="00EE3BBA">
      <w:pPr>
        <w:pStyle w:val="afc"/>
        <w:ind w:firstLine="567"/>
        <w:jc w:val="both"/>
        <w:rPr>
          <w:lang w:eastAsia="ru-RU"/>
        </w:rPr>
      </w:pPr>
      <w:r w:rsidRPr="00641D7D">
        <w:t xml:space="preserve">- </w:t>
      </w:r>
      <w:r w:rsidRPr="00641D7D">
        <w:rPr>
          <w:lang w:eastAsia="ru-RU"/>
        </w:rPr>
        <w:t>муниципальное казенное учреждение «Содержание и эксплуатация муниципального имущества»;</w:t>
      </w:r>
    </w:p>
    <w:p w14:paraId="5AB7E7E5" w14:textId="77777777" w:rsidR="003E10F5" w:rsidRPr="00641D7D" w:rsidRDefault="003E10F5" w:rsidP="00EE3BBA">
      <w:pPr>
        <w:pStyle w:val="afc"/>
        <w:ind w:firstLine="567"/>
        <w:jc w:val="both"/>
      </w:pPr>
      <w:r w:rsidRPr="00641D7D">
        <w:rPr>
          <w:lang w:eastAsia="ru-RU"/>
        </w:rPr>
        <w:t>- муниципальное бюджетное учреждение «Коммунальное хозяйство».</w:t>
      </w:r>
    </w:p>
    <w:p w14:paraId="5C4827F0" w14:textId="77777777" w:rsidR="003E10F5" w:rsidRPr="00641D7D" w:rsidRDefault="003E10F5" w:rsidP="00EE3BBA">
      <w:pPr>
        <w:ind w:firstLine="709"/>
        <w:jc w:val="both"/>
        <w:rPr>
          <w:spacing w:val="-4"/>
          <w:sz w:val="28"/>
          <w:szCs w:val="28"/>
        </w:rPr>
      </w:pPr>
      <w:r w:rsidRPr="00641D7D">
        <w:rPr>
          <w:sz w:val="28"/>
          <w:szCs w:val="28"/>
        </w:rPr>
        <w:t xml:space="preserve">Информация о расходах местного бюджета в 2023-2025 годах на реализацию </w:t>
      </w:r>
      <w:r w:rsidRPr="00641D7D">
        <w:rPr>
          <w:spacing w:val="-4"/>
          <w:sz w:val="28"/>
          <w:szCs w:val="28"/>
        </w:rPr>
        <w:t>Программы в разрезе подпрограмм представлена в таблице.</w:t>
      </w:r>
    </w:p>
    <w:p w14:paraId="573103AB" w14:textId="77777777" w:rsidR="003E10F5" w:rsidRPr="00E72FF9" w:rsidRDefault="003E10F5" w:rsidP="00EE3BBA">
      <w:pPr>
        <w:ind w:firstLine="709"/>
        <w:jc w:val="both"/>
        <w:rPr>
          <w:sz w:val="28"/>
          <w:szCs w:val="28"/>
          <w:highlight w:val="yellow"/>
        </w:rPr>
        <w:sectPr w:rsidR="003E10F5" w:rsidRPr="00E72FF9" w:rsidSect="004D5DC7">
          <w:headerReference w:type="default" r:id="rId33"/>
          <w:pgSz w:w="11906" w:h="16838"/>
          <w:pgMar w:top="1418" w:right="567" w:bottom="1134" w:left="1985" w:header="709" w:footer="709" w:gutter="0"/>
          <w:cols w:space="708"/>
          <w:docGrid w:linePitch="360"/>
        </w:sectPr>
      </w:pPr>
    </w:p>
    <w:p w14:paraId="0E669D07" w14:textId="77777777" w:rsidR="003E10F5" w:rsidRPr="00641D7D" w:rsidRDefault="003E10F5" w:rsidP="00EE3BBA">
      <w:pPr>
        <w:ind w:right="-53" w:firstLine="709"/>
        <w:jc w:val="right"/>
        <w:rPr>
          <w:spacing w:val="-4"/>
          <w:sz w:val="28"/>
          <w:szCs w:val="28"/>
        </w:rPr>
      </w:pPr>
      <w:r w:rsidRPr="00641D7D">
        <w:rPr>
          <w:spacing w:val="-4"/>
          <w:sz w:val="28"/>
          <w:szCs w:val="28"/>
        </w:rPr>
        <w:lastRenderedPageBreak/>
        <w:t>Таблица</w:t>
      </w:r>
    </w:p>
    <w:p w14:paraId="11A2CA39" w14:textId="77777777" w:rsidR="003E10F5" w:rsidRPr="00641D7D" w:rsidRDefault="003E10F5" w:rsidP="00EE3BBA">
      <w:pPr>
        <w:ind w:right="-53" w:firstLine="709"/>
        <w:jc w:val="center"/>
        <w:rPr>
          <w:spacing w:val="-4"/>
          <w:sz w:val="28"/>
          <w:szCs w:val="28"/>
        </w:rPr>
      </w:pPr>
      <w:r w:rsidRPr="00641D7D">
        <w:rPr>
          <w:sz w:val="28"/>
          <w:szCs w:val="28"/>
        </w:rPr>
        <w:t xml:space="preserve">Расходы местного бюджета в 2023-2025 годах на </w:t>
      </w:r>
      <w:r w:rsidRPr="00641D7D">
        <w:rPr>
          <w:spacing w:val="-4"/>
          <w:sz w:val="28"/>
          <w:szCs w:val="28"/>
        </w:rPr>
        <w:t>Программу в разрезе подпрограмм</w:t>
      </w:r>
    </w:p>
    <w:p w14:paraId="2D34946C" w14:textId="77777777" w:rsidR="003E10F5" w:rsidRPr="00641D7D" w:rsidRDefault="003E10F5" w:rsidP="00EE3BBA">
      <w:pPr>
        <w:ind w:right="-53"/>
        <w:jc w:val="right"/>
      </w:pPr>
      <w:r w:rsidRPr="00641D7D">
        <w:t>(тыс. рублей)</w:t>
      </w:r>
    </w:p>
    <w:tbl>
      <w:tblPr>
        <w:tblW w:w="1586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59"/>
        <w:gridCol w:w="1276"/>
        <w:gridCol w:w="1275"/>
        <w:gridCol w:w="1276"/>
        <w:gridCol w:w="1276"/>
        <w:gridCol w:w="1276"/>
        <w:gridCol w:w="1275"/>
        <w:gridCol w:w="1276"/>
        <w:gridCol w:w="1276"/>
        <w:gridCol w:w="1303"/>
      </w:tblGrid>
      <w:tr w:rsidR="003E10F5" w:rsidRPr="00641D7D" w14:paraId="65DF1589" w14:textId="77777777">
        <w:tc>
          <w:tcPr>
            <w:tcW w:w="4359" w:type="dxa"/>
            <w:vMerge w:val="restart"/>
            <w:vAlign w:val="center"/>
          </w:tcPr>
          <w:p w14:paraId="552EB10D" w14:textId="77777777" w:rsidR="003E10F5" w:rsidRPr="00641D7D" w:rsidRDefault="003E10F5" w:rsidP="00854177">
            <w:pPr>
              <w:snapToGrid w:val="0"/>
              <w:jc w:val="center"/>
            </w:pPr>
            <w:r w:rsidRPr="00641D7D">
              <w:rPr>
                <w:sz w:val="22"/>
                <w:szCs w:val="22"/>
              </w:rPr>
              <w:t>Наименование</w:t>
            </w:r>
          </w:p>
          <w:p w14:paraId="7B4B13F0" w14:textId="77777777" w:rsidR="003E10F5" w:rsidRPr="00641D7D" w:rsidRDefault="003E10F5" w:rsidP="00854177">
            <w:pPr>
              <w:snapToGrid w:val="0"/>
              <w:jc w:val="center"/>
            </w:pPr>
            <w:r w:rsidRPr="00641D7D">
              <w:rPr>
                <w:sz w:val="22"/>
                <w:szCs w:val="22"/>
              </w:rPr>
              <w:t>подпрограммы</w:t>
            </w:r>
          </w:p>
        </w:tc>
        <w:tc>
          <w:tcPr>
            <w:tcW w:w="2551" w:type="dxa"/>
            <w:gridSpan w:val="2"/>
            <w:vAlign w:val="center"/>
          </w:tcPr>
          <w:p w14:paraId="0A48E4B0" w14:textId="77777777" w:rsidR="003E10F5" w:rsidRPr="00641D7D" w:rsidRDefault="003E10F5" w:rsidP="00854177">
            <w:pPr>
              <w:jc w:val="center"/>
            </w:pPr>
            <w:r w:rsidRPr="00641D7D">
              <w:rPr>
                <w:sz w:val="22"/>
                <w:szCs w:val="22"/>
              </w:rPr>
              <w:t>2022 год</w:t>
            </w:r>
          </w:p>
        </w:tc>
        <w:tc>
          <w:tcPr>
            <w:tcW w:w="3828" w:type="dxa"/>
            <w:gridSpan w:val="3"/>
            <w:vAlign w:val="center"/>
          </w:tcPr>
          <w:p w14:paraId="2979E937" w14:textId="77777777" w:rsidR="003E10F5" w:rsidRPr="00641D7D" w:rsidRDefault="003E10F5" w:rsidP="00854177">
            <w:pPr>
              <w:jc w:val="center"/>
            </w:pPr>
            <w:r w:rsidRPr="00641D7D">
              <w:rPr>
                <w:sz w:val="22"/>
                <w:szCs w:val="22"/>
              </w:rPr>
              <w:t>2023 год</w:t>
            </w:r>
          </w:p>
        </w:tc>
        <w:tc>
          <w:tcPr>
            <w:tcW w:w="2551" w:type="dxa"/>
            <w:gridSpan w:val="2"/>
            <w:vAlign w:val="center"/>
          </w:tcPr>
          <w:p w14:paraId="44F49C13" w14:textId="77777777" w:rsidR="003E10F5" w:rsidRPr="00641D7D" w:rsidRDefault="003E10F5" w:rsidP="00854177">
            <w:pPr>
              <w:snapToGrid w:val="0"/>
              <w:jc w:val="center"/>
            </w:pPr>
            <w:r w:rsidRPr="00641D7D">
              <w:rPr>
                <w:sz w:val="22"/>
                <w:szCs w:val="22"/>
              </w:rPr>
              <w:t>2024 год</w:t>
            </w:r>
          </w:p>
        </w:tc>
        <w:tc>
          <w:tcPr>
            <w:tcW w:w="2579" w:type="dxa"/>
            <w:gridSpan w:val="2"/>
            <w:vAlign w:val="center"/>
          </w:tcPr>
          <w:p w14:paraId="77146E79" w14:textId="77777777" w:rsidR="003E10F5" w:rsidRPr="00641D7D" w:rsidRDefault="003E10F5" w:rsidP="00854177">
            <w:pPr>
              <w:snapToGrid w:val="0"/>
              <w:jc w:val="center"/>
            </w:pPr>
            <w:r w:rsidRPr="00641D7D">
              <w:rPr>
                <w:sz w:val="22"/>
                <w:szCs w:val="22"/>
              </w:rPr>
              <w:t>2025 год</w:t>
            </w:r>
          </w:p>
        </w:tc>
      </w:tr>
      <w:tr w:rsidR="003E10F5" w:rsidRPr="00641D7D" w14:paraId="35FDBA21" w14:textId="77777777">
        <w:trPr>
          <w:trHeight w:val="415"/>
        </w:trPr>
        <w:tc>
          <w:tcPr>
            <w:tcW w:w="4359" w:type="dxa"/>
            <w:vMerge/>
            <w:vAlign w:val="center"/>
          </w:tcPr>
          <w:p w14:paraId="3A4A1318" w14:textId="77777777" w:rsidR="003E10F5" w:rsidRPr="00641D7D" w:rsidRDefault="003E10F5" w:rsidP="00854177">
            <w:pPr>
              <w:snapToGrid w:val="0"/>
              <w:jc w:val="center"/>
            </w:pPr>
          </w:p>
        </w:tc>
        <w:tc>
          <w:tcPr>
            <w:tcW w:w="1276" w:type="dxa"/>
            <w:vMerge w:val="restart"/>
            <w:vAlign w:val="center"/>
          </w:tcPr>
          <w:p w14:paraId="46CB4FE4" w14:textId="77777777" w:rsidR="003E10F5" w:rsidRPr="00641D7D" w:rsidRDefault="003E10F5" w:rsidP="00854177">
            <w:pPr>
              <w:snapToGrid w:val="0"/>
              <w:ind w:left="-108" w:right="-108"/>
              <w:jc w:val="center"/>
            </w:pPr>
            <w:r w:rsidRPr="00641D7D">
              <w:rPr>
                <w:sz w:val="22"/>
                <w:szCs w:val="22"/>
              </w:rPr>
              <w:t>Решение</w:t>
            </w:r>
          </w:p>
          <w:p w14:paraId="00C4C54F" w14:textId="77777777" w:rsidR="003E10F5" w:rsidRPr="00641D7D" w:rsidRDefault="003E10F5" w:rsidP="00854177">
            <w:pPr>
              <w:snapToGrid w:val="0"/>
              <w:ind w:left="-108" w:right="-108"/>
              <w:jc w:val="center"/>
            </w:pPr>
            <w:r w:rsidRPr="00641D7D">
              <w:rPr>
                <w:sz w:val="22"/>
                <w:szCs w:val="22"/>
              </w:rPr>
              <w:t xml:space="preserve"> № 139</w:t>
            </w:r>
          </w:p>
        </w:tc>
        <w:tc>
          <w:tcPr>
            <w:tcW w:w="1275" w:type="dxa"/>
            <w:vMerge w:val="restart"/>
            <w:vAlign w:val="center"/>
          </w:tcPr>
          <w:p w14:paraId="17D21542" w14:textId="77777777" w:rsidR="003E10F5" w:rsidRPr="00641D7D" w:rsidRDefault="003E10F5" w:rsidP="00854177">
            <w:pPr>
              <w:snapToGrid w:val="0"/>
              <w:jc w:val="center"/>
            </w:pPr>
            <w:r w:rsidRPr="00641D7D">
              <w:rPr>
                <w:sz w:val="22"/>
                <w:szCs w:val="22"/>
              </w:rPr>
              <w:t>Решение</w:t>
            </w:r>
          </w:p>
          <w:p w14:paraId="7186493C" w14:textId="77777777" w:rsidR="003E10F5" w:rsidRPr="00641D7D" w:rsidRDefault="003E10F5" w:rsidP="00854177">
            <w:pPr>
              <w:snapToGrid w:val="0"/>
              <w:jc w:val="center"/>
            </w:pPr>
            <w:r w:rsidRPr="00641D7D">
              <w:rPr>
                <w:sz w:val="22"/>
                <w:szCs w:val="22"/>
              </w:rPr>
              <w:t xml:space="preserve"> № 12</w:t>
            </w:r>
          </w:p>
        </w:tc>
        <w:tc>
          <w:tcPr>
            <w:tcW w:w="1276" w:type="dxa"/>
            <w:vMerge w:val="restart"/>
            <w:vAlign w:val="center"/>
          </w:tcPr>
          <w:p w14:paraId="47B47A58" w14:textId="77777777" w:rsidR="003E10F5" w:rsidRPr="00641D7D" w:rsidRDefault="003E10F5" w:rsidP="00854177">
            <w:pPr>
              <w:snapToGrid w:val="0"/>
              <w:jc w:val="center"/>
            </w:pPr>
            <w:r w:rsidRPr="00641D7D">
              <w:rPr>
                <w:sz w:val="22"/>
                <w:szCs w:val="22"/>
              </w:rPr>
              <w:t>Проект решения</w:t>
            </w:r>
          </w:p>
        </w:tc>
        <w:tc>
          <w:tcPr>
            <w:tcW w:w="2552" w:type="dxa"/>
            <w:gridSpan w:val="2"/>
            <w:vAlign w:val="center"/>
          </w:tcPr>
          <w:p w14:paraId="71C667A5" w14:textId="77777777" w:rsidR="003E10F5" w:rsidRPr="00641D7D" w:rsidRDefault="003E10F5" w:rsidP="00854177">
            <w:pPr>
              <w:snapToGrid w:val="0"/>
              <w:jc w:val="center"/>
            </w:pPr>
            <w:r w:rsidRPr="00641D7D">
              <w:rPr>
                <w:sz w:val="22"/>
                <w:szCs w:val="22"/>
              </w:rPr>
              <w:t>Изменение к предыдущему году, %</w:t>
            </w:r>
          </w:p>
        </w:tc>
        <w:tc>
          <w:tcPr>
            <w:tcW w:w="1275" w:type="dxa"/>
            <w:vMerge w:val="restart"/>
            <w:vAlign w:val="center"/>
          </w:tcPr>
          <w:p w14:paraId="63831170" w14:textId="77777777" w:rsidR="003E10F5" w:rsidRPr="00641D7D" w:rsidRDefault="003E10F5" w:rsidP="00854177">
            <w:pPr>
              <w:snapToGrid w:val="0"/>
              <w:ind w:left="-108" w:right="-108"/>
              <w:jc w:val="center"/>
            </w:pPr>
            <w:r w:rsidRPr="00641D7D">
              <w:rPr>
                <w:sz w:val="22"/>
                <w:szCs w:val="22"/>
              </w:rPr>
              <w:t>Проект решения</w:t>
            </w:r>
          </w:p>
        </w:tc>
        <w:tc>
          <w:tcPr>
            <w:tcW w:w="1276" w:type="dxa"/>
            <w:vMerge w:val="restart"/>
            <w:vAlign w:val="center"/>
          </w:tcPr>
          <w:p w14:paraId="3640D020" w14:textId="77777777" w:rsidR="003E10F5" w:rsidRPr="00641D7D" w:rsidRDefault="003E10F5" w:rsidP="00854177">
            <w:pPr>
              <w:snapToGrid w:val="0"/>
              <w:ind w:left="-108" w:right="-108"/>
              <w:jc w:val="center"/>
            </w:pPr>
            <w:r w:rsidRPr="00641D7D">
              <w:rPr>
                <w:sz w:val="22"/>
                <w:szCs w:val="22"/>
              </w:rPr>
              <w:t xml:space="preserve">Изменение к </w:t>
            </w:r>
            <w:proofErr w:type="spellStart"/>
            <w:r w:rsidRPr="00641D7D">
              <w:rPr>
                <w:sz w:val="22"/>
                <w:szCs w:val="22"/>
              </w:rPr>
              <w:t>преды</w:t>
            </w:r>
            <w:proofErr w:type="spellEnd"/>
            <w:r w:rsidRPr="00641D7D">
              <w:rPr>
                <w:sz w:val="22"/>
                <w:szCs w:val="22"/>
              </w:rPr>
              <w:t>-</w:t>
            </w:r>
          </w:p>
          <w:p w14:paraId="6F7D3EAD" w14:textId="77777777" w:rsidR="003E10F5" w:rsidRPr="00641D7D" w:rsidRDefault="003E10F5" w:rsidP="00854177">
            <w:pPr>
              <w:snapToGrid w:val="0"/>
              <w:ind w:left="-108" w:right="-108"/>
              <w:jc w:val="center"/>
            </w:pPr>
            <w:proofErr w:type="spellStart"/>
            <w:r w:rsidRPr="00641D7D">
              <w:rPr>
                <w:sz w:val="22"/>
                <w:szCs w:val="22"/>
              </w:rPr>
              <w:t>дущему</w:t>
            </w:r>
            <w:proofErr w:type="spellEnd"/>
            <w:r w:rsidRPr="00641D7D">
              <w:rPr>
                <w:sz w:val="22"/>
                <w:szCs w:val="22"/>
              </w:rPr>
              <w:t xml:space="preserve"> году, %</w:t>
            </w:r>
          </w:p>
        </w:tc>
        <w:tc>
          <w:tcPr>
            <w:tcW w:w="1276" w:type="dxa"/>
            <w:vMerge w:val="restart"/>
            <w:vAlign w:val="center"/>
          </w:tcPr>
          <w:p w14:paraId="32DA77FF" w14:textId="77777777" w:rsidR="003E10F5" w:rsidRPr="00641D7D" w:rsidRDefault="003E10F5" w:rsidP="00854177">
            <w:pPr>
              <w:snapToGrid w:val="0"/>
              <w:jc w:val="center"/>
            </w:pPr>
            <w:r w:rsidRPr="00641D7D">
              <w:rPr>
                <w:sz w:val="22"/>
                <w:szCs w:val="22"/>
              </w:rPr>
              <w:t>Проект решения</w:t>
            </w:r>
          </w:p>
        </w:tc>
        <w:tc>
          <w:tcPr>
            <w:tcW w:w="1303" w:type="dxa"/>
            <w:vMerge w:val="restart"/>
            <w:vAlign w:val="center"/>
          </w:tcPr>
          <w:p w14:paraId="023A42F0" w14:textId="77777777" w:rsidR="003E10F5" w:rsidRPr="00641D7D" w:rsidRDefault="003E10F5" w:rsidP="00854177">
            <w:pPr>
              <w:jc w:val="center"/>
            </w:pPr>
            <w:r w:rsidRPr="00641D7D">
              <w:rPr>
                <w:sz w:val="22"/>
                <w:szCs w:val="22"/>
              </w:rPr>
              <w:t xml:space="preserve">Изменение к </w:t>
            </w:r>
            <w:proofErr w:type="spellStart"/>
            <w:r w:rsidRPr="00641D7D">
              <w:rPr>
                <w:sz w:val="22"/>
                <w:szCs w:val="22"/>
              </w:rPr>
              <w:t>преды</w:t>
            </w:r>
            <w:proofErr w:type="spellEnd"/>
            <w:r w:rsidRPr="00641D7D">
              <w:rPr>
                <w:sz w:val="22"/>
                <w:szCs w:val="22"/>
              </w:rPr>
              <w:t>-</w:t>
            </w:r>
          </w:p>
          <w:p w14:paraId="1026A7BD" w14:textId="77777777" w:rsidR="003E10F5" w:rsidRPr="00641D7D" w:rsidRDefault="003E10F5" w:rsidP="00854177">
            <w:pPr>
              <w:jc w:val="center"/>
            </w:pPr>
            <w:proofErr w:type="spellStart"/>
            <w:r w:rsidRPr="00641D7D">
              <w:rPr>
                <w:sz w:val="22"/>
                <w:szCs w:val="22"/>
              </w:rPr>
              <w:t>дущему</w:t>
            </w:r>
            <w:proofErr w:type="spellEnd"/>
            <w:r w:rsidRPr="00641D7D">
              <w:rPr>
                <w:sz w:val="22"/>
                <w:szCs w:val="22"/>
              </w:rPr>
              <w:t xml:space="preserve"> году, %</w:t>
            </w:r>
          </w:p>
        </w:tc>
      </w:tr>
      <w:tr w:rsidR="003E10F5" w:rsidRPr="00641D7D" w14:paraId="4F5C836B" w14:textId="77777777">
        <w:trPr>
          <w:trHeight w:val="414"/>
        </w:trPr>
        <w:tc>
          <w:tcPr>
            <w:tcW w:w="4359" w:type="dxa"/>
            <w:vMerge/>
            <w:vAlign w:val="center"/>
          </w:tcPr>
          <w:p w14:paraId="61DA64DE" w14:textId="77777777" w:rsidR="003E10F5" w:rsidRPr="00641D7D" w:rsidRDefault="003E10F5" w:rsidP="00854177">
            <w:pPr>
              <w:snapToGrid w:val="0"/>
              <w:jc w:val="center"/>
            </w:pPr>
          </w:p>
        </w:tc>
        <w:tc>
          <w:tcPr>
            <w:tcW w:w="1276" w:type="dxa"/>
            <w:vMerge/>
            <w:vAlign w:val="center"/>
          </w:tcPr>
          <w:p w14:paraId="125C9389" w14:textId="77777777" w:rsidR="003E10F5" w:rsidRPr="00641D7D" w:rsidRDefault="003E10F5" w:rsidP="00854177">
            <w:pPr>
              <w:snapToGrid w:val="0"/>
              <w:ind w:left="-108" w:right="-108"/>
              <w:jc w:val="center"/>
            </w:pPr>
          </w:p>
        </w:tc>
        <w:tc>
          <w:tcPr>
            <w:tcW w:w="1275" w:type="dxa"/>
            <w:vMerge/>
            <w:vAlign w:val="center"/>
          </w:tcPr>
          <w:p w14:paraId="04949E0E" w14:textId="77777777" w:rsidR="003E10F5" w:rsidRPr="00641D7D" w:rsidRDefault="003E10F5" w:rsidP="00854177">
            <w:pPr>
              <w:snapToGrid w:val="0"/>
              <w:ind w:left="-108" w:right="-108"/>
              <w:jc w:val="center"/>
            </w:pPr>
          </w:p>
        </w:tc>
        <w:tc>
          <w:tcPr>
            <w:tcW w:w="1276" w:type="dxa"/>
            <w:vMerge/>
            <w:vAlign w:val="center"/>
          </w:tcPr>
          <w:p w14:paraId="548023CD" w14:textId="77777777" w:rsidR="003E10F5" w:rsidRPr="00641D7D" w:rsidRDefault="003E10F5" w:rsidP="00854177">
            <w:pPr>
              <w:snapToGrid w:val="0"/>
              <w:ind w:left="-108" w:right="-108"/>
              <w:jc w:val="center"/>
            </w:pPr>
          </w:p>
        </w:tc>
        <w:tc>
          <w:tcPr>
            <w:tcW w:w="1276" w:type="dxa"/>
            <w:vAlign w:val="center"/>
          </w:tcPr>
          <w:p w14:paraId="52EA4976" w14:textId="77777777" w:rsidR="003E10F5" w:rsidRPr="00641D7D" w:rsidRDefault="003E10F5" w:rsidP="00854177">
            <w:pPr>
              <w:snapToGrid w:val="0"/>
              <w:ind w:left="-108" w:right="-108"/>
              <w:jc w:val="center"/>
            </w:pPr>
            <w:r w:rsidRPr="00641D7D">
              <w:rPr>
                <w:sz w:val="22"/>
                <w:szCs w:val="22"/>
              </w:rPr>
              <w:t>к Решению</w:t>
            </w:r>
          </w:p>
          <w:p w14:paraId="0111137B" w14:textId="77777777" w:rsidR="003E10F5" w:rsidRPr="00641D7D" w:rsidRDefault="003E10F5" w:rsidP="00854177">
            <w:pPr>
              <w:snapToGrid w:val="0"/>
              <w:jc w:val="center"/>
            </w:pPr>
            <w:r w:rsidRPr="00641D7D">
              <w:rPr>
                <w:sz w:val="22"/>
                <w:szCs w:val="22"/>
              </w:rPr>
              <w:t>№ 139</w:t>
            </w:r>
          </w:p>
        </w:tc>
        <w:tc>
          <w:tcPr>
            <w:tcW w:w="1276" w:type="dxa"/>
            <w:vAlign w:val="center"/>
          </w:tcPr>
          <w:p w14:paraId="07250079" w14:textId="77777777" w:rsidR="003E10F5" w:rsidRPr="00641D7D" w:rsidRDefault="003E10F5" w:rsidP="00854177">
            <w:pPr>
              <w:snapToGrid w:val="0"/>
              <w:ind w:left="-108" w:right="-108"/>
              <w:jc w:val="center"/>
            </w:pPr>
            <w:r w:rsidRPr="00641D7D">
              <w:rPr>
                <w:sz w:val="22"/>
                <w:szCs w:val="22"/>
              </w:rPr>
              <w:t>к Решению</w:t>
            </w:r>
          </w:p>
          <w:p w14:paraId="318FCA92" w14:textId="77777777" w:rsidR="003E10F5" w:rsidRPr="00641D7D" w:rsidRDefault="003E10F5" w:rsidP="00854177">
            <w:pPr>
              <w:snapToGrid w:val="0"/>
              <w:jc w:val="center"/>
            </w:pPr>
            <w:r w:rsidRPr="00641D7D">
              <w:rPr>
                <w:sz w:val="22"/>
                <w:szCs w:val="22"/>
              </w:rPr>
              <w:t>№ 12</w:t>
            </w:r>
          </w:p>
        </w:tc>
        <w:tc>
          <w:tcPr>
            <w:tcW w:w="1275" w:type="dxa"/>
            <w:vMerge/>
            <w:vAlign w:val="center"/>
          </w:tcPr>
          <w:p w14:paraId="745B133F" w14:textId="77777777" w:rsidR="003E10F5" w:rsidRPr="00641D7D" w:rsidRDefault="003E10F5" w:rsidP="00854177">
            <w:pPr>
              <w:snapToGrid w:val="0"/>
              <w:ind w:left="-108" w:right="-108"/>
              <w:jc w:val="center"/>
            </w:pPr>
          </w:p>
        </w:tc>
        <w:tc>
          <w:tcPr>
            <w:tcW w:w="1276" w:type="dxa"/>
            <w:vMerge/>
            <w:vAlign w:val="center"/>
          </w:tcPr>
          <w:p w14:paraId="64FE5607" w14:textId="77777777" w:rsidR="003E10F5" w:rsidRPr="00641D7D" w:rsidRDefault="003E10F5" w:rsidP="00854177">
            <w:pPr>
              <w:snapToGrid w:val="0"/>
              <w:ind w:left="-108" w:right="-108"/>
              <w:jc w:val="center"/>
            </w:pPr>
          </w:p>
        </w:tc>
        <w:tc>
          <w:tcPr>
            <w:tcW w:w="1276" w:type="dxa"/>
            <w:vMerge/>
          </w:tcPr>
          <w:p w14:paraId="0C372FA0" w14:textId="77777777" w:rsidR="003E10F5" w:rsidRPr="00641D7D" w:rsidRDefault="003E10F5" w:rsidP="00854177">
            <w:pPr>
              <w:snapToGrid w:val="0"/>
              <w:ind w:left="-108" w:right="-108"/>
              <w:jc w:val="center"/>
            </w:pPr>
          </w:p>
        </w:tc>
        <w:tc>
          <w:tcPr>
            <w:tcW w:w="1303" w:type="dxa"/>
            <w:vMerge/>
            <w:vAlign w:val="center"/>
          </w:tcPr>
          <w:p w14:paraId="3C2AC1E0" w14:textId="77777777" w:rsidR="003E10F5" w:rsidRPr="00641D7D" w:rsidRDefault="003E10F5" w:rsidP="00854177">
            <w:pPr>
              <w:snapToGrid w:val="0"/>
              <w:ind w:left="-108" w:right="-108"/>
              <w:jc w:val="center"/>
            </w:pPr>
          </w:p>
        </w:tc>
      </w:tr>
      <w:tr w:rsidR="003E10F5" w:rsidRPr="00641D7D" w14:paraId="764CD3FE" w14:textId="77777777">
        <w:trPr>
          <w:trHeight w:val="270"/>
        </w:trPr>
        <w:tc>
          <w:tcPr>
            <w:tcW w:w="4359" w:type="dxa"/>
            <w:vAlign w:val="bottom"/>
          </w:tcPr>
          <w:p w14:paraId="2B2A7FEE" w14:textId="77777777" w:rsidR="003E10F5" w:rsidRPr="00641D7D" w:rsidRDefault="003E10F5" w:rsidP="00854177">
            <w:pPr>
              <w:jc w:val="both"/>
            </w:pPr>
            <w:r w:rsidRPr="00641D7D">
              <w:rPr>
                <w:sz w:val="22"/>
                <w:szCs w:val="22"/>
              </w:rPr>
              <w:t>Подпрограмма "Благоустройство Петровского городского округа"</w:t>
            </w:r>
          </w:p>
        </w:tc>
        <w:tc>
          <w:tcPr>
            <w:tcW w:w="1276" w:type="dxa"/>
          </w:tcPr>
          <w:p w14:paraId="187AA20F" w14:textId="77777777" w:rsidR="003E10F5" w:rsidRPr="00641D7D" w:rsidRDefault="003E10F5" w:rsidP="00854177">
            <w:pPr>
              <w:jc w:val="right"/>
              <w:rPr>
                <w:color w:val="000000"/>
              </w:rPr>
            </w:pPr>
            <w:r>
              <w:t>36 016,91</w:t>
            </w:r>
          </w:p>
        </w:tc>
        <w:tc>
          <w:tcPr>
            <w:tcW w:w="1275" w:type="dxa"/>
          </w:tcPr>
          <w:p w14:paraId="33A7CFB3" w14:textId="77777777" w:rsidR="003E10F5" w:rsidRPr="00641D7D" w:rsidRDefault="003E10F5" w:rsidP="00854177">
            <w:pPr>
              <w:jc w:val="right"/>
              <w:rPr>
                <w:color w:val="000000"/>
              </w:rPr>
            </w:pPr>
            <w:r>
              <w:t>40 186,37</w:t>
            </w:r>
          </w:p>
        </w:tc>
        <w:tc>
          <w:tcPr>
            <w:tcW w:w="1276" w:type="dxa"/>
          </w:tcPr>
          <w:p w14:paraId="47D7CCFC" w14:textId="77777777" w:rsidR="003E10F5" w:rsidRPr="00641D7D" w:rsidRDefault="003E10F5" w:rsidP="00854177">
            <w:pPr>
              <w:jc w:val="right"/>
            </w:pPr>
            <w:r>
              <w:t>41 273,69</w:t>
            </w:r>
          </w:p>
        </w:tc>
        <w:tc>
          <w:tcPr>
            <w:tcW w:w="1276" w:type="dxa"/>
          </w:tcPr>
          <w:p w14:paraId="3CDFB9E9" w14:textId="77777777" w:rsidR="003E10F5" w:rsidRPr="00641D7D" w:rsidRDefault="003E10F5" w:rsidP="00854177">
            <w:pPr>
              <w:jc w:val="right"/>
              <w:rPr>
                <w:color w:val="000000"/>
              </w:rPr>
            </w:pPr>
            <w:r>
              <w:t>114,60</w:t>
            </w:r>
          </w:p>
        </w:tc>
        <w:tc>
          <w:tcPr>
            <w:tcW w:w="1276" w:type="dxa"/>
          </w:tcPr>
          <w:p w14:paraId="6DEBFBBB" w14:textId="77777777" w:rsidR="003E10F5" w:rsidRPr="00641D7D" w:rsidRDefault="003E10F5" w:rsidP="00854177">
            <w:pPr>
              <w:jc w:val="right"/>
              <w:rPr>
                <w:color w:val="000000"/>
              </w:rPr>
            </w:pPr>
            <w:r>
              <w:t>102,71</w:t>
            </w:r>
          </w:p>
        </w:tc>
        <w:tc>
          <w:tcPr>
            <w:tcW w:w="1275" w:type="dxa"/>
          </w:tcPr>
          <w:p w14:paraId="112517D8" w14:textId="77777777" w:rsidR="003E10F5" w:rsidRPr="00641D7D" w:rsidRDefault="003E10F5" w:rsidP="00854177">
            <w:pPr>
              <w:jc w:val="right"/>
            </w:pPr>
            <w:r>
              <w:t>6 270,92</w:t>
            </w:r>
          </w:p>
        </w:tc>
        <w:tc>
          <w:tcPr>
            <w:tcW w:w="1276" w:type="dxa"/>
          </w:tcPr>
          <w:p w14:paraId="571063F4" w14:textId="77777777" w:rsidR="003E10F5" w:rsidRPr="00641D7D" w:rsidRDefault="003E10F5" w:rsidP="00854177">
            <w:pPr>
              <w:jc w:val="right"/>
              <w:rPr>
                <w:color w:val="000000"/>
              </w:rPr>
            </w:pPr>
            <w:r>
              <w:t>15,19</w:t>
            </w:r>
          </w:p>
        </w:tc>
        <w:tc>
          <w:tcPr>
            <w:tcW w:w="1276" w:type="dxa"/>
          </w:tcPr>
          <w:p w14:paraId="2AD7611B" w14:textId="77777777" w:rsidR="003E10F5" w:rsidRPr="00641D7D" w:rsidRDefault="003E10F5" w:rsidP="00854177">
            <w:pPr>
              <w:jc w:val="right"/>
            </w:pPr>
            <w:r>
              <w:t>6 271,03</w:t>
            </w:r>
          </w:p>
        </w:tc>
        <w:tc>
          <w:tcPr>
            <w:tcW w:w="1303" w:type="dxa"/>
          </w:tcPr>
          <w:p w14:paraId="23B51E01" w14:textId="77777777" w:rsidR="003E10F5" w:rsidRPr="00641D7D" w:rsidRDefault="003E10F5" w:rsidP="00854177">
            <w:pPr>
              <w:jc w:val="right"/>
              <w:rPr>
                <w:color w:val="000000"/>
              </w:rPr>
            </w:pPr>
            <w:r>
              <w:t>100,00</w:t>
            </w:r>
          </w:p>
        </w:tc>
      </w:tr>
      <w:tr w:rsidR="003E10F5" w:rsidRPr="00641D7D" w14:paraId="60A6C752" w14:textId="77777777">
        <w:trPr>
          <w:trHeight w:val="270"/>
        </w:trPr>
        <w:tc>
          <w:tcPr>
            <w:tcW w:w="4359" w:type="dxa"/>
            <w:vAlign w:val="bottom"/>
          </w:tcPr>
          <w:p w14:paraId="7C6DA9FC" w14:textId="77777777" w:rsidR="003E10F5" w:rsidRPr="00641D7D" w:rsidRDefault="003E10F5" w:rsidP="00854177">
            <w:pPr>
              <w:snapToGrid w:val="0"/>
              <w:spacing w:line="228" w:lineRule="auto"/>
              <w:jc w:val="both"/>
            </w:pPr>
            <w:r w:rsidRPr="00641D7D">
              <w:rPr>
                <w:sz w:val="22"/>
                <w:szCs w:val="22"/>
              </w:rPr>
              <w:t>Подпрограмма "Развитие систем коммунальной инфраструктуры, энергосбережение и повышение энергетической эффективности"</w:t>
            </w:r>
          </w:p>
        </w:tc>
        <w:tc>
          <w:tcPr>
            <w:tcW w:w="1276" w:type="dxa"/>
          </w:tcPr>
          <w:p w14:paraId="161F2C59" w14:textId="77777777" w:rsidR="003E10F5" w:rsidRPr="00641D7D" w:rsidRDefault="003E10F5" w:rsidP="00854177">
            <w:pPr>
              <w:jc w:val="right"/>
              <w:rPr>
                <w:color w:val="000000"/>
              </w:rPr>
            </w:pPr>
            <w:r>
              <w:t>18 414,25</w:t>
            </w:r>
          </w:p>
        </w:tc>
        <w:tc>
          <w:tcPr>
            <w:tcW w:w="1275" w:type="dxa"/>
          </w:tcPr>
          <w:p w14:paraId="44F5194A" w14:textId="77777777" w:rsidR="003E10F5" w:rsidRPr="00641D7D" w:rsidRDefault="003E10F5" w:rsidP="00854177">
            <w:pPr>
              <w:jc w:val="right"/>
              <w:rPr>
                <w:color w:val="000000"/>
              </w:rPr>
            </w:pPr>
            <w:r>
              <w:t>21 460,03</w:t>
            </w:r>
          </w:p>
        </w:tc>
        <w:tc>
          <w:tcPr>
            <w:tcW w:w="1276" w:type="dxa"/>
          </w:tcPr>
          <w:p w14:paraId="09D80640" w14:textId="77777777" w:rsidR="003E10F5" w:rsidRPr="00641D7D" w:rsidRDefault="003E10F5" w:rsidP="00854177">
            <w:pPr>
              <w:jc w:val="right"/>
            </w:pPr>
            <w:r>
              <w:t>20 173,25</w:t>
            </w:r>
          </w:p>
        </w:tc>
        <w:tc>
          <w:tcPr>
            <w:tcW w:w="1276" w:type="dxa"/>
          </w:tcPr>
          <w:p w14:paraId="3F747AF9" w14:textId="77777777" w:rsidR="003E10F5" w:rsidRPr="00641D7D" w:rsidRDefault="003E10F5" w:rsidP="00854177">
            <w:pPr>
              <w:jc w:val="right"/>
              <w:rPr>
                <w:color w:val="000000"/>
              </w:rPr>
            </w:pPr>
            <w:r>
              <w:t>109,55</w:t>
            </w:r>
          </w:p>
        </w:tc>
        <w:tc>
          <w:tcPr>
            <w:tcW w:w="1276" w:type="dxa"/>
          </w:tcPr>
          <w:p w14:paraId="729E855C" w14:textId="77777777" w:rsidR="003E10F5" w:rsidRPr="00641D7D" w:rsidRDefault="003E10F5" w:rsidP="00854177">
            <w:pPr>
              <w:jc w:val="right"/>
              <w:rPr>
                <w:color w:val="000000"/>
              </w:rPr>
            </w:pPr>
            <w:r>
              <w:t>94,00</w:t>
            </w:r>
          </w:p>
        </w:tc>
        <w:tc>
          <w:tcPr>
            <w:tcW w:w="1275" w:type="dxa"/>
          </w:tcPr>
          <w:p w14:paraId="466F11A2" w14:textId="77777777" w:rsidR="003E10F5" w:rsidRPr="00641D7D" w:rsidRDefault="003E10F5" w:rsidP="00854177">
            <w:pPr>
              <w:jc w:val="right"/>
            </w:pPr>
            <w:r>
              <w:t>20 713,01</w:t>
            </w:r>
          </w:p>
        </w:tc>
        <w:tc>
          <w:tcPr>
            <w:tcW w:w="1276" w:type="dxa"/>
          </w:tcPr>
          <w:p w14:paraId="2E044D64" w14:textId="77777777" w:rsidR="003E10F5" w:rsidRPr="00641D7D" w:rsidRDefault="003E10F5" w:rsidP="00854177">
            <w:pPr>
              <w:jc w:val="right"/>
              <w:rPr>
                <w:color w:val="000000"/>
              </w:rPr>
            </w:pPr>
            <w:r>
              <w:t>102,68</w:t>
            </w:r>
          </w:p>
        </w:tc>
        <w:tc>
          <w:tcPr>
            <w:tcW w:w="1276" w:type="dxa"/>
          </w:tcPr>
          <w:p w14:paraId="7619D17D" w14:textId="77777777" w:rsidR="003E10F5" w:rsidRPr="00641D7D" w:rsidRDefault="003E10F5" w:rsidP="00854177">
            <w:pPr>
              <w:jc w:val="right"/>
            </w:pPr>
            <w:r>
              <w:t>21 274,36</w:t>
            </w:r>
          </w:p>
        </w:tc>
        <w:tc>
          <w:tcPr>
            <w:tcW w:w="1303" w:type="dxa"/>
          </w:tcPr>
          <w:p w14:paraId="57869248" w14:textId="77777777" w:rsidR="003E10F5" w:rsidRPr="00641D7D" w:rsidRDefault="003E10F5" w:rsidP="00854177">
            <w:pPr>
              <w:jc w:val="right"/>
              <w:rPr>
                <w:color w:val="000000"/>
              </w:rPr>
            </w:pPr>
            <w:r>
              <w:t>102,71</w:t>
            </w:r>
          </w:p>
        </w:tc>
      </w:tr>
      <w:tr w:rsidR="003E10F5" w:rsidRPr="00641D7D" w14:paraId="2E724017" w14:textId="77777777">
        <w:trPr>
          <w:trHeight w:val="270"/>
        </w:trPr>
        <w:tc>
          <w:tcPr>
            <w:tcW w:w="4359" w:type="dxa"/>
            <w:vAlign w:val="bottom"/>
          </w:tcPr>
          <w:p w14:paraId="79397598" w14:textId="77777777" w:rsidR="003E10F5" w:rsidRPr="00641D7D" w:rsidRDefault="003E10F5" w:rsidP="00854177">
            <w:pPr>
              <w:snapToGrid w:val="0"/>
              <w:spacing w:line="228" w:lineRule="auto"/>
              <w:jc w:val="both"/>
            </w:pPr>
            <w:r w:rsidRPr="00641D7D">
              <w:rPr>
                <w:sz w:val="22"/>
                <w:szCs w:val="22"/>
              </w:rPr>
              <w:t>Подпрограмма "Капитальный ремонт общего имущества в многоквартирных домах"</w:t>
            </w:r>
          </w:p>
        </w:tc>
        <w:tc>
          <w:tcPr>
            <w:tcW w:w="1276" w:type="dxa"/>
          </w:tcPr>
          <w:p w14:paraId="2C613C22" w14:textId="77777777" w:rsidR="003E10F5" w:rsidRPr="00641D7D" w:rsidRDefault="003E10F5" w:rsidP="00854177">
            <w:pPr>
              <w:jc w:val="right"/>
              <w:rPr>
                <w:color w:val="000000"/>
              </w:rPr>
            </w:pPr>
            <w:r>
              <w:t>237,25</w:t>
            </w:r>
          </w:p>
        </w:tc>
        <w:tc>
          <w:tcPr>
            <w:tcW w:w="1275" w:type="dxa"/>
          </w:tcPr>
          <w:p w14:paraId="294CBE31" w14:textId="77777777" w:rsidR="003E10F5" w:rsidRPr="00641D7D" w:rsidRDefault="003E10F5" w:rsidP="00854177">
            <w:pPr>
              <w:jc w:val="right"/>
              <w:rPr>
                <w:color w:val="000000"/>
              </w:rPr>
            </w:pPr>
            <w:r>
              <w:t>238,78</w:t>
            </w:r>
          </w:p>
        </w:tc>
        <w:tc>
          <w:tcPr>
            <w:tcW w:w="1276" w:type="dxa"/>
          </w:tcPr>
          <w:p w14:paraId="00292F7A" w14:textId="77777777" w:rsidR="003E10F5" w:rsidRPr="00641D7D" w:rsidRDefault="003E10F5" w:rsidP="00854177">
            <w:pPr>
              <w:jc w:val="right"/>
            </w:pPr>
            <w:r>
              <w:t>245,56</w:t>
            </w:r>
          </w:p>
        </w:tc>
        <w:tc>
          <w:tcPr>
            <w:tcW w:w="1276" w:type="dxa"/>
          </w:tcPr>
          <w:p w14:paraId="470F0E59" w14:textId="77777777" w:rsidR="003E10F5" w:rsidRPr="00641D7D" w:rsidRDefault="003E10F5" w:rsidP="00854177">
            <w:pPr>
              <w:jc w:val="right"/>
              <w:rPr>
                <w:color w:val="000000"/>
              </w:rPr>
            </w:pPr>
            <w:r>
              <w:t>103,50</w:t>
            </w:r>
          </w:p>
        </w:tc>
        <w:tc>
          <w:tcPr>
            <w:tcW w:w="1276" w:type="dxa"/>
          </w:tcPr>
          <w:p w14:paraId="27A63A8F" w14:textId="77777777" w:rsidR="003E10F5" w:rsidRPr="00641D7D" w:rsidRDefault="003E10F5" w:rsidP="00854177">
            <w:pPr>
              <w:jc w:val="right"/>
              <w:rPr>
                <w:color w:val="000000"/>
              </w:rPr>
            </w:pPr>
            <w:r>
              <w:t>102,84</w:t>
            </w:r>
          </w:p>
        </w:tc>
        <w:tc>
          <w:tcPr>
            <w:tcW w:w="1275" w:type="dxa"/>
          </w:tcPr>
          <w:p w14:paraId="2F215A17" w14:textId="77777777" w:rsidR="003E10F5" w:rsidRPr="00641D7D" w:rsidRDefault="003E10F5" w:rsidP="00854177">
            <w:pPr>
              <w:jc w:val="right"/>
            </w:pPr>
            <w:r>
              <w:t>245,56</w:t>
            </w:r>
          </w:p>
        </w:tc>
        <w:tc>
          <w:tcPr>
            <w:tcW w:w="1276" w:type="dxa"/>
          </w:tcPr>
          <w:p w14:paraId="2D89EB8A" w14:textId="77777777" w:rsidR="003E10F5" w:rsidRPr="00641D7D" w:rsidRDefault="003E10F5" w:rsidP="00854177">
            <w:pPr>
              <w:jc w:val="right"/>
              <w:rPr>
                <w:color w:val="000000"/>
              </w:rPr>
            </w:pPr>
            <w:r>
              <w:t>100,00</w:t>
            </w:r>
          </w:p>
        </w:tc>
        <w:tc>
          <w:tcPr>
            <w:tcW w:w="1276" w:type="dxa"/>
          </w:tcPr>
          <w:p w14:paraId="1F1DD60A" w14:textId="77777777" w:rsidR="003E10F5" w:rsidRPr="00641D7D" w:rsidRDefault="003E10F5" w:rsidP="00854177">
            <w:pPr>
              <w:jc w:val="right"/>
            </w:pPr>
            <w:r>
              <w:t>245,56</w:t>
            </w:r>
          </w:p>
        </w:tc>
        <w:tc>
          <w:tcPr>
            <w:tcW w:w="1303" w:type="dxa"/>
          </w:tcPr>
          <w:p w14:paraId="56A90D5B" w14:textId="77777777" w:rsidR="003E10F5" w:rsidRPr="00641D7D" w:rsidRDefault="003E10F5" w:rsidP="00854177">
            <w:pPr>
              <w:jc w:val="right"/>
              <w:rPr>
                <w:color w:val="000000"/>
              </w:rPr>
            </w:pPr>
            <w:r>
              <w:t>100,00</w:t>
            </w:r>
          </w:p>
        </w:tc>
      </w:tr>
      <w:tr w:rsidR="003E10F5" w:rsidRPr="00E72FF9" w14:paraId="189C688B" w14:textId="77777777">
        <w:trPr>
          <w:trHeight w:val="270"/>
        </w:trPr>
        <w:tc>
          <w:tcPr>
            <w:tcW w:w="4359" w:type="dxa"/>
            <w:vAlign w:val="bottom"/>
          </w:tcPr>
          <w:p w14:paraId="701178A3" w14:textId="77777777" w:rsidR="003E10F5" w:rsidRPr="00641D7D" w:rsidRDefault="003E10F5" w:rsidP="00854177">
            <w:pPr>
              <w:snapToGrid w:val="0"/>
              <w:spacing w:line="228" w:lineRule="auto"/>
              <w:jc w:val="both"/>
            </w:pPr>
            <w:r w:rsidRPr="00641D7D">
              <w:rPr>
                <w:sz w:val="22"/>
                <w:szCs w:val="22"/>
              </w:rPr>
              <w:t xml:space="preserve">Подпрограмма "Обеспечение реализации муниципальной программы Петровского городского округа Ставропольского края "Развитие жилищно-коммунального хозяйства" и </w:t>
            </w:r>
            <w:proofErr w:type="spellStart"/>
            <w:r w:rsidRPr="00641D7D">
              <w:rPr>
                <w:sz w:val="22"/>
                <w:szCs w:val="22"/>
              </w:rPr>
              <w:t>общепрограммные</w:t>
            </w:r>
            <w:proofErr w:type="spellEnd"/>
            <w:r w:rsidRPr="00641D7D">
              <w:rPr>
                <w:sz w:val="22"/>
                <w:szCs w:val="22"/>
              </w:rPr>
              <w:t xml:space="preserve"> мероприятия"</w:t>
            </w:r>
          </w:p>
        </w:tc>
        <w:tc>
          <w:tcPr>
            <w:tcW w:w="1276" w:type="dxa"/>
          </w:tcPr>
          <w:p w14:paraId="694DED96" w14:textId="77777777" w:rsidR="003E10F5" w:rsidRPr="00641D7D" w:rsidRDefault="003E10F5" w:rsidP="00854177">
            <w:pPr>
              <w:jc w:val="right"/>
              <w:rPr>
                <w:color w:val="000000"/>
              </w:rPr>
            </w:pPr>
            <w:r>
              <w:t>39 561,73</w:t>
            </w:r>
          </w:p>
        </w:tc>
        <w:tc>
          <w:tcPr>
            <w:tcW w:w="1275" w:type="dxa"/>
          </w:tcPr>
          <w:p w14:paraId="6DA094BE" w14:textId="77777777" w:rsidR="003E10F5" w:rsidRPr="00641D7D" w:rsidRDefault="003E10F5" w:rsidP="00854177">
            <w:pPr>
              <w:jc w:val="right"/>
              <w:rPr>
                <w:color w:val="000000"/>
              </w:rPr>
            </w:pPr>
            <w:r>
              <w:t>46 475,18</w:t>
            </w:r>
          </w:p>
        </w:tc>
        <w:tc>
          <w:tcPr>
            <w:tcW w:w="1276" w:type="dxa"/>
          </w:tcPr>
          <w:p w14:paraId="44772387" w14:textId="77777777" w:rsidR="003E10F5" w:rsidRPr="00641D7D" w:rsidRDefault="003E10F5" w:rsidP="00854177">
            <w:pPr>
              <w:jc w:val="right"/>
              <w:rPr>
                <w:color w:val="000000"/>
              </w:rPr>
            </w:pPr>
            <w:r>
              <w:t>49 574,18</w:t>
            </w:r>
          </w:p>
        </w:tc>
        <w:tc>
          <w:tcPr>
            <w:tcW w:w="1276" w:type="dxa"/>
          </w:tcPr>
          <w:p w14:paraId="299AB81A" w14:textId="77777777" w:rsidR="003E10F5" w:rsidRPr="00641D7D" w:rsidRDefault="003E10F5" w:rsidP="00854177">
            <w:pPr>
              <w:jc w:val="right"/>
              <w:rPr>
                <w:color w:val="000000"/>
              </w:rPr>
            </w:pPr>
            <w:r>
              <w:t>125,31</w:t>
            </w:r>
          </w:p>
        </w:tc>
        <w:tc>
          <w:tcPr>
            <w:tcW w:w="1276" w:type="dxa"/>
          </w:tcPr>
          <w:p w14:paraId="2F9590EB" w14:textId="77777777" w:rsidR="003E10F5" w:rsidRPr="00641D7D" w:rsidRDefault="003E10F5" w:rsidP="00854177">
            <w:pPr>
              <w:jc w:val="right"/>
              <w:rPr>
                <w:color w:val="000000"/>
              </w:rPr>
            </w:pPr>
            <w:r>
              <w:t>106,67</w:t>
            </w:r>
          </w:p>
        </w:tc>
        <w:tc>
          <w:tcPr>
            <w:tcW w:w="1275" w:type="dxa"/>
          </w:tcPr>
          <w:p w14:paraId="17E54830" w14:textId="77777777" w:rsidR="003E10F5" w:rsidRPr="00641D7D" w:rsidRDefault="003E10F5" w:rsidP="00854177">
            <w:pPr>
              <w:jc w:val="right"/>
              <w:rPr>
                <w:color w:val="000000"/>
              </w:rPr>
            </w:pPr>
            <w:r>
              <w:t>49 638,39</w:t>
            </w:r>
          </w:p>
        </w:tc>
        <w:tc>
          <w:tcPr>
            <w:tcW w:w="1276" w:type="dxa"/>
          </w:tcPr>
          <w:p w14:paraId="520F117C" w14:textId="77777777" w:rsidR="003E10F5" w:rsidRPr="00641D7D" w:rsidRDefault="003E10F5" w:rsidP="00854177">
            <w:pPr>
              <w:jc w:val="right"/>
              <w:rPr>
                <w:color w:val="000000"/>
              </w:rPr>
            </w:pPr>
            <w:r>
              <w:t>100,13</w:t>
            </w:r>
          </w:p>
        </w:tc>
        <w:tc>
          <w:tcPr>
            <w:tcW w:w="1276" w:type="dxa"/>
          </w:tcPr>
          <w:p w14:paraId="271E96CB" w14:textId="77777777" w:rsidR="003E10F5" w:rsidRPr="00641D7D" w:rsidRDefault="003E10F5" w:rsidP="00854177">
            <w:pPr>
              <w:jc w:val="right"/>
              <w:rPr>
                <w:color w:val="000000"/>
              </w:rPr>
            </w:pPr>
            <w:r>
              <w:t>49 705,59</w:t>
            </w:r>
          </w:p>
        </w:tc>
        <w:tc>
          <w:tcPr>
            <w:tcW w:w="1303" w:type="dxa"/>
          </w:tcPr>
          <w:p w14:paraId="5B8BADEE" w14:textId="77777777" w:rsidR="003E10F5" w:rsidRPr="00641D7D" w:rsidRDefault="003E10F5" w:rsidP="00854177">
            <w:pPr>
              <w:jc w:val="right"/>
              <w:rPr>
                <w:color w:val="000000"/>
              </w:rPr>
            </w:pPr>
            <w:r>
              <w:t>100,14</w:t>
            </w:r>
          </w:p>
        </w:tc>
      </w:tr>
      <w:tr w:rsidR="003E10F5" w:rsidRPr="00E72FF9" w14:paraId="559E1C39" w14:textId="77777777">
        <w:trPr>
          <w:trHeight w:val="270"/>
        </w:trPr>
        <w:tc>
          <w:tcPr>
            <w:tcW w:w="4359" w:type="dxa"/>
          </w:tcPr>
          <w:p w14:paraId="4363513F" w14:textId="77777777" w:rsidR="003E10F5" w:rsidRDefault="003E10F5" w:rsidP="00854177">
            <w:pPr>
              <w:snapToGrid w:val="0"/>
              <w:spacing w:line="228" w:lineRule="auto"/>
              <w:jc w:val="both"/>
              <w:rPr>
                <w:highlight w:val="yellow"/>
              </w:rPr>
            </w:pPr>
            <w:r w:rsidRPr="00641D7D">
              <w:rPr>
                <w:sz w:val="22"/>
                <w:szCs w:val="22"/>
              </w:rPr>
              <w:t>Всего</w:t>
            </w:r>
          </w:p>
        </w:tc>
        <w:tc>
          <w:tcPr>
            <w:tcW w:w="1276" w:type="dxa"/>
          </w:tcPr>
          <w:p w14:paraId="5430B2EE" w14:textId="77777777" w:rsidR="003E10F5" w:rsidRPr="00641D7D" w:rsidRDefault="003E10F5" w:rsidP="00854177">
            <w:pPr>
              <w:ind w:left="-111"/>
              <w:jc w:val="right"/>
              <w:rPr>
                <w:color w:val="000000"/>
                <w:highlight w:val="yellow"/>
              </w:rPr>
            </w:pPr>
            <w:r w:rsidRPr="00641D7D">
              <w:t>94 230,14</w:t>
            </w:r>
          </w:p>
        </w:tc>
        <w:tc>
          <w:tcPr>
            <w:tcW w:w="1275" w:type="dxa"/>
          </w:tcPr>
          <w:p w14:paraId="6B4D3484" w14:textId="77777777" w:rsidR="003E10F5" w:rsidRPr="00641D7D" w:rsidRDefault="003E10F5" w:rsidP="00854177">
            <w:pPr>
              <w:ind w:left="-110"/>
              <w:jc w:val="right"/>
              <w:rPr>
                <w:color w:val="000000"/>
                <w:highlight w:val="yellow"/>
              </w:rPr>
            </w:pPr>
            <w:r w:rsidRPr="00641D7D">
              <w:t>108 360,36</w:t>
            </w:r>
          </w:p>
        </w:tc>
        <w:tc>
          <w:tcPr>
            <w:tcW w:w="1276" w:type="dxa"/>
          </w:tcPr>
          <w:p w14:paraId="0BE4A6EA" w14:textId="77777777" w:rsidR="003E10F5" w:rsidRPr="00641D7D" w:rsidRDefault="003E10F5" w:rsidP="00854177">
            <w:pPr>
              <w:ind w:left="-110"/>
              <w:jc w:val="right"/>
              <w:rPr>
                <w:color w:val="000000"/>
                <w:highlight w:val="yellow"/>
              </w:rPr>
            </w:pPr>
            <w:r w:rsidRPr="00641D7D">
              <w:t>111 266,68</w:t>
            </w:r>
          </w:p>
        </w:tc>
        <w:tc>
          <w:tcPr>
            <w:tcW w:w="1276" w:type="dxa"/>
          </w:tcPr>
          <w:p w14:paraId="5DE41554" w14:textId="77777777" w:rsidR="003E10F5" w:rsidRPr="00641D7D" w:rsidRDefault="003E10F5" w:rsidP="00854177">
            <w:pPr>
              <w:jc w:val="right"/>
              <w:rPr>
                <w:color w:val="000000"/>
                <w:highlight w:val="yellow"/>
              </w:rPr>
            </w:pPr>
            <w:r w:rsidRPr="00641D7D">
              <w:t>118,08</w:t>
            </w:r>
          </w:p>
        </w:tc>
        <w:tc>
          <w:tcPr>
            <w:tcW w:w="1276" w:type="dxa"/>
          </w:tcPr>
          <w:p w14:paraId="12132BCF" w14:textId="77777777" w:rsidR="003E10F5" w:rsidRPr="00641D7D" w:rsidRDefault="003E10F5" w:rsidP="00854177">
            <w:pPr>
              <w:jc w:val="right"/>
              <w:rPr>
                <w:color w:val="000000"/>
                <w:highlight w:val="yellow"/>
              </w:rPr>
            </w:pPr>
            <w:r w:rsidRPr="00641D7D">
              <w:t>102,68</w:t>
            </w:r>
          </w:p>
        </w:tc>
        <w:tc>
          <w:tcPr>
            <w:tcW w:w="1275" w:type="dxa"/>
          </w:tcPr>
          <w:p w14:paraId="04845415" w14:textId="77777777" w:rsidR="003E10F5" w:rsidRPr="00641D7D" w:rsidRDefault="003E10F5" w:rsidP="00854177">
            <w:pPr>
              <w:ind w:left="-107"/>
              <w:jc w:val="right"/>
              <w:rPr>
                <w:color w:val="000000"/>
                <w:highlight w:val="yellow"/>
              </w:rPr>
            </w:pPr>
            <w:r w:rsidRPr="00641D7D">
              <w:t>76 867,88</w:t>
            </w:r>
          </w:p>
        </w:tc>
        <w:tc>
          <w:tcPr>
            <w:tcW w:w="1276" w:type="dxa"/>
          </w:tcPr>
          <w:p w14:paraId="639A5FBA" w14:textId="77777777" w:rsidR="003E10F5" w:rsidRPr="00641D7D" w:rsidRDefault="003E10F5" w:rsidP="00854177">
            <w:pPr>
              <w:jc w:val="right"/>
              <w:rPr>
                <w:color w:val="000000"/>
                <w:highlight w:val="yellow"/>
              </w:rPr>
            </w:pPr>
            <w:r w:rsidRPr="00641D7D">
              <w:t>69,08</w:t>
            </w:r>
          </w:p>
        </w:tc>
        <w:tc>
          <w:tcPr>
            <w:tcW w:w="1276" w:type="dxa"/>
          </w:tcPr>
          <w:p w14:paraId="345741F4" w14:textId="77777777" w:rsidR="003E10F5" w:rsidRPr="00641D7D" w:rsidRDefault="003E10F5" w:rsidP="00854177">
            <w:pPr>
              <w:ind w:left="-106"/>
              <w:jc w:val="right"/>
              <w:rPr>
                <w:color w:val="000000"/>
                <w:highlight w:val="yellow"/>
              </w:rPr>
            </w:pPr>
            <w:r w:rsidRPr="00641D7D">
              <w:t>77 496,54</w:t>
            </w:r>
          </w:p>
        </w:tc>
        <w:tc>
          <w:tcPr>
            <w:tcW w:w="1303" w:type="dxa"/>
          </w:tcPr>
          <w:p w14:paraId="128A1040" w14:textId="77777777" w:rsidR="003E10F5" w:rsidRPr="00641D7D" w:rsidRDefault="003E10F5" w:rsidP="00854177">
            <w:pPr>
              <w:jc w:val="right"/>
              <w:rPr>
                <w:color w:val="000000"/>
                <w:highlight w:val="yellow"/>
              </w:rPr>
            </w:pPr>
            <w:r w:rsidRPr="00641D7D">
              <w:t>100,82</w:t>
            </w:r>
          </w:p>
        </w:tc>
      </w:tr>
    </w:tbl>
    <w:p w14:paraId="2DADA0A8" w14:textId="77777777" w:rsidR="003E10F5" w:rsidRPr="00E72FF9" w:rsidRDefault="003E10F5" w:rsidP="00EE3BBA">
      <w:pPr>
        <w:rPr>
          <w:sz w:val="28"/>
          <w:szCs w:val="28"/>
          <w:highlight w:val="yellow"/>
        </w:rPr>
        <w:sectPr w:rsidR="003E10F5" w:rsidRPr="00E72FF9" w:rsidSect="004D5DC7">
          <w:headerReference w:type="default" r:id="rId34"/>
          <w:pgSz w:w="16838" w:h="11906" w:orient="landscape"/>
          <w:pgMar w:top="1985" w:right="567" w:bottom="1134" w:left="567" w:header="709" w:footer="709" w:gutter="0"/>
          <w:cols w:space="708"/>
          <w:docGrid w:linePitch="360"/>
        </w:sectPr>
      </w:pPr>
    </w:p>
    <w:p w14:paraId="78F920B9" w14:textId="77777777" w:rsidR="003E10F5" w:rsidRPr="00E72FF9" w:rsidRDefault="003E10F5" w:rsidP="00EE3BBA">
      <w:pPr>
        <w:ind w:firstLine="709"/>
        <w:jc w:val="center"/>
        <w:rPr>
          <w:spacing w:val="-4"/>
          <w:sz w:val="16"/>
          <w:szCs w:val="16"/>
          <w:highlight w:val="yellow"/>
        </w:rPr>
      </w:pPr>
    </w:p>
    <w:p w14:paraId="0869554B" w14:textId="77777777" w:rsidR="003E10F5" w:rsidRDefault="003E10F5" w:rsidP="00EE3BBA">
      <w:pPr>
        <w:pStyle w:val="af2"/>
        <w:spacing w:after="0"/>
        <w:ind w:firstLine="709"/>
        <w:jc w:val="both"/>
        <w:rPr>
          <w:spacing w:val="-4"/>
          <w:sz w:val="28"/>
          <w:szCs w:val="28"/>
        </w:rPr>
      </w:pPr>
      <w:r w:rsidRPr="00FF7A27">
        <w:rPr>
          <w:spacing w:val="-4"/>
          <w:sz w:val="28"/>
          <w:szCs w:val="28"/>
        </w:rPr>
        <w:t>На период 2023-2025 годов в Программе учтена субвенция за счет средств краевого бюджета на осуществление деятельности по обращению с животными без владельцев в объеме 185,11 тыс. рублей</w:t>
      </w:r>
      <w:r>
        <w:rPr>
          <w:spacing w:val="-4"/>
          <w:sz w:val="28"/>
          <w:szCs w:val="28"/>
        </w:rPr>
        <w:t>,</w:t>
      </w:r>
      <w:r w:rsidRPr="00FF7A27">
        <w:rPr>
          <w:spacing w:val="-4"/>
          <w:sz w:val="28"/>
          <w:szCs w:val="28"/>
        </w:rPr>
        <w:t xml:space="preserve"> ежегодно.</w:t>
      </w:r>
    </w:p>
    <w:p w14:paraId="4BF9C9EE" w14:textId="77777777" w:rsidR="003E10F5" w:rsidRPr="00E253CA" w:rsidRDefault="003E10F5" w:rsidP="00EE3BBA">
      <w:pPr>
        <w:spacing w:line="232" w:lineRule="auto"/>
        <w:ind w:firstLine="567"/>
        <w:jc w:val="both"/>
        <w:rPr>
          <w:sz w:val="28"/>
          <w:szCs w:val="28"/>
        </w:rPr>
      </w:pPr>
      <w:r w:rsidRPr="00FF7A27">
        <w:rPr>
          <w:sz w:val="28"/>
          <w:szCs w:val="28"/>
        </w:rPr>
        <w:t xml:space="preserve">На реализацию инициативных проектов в 2023 году </w:t>
      </w:r>
      <w:r w:rsidRPr="00FF7A27">
        <w:rPr>
          <w:spacing w:val="-4"/>
          <w:sz w:val="28"/>
          <w:szCs w:val="28"/>
        </w:rPr>
        <w:t xml:space="preserve">предлагается направить бюджетные ассигнования </w:t>
      </w:r>
      <w:r w:rsidRPr="00FF7A27">
        <w:rPr>
          <w:sz w:val="28"/>
          <w:szCs w:val="28"/>
        </w:rPr>
        <w:t xml:space="preserve">в </w:t>
      </w:r>
      <w:r w:rsidRPr="00E253CA">
        <w:rPr>
          <w:sz w:val="28"/>
          <w:szCs w:val="28"/>
        </w:rPr>
        <w:t xml:space="preserve">объеме 28181,63 тыс. рублей </w:t>
      </w:r>
      <w:r w:rsidRPr="00E253CA">
        <w:rPr>
          <w:spacing w:val="-4"/>
          <w:sz w:val="28"/>
          <w:szCs w:val="28"/>
        </w:rPr>
        <w:t>(18200,00 тыс. рублей за счет средств краевого бюджета, 9981,63 тыс. рублей за счет средств местного бюджета)</w:t>
      </w:r>
      <w:r w:rsidRPr="00E253CA">
        <w:rPr>
          <w:sz w:val="28"/>
          <w:szCs w:val="28"/>
        </w:rPr>
        <w:t>, в том числе:</w:t>
      </w:r>
    </w:p>
    <w:p w14:paraId="48C48554" w14:textId="77777777" w:rsidR="003E10F5" w:rsidRPr="00E253CA" w:rsidRDefault="003E10F5" w:rsidP="00EE3BBA">
      <w:pPr>
        <w:spacing w:line="232" w:lineRule="auto"/>
        <w:ind w:firstLine="567"/>
        <w:jc w:val="both"/>
        <w:rPr>
          <w:spacing w:val="-4"/>
          <w:sz w:val="28"/>
          <w:szCs w:val="28"/>
        </w:rPr>
      </w:pPr>
      <w:r w:rsidRPr="00E253CA">
        <w:rPr>
          <w:sz w:val="28"/>
          <w:szCs w:val="28"/>
        </w:rPr>
        <w:t xml:space="preserve">- благоустройство земельного участка на пересечение улицы Ленина с улицей Советская в селе Благодатное – 2883,00 тыс. рублей </w:t>
      </w:r>
      <w:r w:rsidRPr="00E253CA">
        <w:rPr>
          <w:spacing w:val="-4"/>
          <w:sz w:val="28"/>
          <w:szCs w:val="28"/>
        </w:rPr>
        <w:t>(2000,00 тыс. рублей за счет средств краевого бюджета, 883,00 тыс. рублей за счет средств местного бюджета);</w:t>
      </w:r>
    </w:p>
    <w:p w14:paraId="363BC780" w14:textId="77777777" w:rsidR="003E10F5" w:rsidRPr="00E253CA" w:rsidRDefault="003E10F5" w:rsidP="00EE3BBA">
      <w:pPr>
        <w:spacing w:line="232" w:lineRule="auto"/>
        <w:ind w:firstLine="567"/>
        <w:jc w:val="both"/>
        <w:rPr>
          <w:spacing w:val="-4"/>
          <w:sz w:val="28"/>
          <w:szCs w:val="28"/>
        </w:rPr>
      </w:pPr>
      <w:r w:rsidRPr="00E253CA">
        <w:rPr>
          <w:sz w:val="28"/>
          <w:szCs w:val="28"/>
        </w:rPr>
        <w:t xml:space="preserve">- благоустройство парковой зоны по ул. Советской, 16а (четвертый этап) в селе Высоцкое – 2877,00 тыс. рублей </w:t>
      </w:r>
      <w:r w:rsidRPr="00E253CA">
        <w:rPr>
          <w:spacing w:val="-4"/>
          <w:sz w:val="28"/>
          <w:szCs w:val="28"/>
        </w:rPr>
        <w:t>(2000,00 тыс. рублей за счет средств краевого бюджета, 877,00 тыс. рублей за счет средств местного бюджета);</w:t>
      </w:r>
    </w:p>
    <w:p w14:paraId="2E614721" w14:textId="77777777" w:rsidR="003E10F5" w:rsidRPr="00E253CA" w:rsidRDefault="003E10F5" w:rsidP="00EE3BBA">
      <w:pPr>
        <w:spacing w:line="232" w:lineRule="auto"/>
        <w:ind w:firstLine="567"/>
        <w:jc w:val="both"/>
        <w:rPr>
          <w:spacing w:val="-4"/>
          <w:sz w:val="28"/>
          <w:szCs w:val="28"/>
        </w:rPr>
      </w:pPr>
      <w:r w:rsidRPr="00E253CA">
        <w:rPr>
          <w:sz w:val="28"/>
          <w:szCs w:val="28"/>
        </w:rPr>
        <w:t xml:space="preserve">- благоустройство пешеходной зоны улицы Ленина в селе Гофицкое – 2896,50 тыс. рублей </w:t>
      </w:r>
      <w:r w:rsidRPr="00E253CA">
        <w:rPr>
          <w:spacing w:val="-4"/>
          <w:sz w:val="28"/>
          <w:szCs w:val="28"/>
        </w:rPr>
        <w:t>(2000,00 тыс. рублей за счет средств краевого бюджета, 896,50 тыс. рублей за счет средств местного бюджета);</w:t>
      </w:r>
    </w:p>
    <w:p w14:paraId="64F2775B" w14:textId="77777777" w:rsidR="003E10F5" w:rsidRPr="00E253CA" w:rsidRDefault="003E10F5" w:rsidP="00EE3BBA">
      <w:pPr>
        <w:spacing w:line="232" w:lineRule="auto"/>
        <w:ind w:firstLine="567"/>
        <w:jc w:val="both"/>
        <w:rPr>
          <w:spacing w:val="-4"/>
          <w:sz w:val="28"/>
          <w:szCs w:val="28"/>
        </w:rPr>
      </w:pPr>
      <w:r w:rsidRPr="00E253CA">
        <w:rPr>
          <w:sz w:val="28"/>
          <w:szCs w:val="28"/>
        </w:rPr>
        <w:t xml:space="preserve">- благоустройство части земельного участка, расположенного по ул. </w:t>
      </w:r>
      <w:proofErr w:type="spellStart"/>
      <w:r w:rsidRPr="00E253CA">
        <w:rPr>
          <w:sz w:val="28"/>
          <w:szCs w:val="28"/>
        </w:rPr>
        <w:t>Ледовского</w:t>
      </w:r>
      <w:proofErr w:type="spellEnd"/>
      <w:r w:rsidRPr="00E253CA">
        <w:rPr>
          <w:sz w:val="28"/>
          <w:szCs w:val="28"/>
        </w:rPr>
        <w:t xml:space="preserve"> 2в в селе Константиновское – 3219,13 тыс. рублей </w:t>
      </w:r>
      <w:r w:rsidRPr="00E253CA">
        <w:rPr>
          <w:spacing w:val="-4"/>
          <w:sz w:val="28"/>
          <w:szCs w:val="28"/>
        </w:rPr>
        <w:t>(2000,00 тыс. рублей за счет средств краевого бюджета, 1219,13 тыс. рублей за счет средств местного бюджета);</w:t>
      </w:r>
    </w:p>
    <w:p w14:paraId="44D9CB01" w14:textId="77777777" w:rsidR="003E10F5" w:rsidRPr="00E253CA" w:rsidRDefault="003E10F5" w:rsidP="00EE3BBA">
      <w:pPr>
        <w:spacing w:line="232" w:lineRule="auto"/>
        <w:ind w:firstLine="567"/>
        <w:jc w:val="both"/>
        <w:rPr>
          <w:spacing w:val="-4"/>
          <w:sz w:val="28"/>
          <w:szCs w:val="28"/>
        </w:rPr>
      </w:pPr>
      <w:r w:rsidRPr="00E253CA">
        <w:rPr>
          <w:sz w:val="28"/>
          <w:szCs w:val="28"/>
        </w:rPr>
        <w:t xml:space="preserve">- благоустройство детской спортивной площадки по ул. Мира в селе Просянка – 2830,00 тыс. рублей </w:t>
      </w:r>
      <w:r w:rsidRPr="00E253CA">
        <w:rPr>
          <w:spacing w:val="-4"/>
          <w:sz w:val="28"/>
          <w:szCs w:val="28"/>
        </w:rPr>
        <w:t>(2000,00 тыс. рублей за счет средств краевого бюджета, 830,00 тыс. рублей за счет средств местного бюджета);</w:t>
      </w:r>
    </w:p>
    <w:p w14:paraId="724DC33F" w14:textId="77777777" w:rsidR="003E10F5" w:rsidRPr="00E253CA" w:rsidRDefault="003E10F5" w:rsidP="00EE3BBA">
      <w:pPr>
        <w:spacing w:line="232" w:lineRule="auto"/>
        <w:ind w:firstLine="567"/>
        <w:jc w:val="both"/>
        <w:rPr>
          <w:spacing w:val="-4"/>
          <w:sz w:val="28"/>
          <w:szCs w:val="28"/>
        </w:rPr>
      </w:pPr>
      <w:r w:rsidRPr="00E253CA">
        <w:rPr>
          <w:sz w:val="28"/>
          <w:szCs w:val="28"/>
        </w:rPr>
        <w:t xml:space="preserve">- благоустройство общественной территории по ул. Красная в селе Сухая Буйвола – 3200,00 тыс. рублей </w:t>
      </w:r>
      <w:r w:rsidRPr="00E253CA">
        <w:rPr>
          <w:spacing w:val="-4"/>
          <w:sz w:val="28"/>
          <w:szCs w:val="28"/>
        </w:rPr>
        <w:t>(2200,00 тыс. рублей за счет средств краевого бюджета, 1000,00 тыс. рублей за счет средств местного бюджета);</w:t>
      </w:r>
    </w:p>
    <w:p w14:paraId="2C483895" w14:textId="77777777" w:rsidR="003E10F5" w:rsidRPr="00E253CA" w:rsidRDefault="003E10F5" w:rsidP="00EE3BBA">
      <w:pPr>
        <w:spacing w:line="232" w:lineRule="auto"/>
        <w:ind w:firstLine="567"/>
        <w:jc w:val="both"/>
        <w:rPr>
          <w:spacing w:val="-4"/>
          <w:sz w:val="28"/>
          <w:szCs w:val="28"/>
        </w:rPr>
      </w:pPr>
      <w:r w:rsidRPr="00E253CA">
        <w:rPr>
          <w:sz w:val="28"/>
          <w:szCs w:val="28"/>
        </w:rPr>
        <w:t xml:space="preserve">- благоустройство городского кладбища №1 на пересечении ул. Николаенко и ул. Шевченко (2 этап) в городе Светлоград – 3652,00 тыс. рублей </w:t>
      </w:r>
      <w:r w:rsidRPr="00E253CA">
        <w:rPr>
          <w:spacing w:val="-4"/>
          <w:sz w:val="28"/>
          <w:szCs w:val="28"/>
        </w:rPr>
        <w:t>(2000,00 тыс. рублей за счет средств краевого бюджета, 1652,00 тыс. рублей за счет средств местного бюджета);</w:t>
      </w:r>
    </w:p>
    <w:p w14:paraId="69AF66CC" w14:textId="77777777" w:rsidR="003E10F5" w:rsidRPr="00E253CA" w:rsidRDefault="003E10F5" w:rsidP="00EE3BBA">
      <w:pPr>
        <w:spacing w:line="232" w:lineRule="auto"/>
        <w:ind w:firstLine="567"/>
        <w:jc w:val="both"/>
        <w:rPr>
          <w:spacing w:val="-4"/>
          <w:sz w:val="28"/>
          <w:szCs w:val="28"/>
        </w:rPr>
      </w:pPr>
      <w:r w:rsidRPr="00E253CA">
        <w:rPr>
          <w:sz w:val="28"/>
          <w:szCs w:val="28"/>
        </w:rPr>
        <w:t>- благоустройство общественной территории около ОУ ДПО «</w:t>
      </w:r>
      <w:proofErr w:type="spellStart"/>
      <w:r w:rsidRPr="00E253CA">
        <w:rPr>
          <w:sz w:val="28"/>
          <w:szCs w:val="28"/>
        </w:rPr>
        <w:t>Светлоградская</w:t>
      </w:r>
      <w:proofErr w:type="spellEnd"/>
      <w:r w:rsidRPr="00E253CA">
        <w:rPr>
          <w:sz w:val="28"/>
          <w:szCs w:val="28"/>
        </w:rPr>
        <w:t xml:space="preserve"> АШ ДОСААФ России» по улице Калинина в городе Светлоград – 3652,00 тыс. рублей </w:t>
      </w:r>
      <w:r w:rsidRPr="00E253CA">
        <w:rPr>
          <w:spacing w:val="-4"/>
          <w:sz w:val="28"/>
          <w:szCs w:val="28"/>
        </w:rPr>
        <w:t>(2000,00 тыс. рублей за счет средств краевого бюджета, 1652,00 тыс. рублей за счет средств местного бюджета);</w:t>
      </w:r>
    </w:p>
    <w:p w14:paraId="09078292" w14:textId="77777777" w:rsidR="003E10F5" w:rsidRPr="00F853AD" w:rsidRDefault="003E10F5" w:rsidP="00EE3BBA">
      <w:pPr>
        <w:spacing w:line="232" w:lineRule="auto"/>
        <w:ind w:firstLine="567"/>
        <w:jc w:val="both"/>
        <w:rPr>
          <w:spacing w:val="-4"/>
          <w:sz w:val="28"/>
          <w:szCs w:val="28"/>
        </w:rPr>
      </w:pPr>
      <w:r w:rsidRPr="00E253CA">
        <w:rPr>
          <w:sz w:val="28"/>
          <w:szCs w:val="28"/>
        </w:rPr>
        <w:t>- обустройство общественной террит</w:t>
      </w:r>
      <w:r w:rsidRPr="002766B0">
        <w:rPr>
          <w:sz w:val="28"/>
          <w:szCs w:val="28"/>
        </w:rPr>
        <w:t xml:space="preserve">ории по ул. Ленина, 39а (второй этап) в селе </w:t>
      </w:r>
      <w:proofErr w:type="spellStart"/>
      <w:r w:rsidRPr="002766B0">
        <w:rPr>
          <w:sz w:val="28"/>
          <w:szCs w:val="28"/>
        </w:rPr>
        <w:t>Шведино</w:t>
      </w:r>
      <w:proofErr w:type="spellEnd"/>
      <w:r w:rsidRPr="00FF7A27">
        <w:rPr>
          <w:sz w:val="28"/>
          <w:szCs w:val="28"/>
        </w:rPr>
        <w:t xml:space="preserve"> </w:t>
      </w:r>
      <w:r w:rsidRPr="009E421F">
        <w:rPr>
          <w:sz w:val="28"/>
          <w:szCs w:val="28"/>
        </w:rPr>
        <w:t xml:space="preserve">– </w:t>
      </w:r>
      <w:r>
        <w:rPr>
          <w:sz w:val="28"/>
          <w:szCs w:val="28"/>
        </w:rPr>
        <w:t>2972,00</w:t>
      </w:r>
      <w:r w:rsidRPr="009E421F">
        <w:rPr>
          <w:sz w:val="28"/>
          <w:szCs w:val="28"/>
        </w:rPr>
        <w:t xml:space="preserve"> тыс. рублей </w:t>
      </w:r>
      <w:r w:rsidRPr="009E421F">
        <w:rPr>
          <w:spacing w:val="-4"/>
          <w:sz w:val="28"/>
          <w:szCs w:val="28"/>
        </w:rPr>
        <w:t xml:space="preserve">(2000,00 тыс. рублей за счет средств краевого бюджета, </w:t>
      </w:r>
      <w:r>
        <w:rPr>
          <w:spacing w:val="-4"/>
          <w:sz w:val="28"/>
          <w:szCs w:val="28"/>
        </w:rPr>
        <w:t>972,00</w:t>
      </w:r>
      <w:r w:rsidRPr="009E421F">
        <w:rPr>
          <w:spacing w:val="-4"/>
          <w:sz w:val="28"/>
          <w:szCs w:val="28"/>
        </w:rPr>
        <w:t xml:space="preserve"> тыс. рублей за счет средств местного бюджета)</w:t>
      </w:r>
      <w:r>
        <w:rPr>
          <w:spacing w:val="-4"/>
          <w:sz w:val="28"/>
          <w:szCs w:val="28"/>
        </w:rPr>
        <w:t>.</w:t>
      </w:r>
    </w:p>
    <w:p w14:paraId="0028C215" w14:textId="77777777" w:rsidR="003E10F5" w:rsidRPr="004B7138" w:rsidRDefault="003E10F5" w:rsidP="00EE3BBA">
      <w:pPr>
        <w:spacing w:line="232" w:lineRule="auto"/>
        <w:ind w:firstLine="567"/>
        <w:jc w:val="both"/>
        <w:rPr>
          <w:sz w:val="28"/>
          <w:szCs w:val="28"/>
        </w:rPr>
      </w:pPr>
      <w:r w:rsidRPr="004B7138">
        <w:rPr>
          <w:sz w:val="28"/>
          <w:szCs w:val="28"/>
        </w:rPr>
        <w:t xml:space="preserve">На реализацию инициативных проектов за счет средств местного бюджета в 2023 году </w:t>
      </w:r>
      <w:r w:rsidRPr="004B7138">
        <w:rPr>
          <w:spacing w:val="-4"/>
          <w:sz w:val="28"/>
          <w:szCs w:val="28"/>
        </w:rPr>
        <w:t xml:space="preserve">предлагается направить бюджетные ассигнования </w:t>
      </w:r>
      <w:r w:rsidRPr="004B7138">
        <w:rPr>
          <w:sz w:val="28"/>
          <w:szCs w:val="28"/>
        </w:rPr>
        <w:t xml:space="preserve">в объеме </w:t>
      </w:r>
      <w:r>
        <w:rPr>
          <w:sz w:val="28"/>
          <w:szCs w:val="28"/>
        </w:rPr>
        <w:t>6821,23</w:t>
      </w:r>
      <w:r w:rsidRPr="004B7138">
        <w:rPr>
          <w:sz w:val="28"/>
          <w:szCs w:val="28"/>
        </w:rPr>
        <w:t xml:space="preserve"> тыс. рублей, в том числе:</w:t>
      </w:r>
    </w:p>
    <w:p w14:paraId="36AA4518" w14:textId="77777777" w:rsidR="003E10F5" w:rsidRPr="004B7138" w:rsidRDefault="003E10F5" w:rsidP="00EE3BBA">
      <w:pPr>
        <w:spacing w:line="232" w:lineRule="auto"/>
        <w:ind w:firstLine="567"/>
        <w:jc w:val="both"/>
        <w:rPr>
          <w:sz w:val="28"/>
          <w:szCs w:val="28"/>
        </w:rPr>
      </w:pPr>
      <w:r w:rsidRPr="004B7138">
        <w:rPr>
          <w:sz w:val="28"/>
          <w:szCs w:val="28"/>
        </w:rPr>
        <w:t xml:space="preserve">- устройство тротуара на земельном участке, расположенном по адресу: ул. </w:t>
      </w:r>
      <w:proofErr w:type="spellStart"/>
      <w:r w:rsidRPr="004B7138">
        <w:rPr>
          <w:sz w:val="28"/>
          <w:szCs w:val="28"/>
        </w:rPr>
        <w:t>Ледовского</w:t>
      </w:r>
      <w:proofErr w:type="spellEnd"/>
      <w:r w:rsidRPr="004B7138">
        <w:rPr>
          <w:sz w:val="28"/>
          <w:szCs w:val="28"/>
        </w:rPr>
        <w:t>, 2А, в селе Константиновское – 720,00 тыс. рублей;</w:t>
      </w:r>
    </w:p>
    <w:p w14:paraId="3D297CAB" w14:textId="77777777" w:rsidR="003E10F5" w:rsidRPr="00AE05CE" w:rsidRDefault="003E10F5" w:rsidP="00EE3BBA">
      <w:pPr>
        <w:spacing w:line="232" w:lineRule="auto"/>
        <w:ind w:firstLine="567"/>
        <w:jc w:val="both"/>
        <w:rPr>
          <w:sz w:val="28"/>
          <w:szCs w:val="28"/>
        </w:rPr>
      </w:pPr>
      <w:r w:rsidRPr="00AE05CE">
        <w:rPr>
          <w:sz w:val="28"/>
          <w:szCs w:val="28"/>
        </w:rPr>
        <w:lastRenderedPageBreak/>
        <w:t xml:space="preserve">- благоустройство земельного участка, расположенного по адресу: Ставропольский край, Петровский район, село Донская Балка, ул. Ленина, 100б – </w:t>
      </w:r>
      <w:r>
        <w:rPr>
          <w:sz w:val="28"/>
          <w:szCs w:val="28"/>
        </w:rPr>
        <w:t>1621,09</w:t>
      </w:r>
      <w:r w:rsidRPr="00AE05CE">
        <w:rPr>
          <w:sz w:val="28"/>
          <w:szCs w:val="28"/>
        </w:rPr>
        <w:t xml:space="preserve"> тыс. рублей;</w:t>
      </w:r>
    </w:p>
    <w:p w14:paraId="7BA070E7" w14:textId="77777777" w:rsidR="003E10F5" w:rsidRPr="002F3267" w:rsidRDefault="003E10F5" w:rsidP="00EE3BBA">
      <w:pPr>
        <w:spacing w:line="232" w:lineRule="auto"/>
        <w:ind w:firstLine="567"/>
        <w:jc w:val="both"/>
        <w:rPr>
          <w:sz w:val="28"/>
          <w:szCs w:val="28"/>
        </w:rPr>
      </w:pPr>
      <w:r w:rsidRPr="002F3267">
        <w:rPr>
          <w:sz w:val="28"/>
          <w:szCs w:val="28"/>
        </w:rPr>
        <w:t>- благоустройство сквера «</w:t>
      </w:r>
      <w:proofErr w:type="spellStart"/>
      <w:r w:rsidRPr="002F3267">
        <w:rPr>
          <w:sz w:val="28"/>
          <w:szCs w:val="28"/>
        </w:rPr>
        <w:t>В.О.Гофицкого</w:t>
      </w:r>
      <w:proofErr w:type="spellEnd"/>
      <w:r w:rsidRPr="002F3267">
        <w:rPr>
          <w:sz w:val="28"/>
          <w:szCs w:val="28"/>
        </w:rPr>
        <w:t>» в селе Гофицкое – 2369,15 тыс. рублей;</w:t>
      </w:r>
    </w:p>
    <w:p w14:paraId="55184461" w14:textId="77777777" w:rsidR="003E10F5" w:rsidRPr="00086A1B" w:rsidRDefault="003E10F5" w:rsidP="00EE3BBA">
      <w:pPr>
        <w:spacing w:line="232" w:lineRule="auto"/>
        <w:ind w:firstLine="567"/>
        <w:jc w:val="both"/>
        <w:rPr>
          <w:sz w:val="28"/>
          <w:szCs w:val="28"/>
        </w:rPr>
      </w:pPr>
      <w:r w:rsidRPr="00086A1B">
        <w:rPr>
          <w:sz w:val="28"/>
          <w:szCs w:val="28"/>
        </w:rPr>
        <w:t>- обустройство комплексной игровой детской площадки в поселке Маяк по улице Центральная – 211</w:t>
      </w:r>
      <w:r>
        <w:rPr>
          <w:sz w:val="28"/>
          <w:szCs w:val="28"/>
        </w:rPr>
        <w:t>0</w:t>
      </w:r>
      <w:r w:rsidRPr="00086A1B">
        <w:rPr>
          <w:sz w:val="28"/>
          <w:szCs w:val="28"/>
        </w:rPr>
        <w:t>,</w:t>
      </w:r>
      <w:r>
        <w:rPr>
          <w:sz w:val="28"/>
          <w:szCs w:val="28"/>
        </w:rPr>
        <w:t>99</w:t>
      </w:r>
      <w:r w:rsidRPr="00086A1B">
        <w:rPr>
          <w:sz w:val="28"/>
          <w:szCs w:val="28"/>
        </w:rPr>
        <w:t xml:space="preserve"> тыс. рублей</w:t>
      </w:r>
      <w:r>
        <w:rPr>
          <w:sz w:val="28"/>
          <w:szCs w:val="28"/>
        </w:rPr>
        <w:t>.</w:t>
      </w:r>
    </w:p>
    <w:p w14:paraId="1F041DD3" w14:textId="77777777" w:rsidR="003E10F5" w:rsidRPr="00296F75" w:rsidRDefault="003E10F5" w:rsidP="00EE3BBA">
      <w:pPr>
        <w:ind w:firstLine="567"/>
        <w:jc w:val="both"/>
        <w:rPr>
          <w:sz w:val="28"/>
          <w:szCs w:val="28"/>
        </w:rPr>
      </w:pPr>
      <w:r w:rsidRPr="00296F75">
        <w:rPr>
          <w:spacing w:val="-4"/>
          <w:sz w:val="28"/>
          <w:szCs w:val="28"/>
        </w:rPr>
        <w:t xml:space="preserve">Также в Программе предусмотрены бюджетные ассигнования </w:t>
      </w:r>
      <w:r w:rsidRPr="00296F75">
        <w:rPr>
          <w:sz w:val="28"/>
          <w:szCs w:val="28"/>
        </w:rPr>
        <w:t>на капитальный ремонт муниципального жилищного фонда, поддержку коммунального хозяйства, содержание мест захоронения, озеленение территории, содержание и модернизацию систем уличного освещения, сбор и транспортировку ТКО, прочие мероприятия по благоустройству территории Петровского городского округа.</w:t>
      </w:r>
    </w:p>
    <w:p w14:paraId="7BF8E04B" w14:textId="77777777" w:rsidR="003E10F5" w:rsidRPr="00296F75" w:rsidRDefault="003E10F5" w:rsidP="00EE3BBA">
      <w:pPr>
        <w:widowControl w:val="0"/>
        <w:tabs>
          <w:tab w:val="left" w:pos="795"/>
        </w:tabs>
        <w:ind w:firstLine="539"/>
        <w:jc w:val="both"/>
        <w:rPr>
          <w:sz w:val="28"/>
          <w:szCs w:val="28"/>
        </w:rPr>
      </w:pPr>
      <w:r w:rsidRPr="00296F75">
        <w:rPr>
          <w:sz w:val="28"/>
          <w:szCs w:val="28"/>
        </w:rPr>
        <w:t xml:space="preserve">На обеспечение деятельности муниципального бюджетного учреждения «Коммунальное хозяйство» предлагается направить в 2023 году </w:t>
      </w:r>
      <w:r>
        <w:rPr>
          <w:sz w:val="28"/>
          <w:szCs w:val="28"/>
        </w:rPr>
        <w:t>36220,19</w:t>
      </w:r>
      <w:r w:rsidRPr="00296F75">
        <w:rPr>
          <w:sz w:val="28"/>
          <w:szCs w:val="28"/>
        </w:rPr>
        <w:t xml:space="preserve"> тыс. рублей, в 2024 году – </w:t>
      </w:r>
      <w:r>
        <w:rPr>
          <w:sz w:val="28"/>
          <w:szCs w:val="28"/>
        </w:rPr>
        <w:t>36291,97</w:t>
      </w:r>
      <w:r w:rsidRPr="00296F75">
        <w:rPr>
          <w:sz w:val="28"/>
          <w:szCs w:val="28"/>
        </w:rPr>
        <w:t xml:space="preserve"> тыс. рублей, в 2025 году – </w:t>
      </w:r>
      <w:r>
        <w:rPr>
          <w:sz w:val="28"/>
          <w:szCs w:val="28"/>
        </w:rPr>
        <w:t>36366,75</w:t>
      </w:r>
      <w:r w:rsidRPr="00296F75">
        <w:rPr>
          <w:sz w:val="28"/>
          <w:szCs w:val="28"/>
        </w:rPr>
        <w:t xml:space="preserve"> тыс. рублей</w:t>
      </w:r>
      <w:r>
        <w:rPr>
          <w:sz w:val="28"/>
          <w:szCs w:val="28"/>
        </w:rPr>
        <w:t>.</w:t>
      </w:r>
    </w:p>
    <w:p w14:paraId="15C1A9BD" w14:textId="77777777" w:rsidR="003E10F5" w:rsidRPr="00A564AE" w:rsidRDefault="003E10F5" w:rsidP="00EE3BBA">
      <w:pPr>
        <w:ind w:firstLine="539"/>
        <w:jc w:val="both"/>
        <w:rPr>
          <w:sz w:val="28"/>
          <w:szCs w:val="28"/>
        </w:rPr>
      </w:pPr>
      <w:r w:rsidRPr="00A564AE">
        <w:rPr>
          <w:sz w:val="28"/>
          <w:szCs w:val="28"/>
        </w:rPr>
        <w:t xml:space="preserve">В рамках подпрограммы «Обеспечение реализации муниципальной программы «Развитие жилищно-коммунального хозяйства» и </w:t>
      </w:r>
      <w:proofErr w:type="spellStart"/>
      <w:r w:rsidRPr="00A564AE">
        <w:rPr>
          <w:sz w:val="28"/>
          <w:szCs w:val="28"/>
        </w:rPr>
        <w:t>общепрограммные</w:t>
      </w:r>
      <w:proofErr w:type="spellEnd"/>
      <w:r w:rsidRPr="00A564AE">
        <w:rPr>
          <w:sz w:val="28"/>
          <w:szCs w:val="28"/>
        </w:rPr>
        <w:t xml:space="preserve"> мероприятия» запланированы расходы на обеспечение деятельности управления муниципального хозяйства администрации Петровского городского округа Ставропольского края за счет средств местного бюджета в 2023 году – </w:t>
      </w:r>
      <w:r>
        <w:rPr>
          <w:sz w:val="28"/>
          <w:szCs w:val="28"/>
        </w:rPr>
        <w:t>13354,00</w:t>
      </w:r>
      <w:r w:rsidRPr="00A564AE">
        <w:rPr>
          <w:sz w:val="28"/>
          <w:szCs w:val="28"/>
        </w:rPr>
        <w:t xml:space="preserve"> тыс. рублей, в 2024 году – </w:t>
      </w:r>
      <w:r>
        <w:rPr>
          <w:sz w:val="28"/>
          <w:szCs w:val="28"/>
        </w:rPr>
        <w:t>13346,42</w:t>
      </w:r>
      <w:r w:rsidRPr="00A564AE">
        <w:rPr>
          <w:sz w:val="28"/>
          <w:szCs w:val="28"/>
        </w:rPr>
        <w:t xml:space="preserve"> тыс. рублей, в 2025 году – </w:t>
      </w:r>
      <w:r>
        <w:rPr>
          <w:sz w:val="28"/>
          <w:szCs w:val="28"/>
        </w:rPr>
        <w:t>13338,85</w:t>
      </w:r>
      <w:r w:rsidRPr="00A564AE">
        <w:rPr>
          <w:sz w:val="28"/>
          <w:szCs w:val="28"/>
        </w:rPr>
        <w:t xml:space="preserve"> тыс. рублей.</w:t>
      </w:r>
    </w:p>
    <w:p w14:paraId="41998151" w14:textId="77777777" w:rsidR="003E10F5" w:rsidRPr="00E72FF9" w:rsidRDefault="003E10F5" w:rsidP="00EE3BBA">
      <w:pPr>
        <w:ind w:firstLine="539"/>
        <w:jc w:val="both"/>
        <w:rPr>
          <w:sz w:val="28"/>
          <w:szCs w:val="28"/>
          <w:highlight w:val="yellow"/>
        </w:rPr>
      </w:pPr>
      <w:r w:rsidRPr="00E72FF9">
        <w:rPr>
          <w:sz w:val="28"/>
          <w:szCs w:val="28"/>
          <w:highlight w:val="yellow"/>
        </w:rPr>
        <w:t xml:space="preserve"> </w:t>
      </w:r>
    </w:p>
    <w:p w14:paraId="3902C91B" w14:textId="77777777" w:rsidR="003E10F5" w:rsidRPr="00F95C9E" w:rsidRDefault="003E10F5" w:rsidP="00EE3BBA">
      <w:pPr>
        <w:spacing w:line="240" w:lineRule="exact"/>
        <w:jc w:val="center"/>
        <w:rPr>
          <w:sz w:val="28"/>
          <w:szCs w:val="28"/>
        </w:rPr>
      </w:pPr>
      <w:r w:rsidRPr="00F95C9E">
        <w:rPr>
          <w:sz w:val="28"/>
          <w:szCs w:val="28"/>
        </w:rPr>
        <w:t>05. Муниципальная программа Петровского городского округа</w:t>
      </w:r>
    </w:p>
    <w:p w14:paraId="3AE9F1FE" w14:textId="77777777" w:rsidR="003E10F5" w:rsidRPr="00F95C9E" w:rsidRDefault="003E10F5" w:rsidP="00EE3BBA">
      <w:pPr>
        <w:spacing w:line="240" w:lineRule="exact"/>
        <w:jc w:val="center"/>
        <w:rPr>
          <w:sz w:val="28"/>
          <w:szCs w:val="28"/>
        </w:rPr>
      </w:pPr>
      <w:r w:rsidRPr="00F95C9E">
        <w:rPr>
          <w:sz w:val="28"/>
          <w:szCs w:val="28"/>
        </w:rPr>
        <w:t xml:space="preserve">Ставропольского края «Культура Петровского городского </w:t>
      </w:r>
    </w:p>
    <w:p w14:paraId="3BF5674E" w14:textId="77777777" w:rsidR="003E10F5" w:rsidRPr="00F95C9E" w:rsidRDefault="003E10F5" w:rsidP="00EE3BBA">
      <w:pPr>
        <w:spacing w:line="240" w:lineRule="exact"/>
        <w:jc w:val="center"/>
        <w:rPr>
          <w:sz w:val="28"/>
          <w:szCs w:val="28"/>
        </w:rPr>
      </w:pPr>
      <w:r w:rsidRPr="00F95C9E">
        <w:rPr>
          <w:sz w:val="28"/>
          <w:szCs w:val="28"/>
        </w:rPr>
        <w:t>округа Ставропольского края»</w:t>
      </w:r>
    </w:p>
    <w:p w14:paraId="5088E07E" w14:textId="77777777" w:rsidR="003E10F5" w:rsidRPr="00E72FF9" w:rsidRDefault="003E10F5" w:rsidP="00EE3BBA">
      <w:pPr>
        <w:ind w:firstLine="539"/>
        <w:jc w:val="both"/>
        <w:rPr>
          <w:sz w:val="28"/>
          <w:szCs w:val="28"/>
          <w:highlight w:val="yellow"/>
        </w:rPr>
      </w:pPr>
    </w:p>
    <w:p w14:paraId="2E1934B7" w14:textId="77777777" w:rsidR="003E10F5" w:rsidRPr="00F95C9E" w:rsidRDefault="003E10F5" w:rsidP="00EE3BBA">
      <w:pPr>
        <w:ind w:firstLine="709"/>
        <w:jc w:val="both"/>
        <w:rPr>
          <w:sz w:val="28"/>
          <w:szCs w:val="28"/>
        </w:rPr>
      </w:pPr>
      <w:r w:rsidRPr="00F95C9E">
        <w:rPr>
          <w:sz w:val="28"/>
          <w:szCs w:val="28"/>
        </w:rPr>
        <w:t>На реализацию муниципальной программы Петровского городского округа Ставропольского края «Культура Петровского городского округа Ставропольского края» (далее для целей настоящего раздела – Программа) в 2023 году предлагается направить 179055,93 тыс. рублей, в 2024 году – 163010,19 тыс. рублей, в 2025 году – 163292,18 тыс. рублей.</w:t>
      </w:r>
    </w:p>
    <w:p w14:paraId="18081C63" w14:textId="77777777" w:rsidR="003E10F5" w:rsidRPr="006B7454" w:rsidRDefault="003E10F5" w:rsidP="00EE3BBA">
      <w:pPr>
        <w:ind w:firstLine="709"/>
        <w:jc w:val="both"/>
        <w:rPr>
          <w:sz w:val="28"/>
          <w:szCs w:val="28"/>
        </w:rPr>
      </w:pPr>
      <w:r w:rsidRPr="006B7454">
        <w:rPr>
          <w:sz w:val="28"/>
          <w:szCs w:val="28"/>
        </w:rPr>
        <w:t>Расходы на реализацию Программы в 2023 году относительно уровня первоначальных расходов на 2022 год, установленных Решением № 139, уменьшены на 3638,68 тыс. рублей, относительно уточненных показателей 2022 года, установленных Решением № 12, уменьшены на 193560,95 тыс. рублей, в 2024 году уменьшены на 16045,74 тыс. рублей относительно уровня 2023 года, в 2025 году увеличены на 281,99 тыс. рублей относительно уровня 2024 года.</w:t>
      </w:r>
    </w:p>
    <w:p w14:paraId="0A35B585" w14:textId="77777777" w:rsidR="003E10F5" w:rsidRPr="006B7454" w:rsidRDefault="003E10F5" w:rsidP="00EE3BBA">
      <w:pPr>
        <w:ind w:firstLine="539"/>
        <w:jc w:val="both"/>
        <w:rPr>
          <w:rStyle w:val="blk"/>
          <w:sz w:val="28"/>
          <w:szCs w:val="28"/>
        </w:rPr>
      </w:pPr>
      <w:r w:rsidRPr="006B7454">
        <w:rPr>
          <w:rStyle w:val="blk"/>
          <w:sz w:val="28"/>
          <w:szCs w:val="28"/>
        </w:rPr>
        <w:t>Ответственным исполнителем Программы является отдел культуры</w:t>
      </w:r>
      <w:r w:rsidRPr="006B7454">
        <w:rPr>
          <w:sz w:val="28"/>
          <w:szCs w:val="28"/>
        </w:rPr>
        <w:t xml:space="preserve"> администрации Петровского городского округа</w:t>
      </w:r>
      <w:r w:rsidRPr="006B7454">
        <w:rPr>
          <w:rStyle w:val="blk"/>
          <w:sz w:val="28"/>
          <w:szCs w:val="28"/>
        </w:rPr>
        <w:t xml:space="preserve"> Ставропольского края, соисполнителями определены:</w:t>
      </w:r>
    </w:p>
    <w:p w14:paraId="49816198" w14:textId="77777777" w:rsidR="003E10F5" w:rsidRPr="006B7454" w:rsidRDefault="003E10F5" w:rsidP="00EE3BBA">
      <w:pPr>
        <w:ind w:firstLine="539"/>
        <w:jc w:val="both"/>
        <w:rPr>
          <w:sz w:val="28"/>
          <w:szCs w:val="28"/>
        </w:rPr>
      </w:pPr>
      <w:r w:rsidRPr="006B7454">
        <w:rPr>
          <w:sz w:val="28"/>
          <w:szCs w:val="28"/>
        </w:rPr>
        <w:lastRenderedPageBreak/>
        <w:t>- муниципальные учреждения культуры и дополнительного образования в сфере культуры Петровского городского округа Ставропольского края;</w:t>
      </w:r>
    </w:p>
    <w:p w14:paraId="0389D97E" w14:textId="77777777" w:rsidR="003E10F5" w:rsidRPr="006B7454" w:rsidRDefault="003E10F5" w:rsidP="00EE3BBA">
      <w:pPr>
        <w:ind w:firstLine="539"/>
        <w:jc w:val="both"/>
        <w:rPr>
          <w:sz w:val="28"/>
          <w:szCs w:val="28"/>
        </w:rPr>
      </w:pPr>
      <w:r w:rsidRPr="006B7454">
        <w:rPr>
          <w:rStyle w:val="blk"/>
          <w:sz w:val="28"/>
          <w:szCs w:val="28"/>
        </w:rPr>
        <w:t xml:space="preserve">- администрация Петровского </w:t>
      </w:r>
      <w:r w:rsidRPr="006B7454">
        <w:rPr>
          <w:sz w:val="28"/>
          <w:szCs w:val="28"/>
        </w:rPr>
        <w:t>городского округа Ставропольского края;</w:t>
      </w:r>
    </w:p>
    <w:p w14:paraId="5A695F02" w14:textId="77777777" w:rsidR="003E10F5" w:rsidRPr="006B7454" w:rsidRDefault="003E10F5" w:rsidP="00EE3BBA">
      <w:pPr>
        <w:ind w:firstLine="539"/>
        <w:jc w:val="both"/>
        <w:rPr>
          <w:rStyle w:val="blk"/>
          <w:sz w:val="28"/>
          <w:szCs w:val="28"/>
        </w:rPr>
      </w:pPr>
      <w:r w:rsidRPr="006B7454">
        <w:rPr>
          <w:sz w:val="28"/>
          <w:szCs w:val="28"/>
        </w:rPr>
        <w:t xml:space="preserve">- отдел имущественных и земельных отношений </w:t>
      </w:r>
      <w:r w:rsidRPr="006B7454">
        <w:rPr>
          <w:rStyle w:val="blk"/>
          <w:sz w:val="28"/>
          <w:szCs w:val="28"/>
        </w:rPr>
        <w:t xml:space="preserve">администрации Петровского </w:t>
      </w:r>
      <w:r w:rsidRPr="006B7454">
        <w:rPr>
          <w:sz w:val="28"/>
          <w:szCs w:val="28"/>
        </w:rPr>
        <w:t>городского округа Ставропольского края;</w:t>
      </w:r>
    </w:p>
    <w:p w14:paraId="176EBE53" w14:textId="77777777" w:rsidR="003E10F5" w:rsidRPr="006B7454" w:rsidRDefault="003E10F5" w:rsidP="00EE3BBA">
      <w:pPr>
        <w:ind w:firstLine="539"/>
        <w:jc w:val="both"/>
        <w:rPr>
          <w:sz w:val="28"/>
          <w:szCs w:val="28"/>
        </w:rPr>
      </w:pPr>
      <w:r w:rsidRPr="006B7454">
        <w:rPr>
          <w:sz w:val="28"/>
          <w:szCs w:val="28"/>
        </w:rPr>
        <w:t xml:space="preserve">- муниципальное бюджетное учреждение «Коммунальное хозяйство». </w:t>
      </w:r>
    </w:p>
    <w:p w14:paraId="0E882D87" w14:textId="77777777" w:rsidR="003E10F5" w:rsidRPr="006B7454" w:rsidRDefault="003E10F5" w:rsidP="00EE3BBA">
      <w:pPr>
        <w:ind w:firstLine="709"/>
        <w:jc w:val="both"/>
        <w:rPr>
          <w:spacing w:val="-4"/>
          <w:sz w:val="28"/>
          <w:szCs w:val="28"/>
        </w:rPr>
      </w:pPr>
      <w:r w:rsidRPr="006B7454">
        <w:rPr>
          <w:sz w:val="28"/>
          <w:szCs w:val="28"/>
        </w:rPr>
        <w:t xml:space="preserve">Информация о расходах местного бюджета в 2023-2025 годах на реализацию </w:t>
      </w:r>
      <w:r w:rsidRPr="006B7454">
        <w:rPr>
          <w:spacing w:val="-4"/>
          <w:sz w:val="28"/>
          <w:szCs w:val="28"/>
        </w:rPr>
        <w:t>Программы в разрезе подпрограмм представлена в таблице.</w:t>
      </w:r>
    </w:p>
    <w:p w14:paraId="19475070" w14:textId="77777777" w:rsidR="003E10F5" w:rsidRPr="00E72FF9" w:rsidRDefault="003E10F5" w:rsidP="00EE3BBA">
      <w:pPr>
        <w:ind w:firstLine="709"/>
        <w:jc w:val="both"/>
        <w:rPr>
          <w:sz w:val="28"/>
          <w:szCs w:val="28"/>
          <w:highlight w:val="yellow"/>
        </w:rPr>
        <w:sectPr w:rsidR="003E10F5" w:rsidRPr="00E72FF9" w:rsidSect="004D5DC7">
          <w:headerReference w:type="default" r:id="rId35"/>
          <w:pgSz w:w="11906" w:h="16838"/>
          <w:pgMar w:top="1418" w:right="567" w:bottom="1134" w:left="1985" w:header="709" w:footer="709" w:gutter="0"/>
          <w:cols w:space="708"/>
          <w:docGrid w:linePitch="360"/>
        </w:sectPr>
      </w:pPr>
    </w:p>
    <w:p w14:paraId="5FE59B99" w14:textId="77777777" w:rsidR="003E10F5" w:rsidRPr="006B7454" w:rsidRDefault="003E10F5" w:rsidP="00EE3BBA">
      <w:pPr>
        <w:ind w:right="-53" w:firstLine="709"/>
        <w:jc w:val="right"/>
        <w:rPr>
          <w:spacing w:val="-4"/>
          <w:sz w:val="28"/>
          <w:szCs w:val="28"/>
        </w:rPr>
      </w:pPr>
      <w:r w:rsidRPr="006B7454">
        <w:rPr>
          <w:spacing w:val="-4"/>
          <w:sz w:val="28"/>
          <w:szCs w:val="28"/>
        </w:rPr>
        <w:lastRenderedPageBreak/>
        <w:t>Таблица</w:t>
      </w:r>
    </w:p>
    <w:p w14:paraId="068F1E4B" w14:textId="77777777" w:rsidR="003E10F5" w:rsidRPr="006B7454" w:rsidRDefault="003E10F5" w:rsidP="00EE3BBA">
      <w:pPr>
        <w:ind w:right="-53" w:firstLine="709"/>
        <w:jc w:val="center"/>
        <w:rPr>
          <w:spacing w:val="-4"/>
          <w:sz w:val="28"/>
          <w:szCs w:val="28"/>
        </w:rPr>
      </w:pPr>
      <w:r w:rsidRPr="006B7454">
        <w:rPr>
          <w:sz w:val="28"/>
          <w:szCs w:val="28"/>
        </w:rPr>
        <w:t xml:space="preserve">Расходы местного бюджета в 2023-2025 годах на </w:t>
      </w:r>
      <w:r w:rsidRPr="006B7454">
        <w:rPr>
          <w:spacing w:val="-4"/>
          <w:sz w:val="28"/>
          <w:szCs w:val="28"/>
        </w:rPr>
        <w:t>Программу в разрезе подпрограмм</w:t>
      </w:r>
    </w:p>
    <w:p w14:paraId="3B89D154" w14:textId="77777777" w:rsidR="003E10F5" w:rsidRPr="006B7454" w:rsidRDefault="003E10F5" w:rsidP="00EE3BBA">
      <w:pPr>
        <w:ind w:right="-53"/>
        <w:jc w:val="right"/>
      </w:pPr>
      <w:r w:rsidRPr="006B7454">
        <w:t>(тыс. рублей)</w:t>
      </w:r>
    </w:p>
    <w:tbl>
      <w:tblPr>
        <w:tblW w:w="158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1418"/>
        <w:gridCol w:w="1417"/>
        <w:gridCol w:w="1418"/>
        <w:gridCol w:w="1275"/>
        <w:gridCol w:w="1276"/>
        <w:gridCol w:w="1506"/>
        <w:gridCol w:w="1187"/>
        <w:gridCol w:w="1648"/>
        <w:gridCol w:w="1275"/>
      </w:tblGrid>
      <w:tr w:rsidR="003E10F5" w:rsidRPr="006B7454" w14:paraId="26993F1F" w14:textId="77777777">
        <w:tc>
          <w:tcPr>
            <w:tcW w:w="3420" w:type="dxa"/>
            <w:vMerge w:val="restart"/>
            <w:vAlign w:val="center"/>
          </w:tcPr>
          <w:p w14:paraId="31305231" w14:textId="77777777" w:rsidR="003E10F5" w:rsidRPr="006B7454" w:rsidRDefault="003E10F5" w:rsidP="00854177">
            <w:pPr>
              <w:snapToGrid w:val="0"/>
              <w:jc w:val="center"/>
            </w:pPr>
            <w:r w:rsidRPr="006B7454">
              <w:rPr>
                <w:sz w:val="22"/>
                <w:szCs w:val="22"/>
              </w:rPr>
              <w:t>Наименование</w:t>
            </w:r>
          </w:p>
          <w:p w14:paraId="25CDF100" w14:textId="77777777" w:rsidR="003E10F5" w:rsidRPr="006B7454" w:rsidRDefault="003E10F5" w:rsidP="00854177">
            <w:pPr>
              <w:snapToGrid w:val="0"/>
              <w:jc w:val="center"/>
            </w:pPr>
            <w:r w:rsidRPr="006B7454">
              <w:rPr>
                <w:sz w:val="22"/>
                <w:szCs w:val="22"/>
              </w:rPr>
              <w:t>подпрограммы</w:t>
            </w:r>
          </w:p>
        </w:tc>
        <w:tc>
          <w:tcPr>
            <w:tcW w:w="2835" w:type="dxa"/>
            <w:gridSpan w:val="2"/>
            <w:vAlign w:val="center"/>
          </w:tcPr>
          <w:p w14:paraId="68A3669D" w14:textId="77777777" w:rsidR="003E10F5" w:rsidRPr="006B7454" w:rsidRDefault="003E10F5" w:rsidP="00854177">
            <w:pPr>
              <w:jc w:val="center"/>
            </w:pPr>
            <w:r w:rsidRPr="006B7454">
              <w:rPr>
                <w:sz w:val="22"/>
                <w:szCs w:val="22"/>
              </w:rPr>
              <w:t>2022 год</w:t>
            </w:r>
          </w:p>
        </w:tc>
        <w:tc>
          <w:tcPr>
            <w:tcW w:w="3969" w:type="dxa"/>
            <w:gridSpan w:val="3"/>
            <w:vAlign w:val="center"/>
          </w:tcPr>
          <w:p w14:paraId="5FA4782A" w14:textId="77777777" w:rsidR="003E10F5" w:rsidRPr="006B7454" w:rsidRDefault="003E10F5" w:rsidP="00854177">
            <w:pPr>
              <w:jc w:val="center"/>
            </w:pPr>
            <w:r w:rsidRPr="006B7454">
              <w:rPr>
                <w:sz w:val="22"/>
                <w:szCs w:val="22"/>
              </w:rPr>
              <w:t>2023 год</w:t>
            </w:r>
          </w:p>
        </w:tc>
        <w:tc>
          <w:tcPr>
            <w:tcW w:w="2693" w:type="dxa"/>
            <w:gridSpan w:val="2"/>
            <w:vAlign w:val="center"/>
          </w:tcPr>
          <w:p w14:paraId="43A2C903" w14:textId="77777777" w:rsidR="003E10F5" w:rsidRPr="006B7454" w:rsidRDefault="003E10F5" w:rsidP="00854177">
            <w:pPr>
              <w:snapToGrid w:val="0"/>
              <w:jc w:val="center"/>
            </w:pPr>
            <w:r w:rsidRPr="006B7454">
              <w:rPr>
                <w:sz w:val="22"/>
                <w:szCs w:val="22"/>
              </w:rPr>
              <w:t>2024 год</w:t>
            </w:r>
          </w:p>
        </w:tc>
        <w:tc>
          <w:tcPr>
            <w:tcW w:w="2923" w:type="dxa"/>
            <w:gridSpan w:val="2"/>
            <w:vAlign w:val="center"/>
          </w:tcPr>
          <w:p w14:paraId="57064531" w14:textId="77777777" w:rsidR="003E10F5" w:rsidRPr="006B7454" w:rsidRDefault="003E10F5" w:rsidP="00854177">
            <w:pPr>
              <w:snapToGrid w:val="0"/>
              <w:jc w:val="center"/>
            </w:pPr>
            <w:r w:rsidRPr="006B7454">
              <w:rPr>
                <w:sz w:val="22"/>
                <w:szCs w:val="22"/>
              </w:rPr>
              <w:t>2025 год</w:t>
            </w:r>
          </w:p>
        </w:tc>
      </w:tr>
      <w:tr w:rsidR="003E10F5" w:rsidRPr="006B7454" w14:paraId="07193B14" w14:textId="77777777">
        <w:trPr>
          <w:trHeight w:val="415"/>
        </w:trPr>
        <w:tc>
          <w:tcPr>
            <w:tcW w:w="3420" w:type="dxa"/>
            <w:vMerge/>
            <w:vAlign w:val="center"/>
          </w:tcPr>
          <w:p w14:paraId="60174554" w14:textId="77777777" w:rsidR="003E10F5" w:rsidRPr="006B7454" w:rsidRDefault="003E10F5" w:rsidP="00854177">
            <w:pPr>
              <w:snapToGrid w:val="0"/>
              <w:jc w:val="center"/>
            </w:pPr>
          </w:p>
        </w:tc>
        <w:tc>
          <w:tcPr>
            <w:tcW w:w="1418" w:type="dxa"/>
            <w:vMerge w:val="restart"/>
            <w:vAlign w:val="center"/>
          </w:tcPr>
          <w:p w14:paraId="77CB82C6" w14:textId="77777777" w:rsidR="003E10F5" w:rsidRPr="006B7454" w:rsidRDefault="003E10F5" w:rsidP="00854177">
            <w:pPr>
              <w:snapToGrid w:val="0"/>
              <w:ind w:left="-108" w:right="-108"/>
              <w:jc w:val="center"/>
            </w:pPr>
            <w:r w:rsidRPr="006B7454">
              <w:rPr>
                <w:sz w:val="22"/>
                <w:szCs w:val="22"/>
              </w:rPr>
              <w:t xml:space="preserve">Решение </w:t>
            </w:r>
          </w:p>
          <w:p w14:paraId="5564EF46" w14:textId="77777777" w:rsidR="003E10F5" w:rsidRPr="006B7454" w:rsidRDefault="003E10F5" w:rsidP="00854177">
            <w:pPr>
              <w:snapToGrid w:val="0"/>
              <w:ind w:left="-108" w:right="-108"/>
              <w:jc w:val="center"/>
            </w:pPr>
            <w:r w:rsidRPr="006B7454">
              <w:rPr>
                <w:sz w:val="22"/>
                <w:szCs w:val="22"/>
              </w:rPr>
              <w:t>№ 139</w:t>
            </w:r>
          </w:p>
        </w:tc>
        <w:tc>
          <w:tcPr>
            <w:tcW w:w="1417" w:type="dxa"/>
            <w:vMerge w:val="restart"/>
            <w:vAlign w:val="center"/>
          </w:tcPr>
          <w:p w14:paraId="1C3C2853" w14:textId="77777777" w:rsidR="003E10F5" w:rsidRPr="006B7454" w:rsidRDefault="003E10F5" w:rsidP="00854177">
            <w:pPr>
              <w:snapToGrid w:val="0"/>
              <w:jc w:val="center"/>
            </w:pPr>
            <w:r w:rsidRPr="006B7454">
              <w:rPr>
                <w:sz w:val="22"/>
                <w:szCs w:val="22"/>
              </w:rPr>
              <w:t>Решение</w:t>
            </w:r>
          </w:p>
          <w:p w14:paraId="4AE3AE1A" w14:textId="77777777" w:rsidR="003E10F5" w:rsidRPr="006B7454" w:rsidRDefault="003E10F5" w:rsidP="00854177">
            <w:pPr>
              <w:snapToGrid w:val="0"/>
              <w:jc w:val="center"/>
            </w:pPr>
            <w:r w:rsidRPr="006B7454">
              <w:rPr>
                <w:sz w:val="22"/>
                <w:szCs w:val="22"/>
              </w:rPr>
              <w:t xml:space="preserve"> № 12</w:t>
            </w:r>
          </w:p>
        </w:tc>
        <w:tc>
          <w:tcPr>
            <w:tcW w:w="1418" w:type="dxa"/>
            <w:vMerge w:val="restart"/>
            <w:vAlign w:val="center"/>
          </w:tcPr>
          <w:p w14:paraId="1B9AECE5" w14:textId="77777777" w:rsidR="003E10F5" w:rsidRPr="006B7454" w:rsidRDefault="003E10F5" w:rsidP="00854177">
            <w:pPr>
              <w:snapToGrid w:val="0"/>
              <w:jc w:val="center"/>
            </w:pPr>
            <w:r w:rsidRPr="006B7454">
              <w:rPr>
                <w:sz w:val="22"/>
                <w:szCs w:val="22"/>
              </w:rPr>
              <w:t>Проект решения</w:t>
            </w:r>
          </w:p>
        </w:tc>
        <w:tc>
          <w:tcPr>
            <w:tcW w:w="2551" w:type="dxa"/>
            <w:gridSpan w:val="2"/>
            <w:vAlign w:val="center"/>
          </w:tcPr>
          <w:p w14:paraId="217ED1AE" w14:textId="77777777" w:rsidR="003E10F5" w:rsidRPr="006B7454" w:rsidRDefault="003E10F5" w:rsidP="00854177">
            <w:pPr>
              <w:snapToGrid w:val="0"/>
              <w:jc w:val="center"/>
            </w:pPr>
            <w:r w:rsidRPr="006B7454">
              <w:rPr>
                <w:sz w:val="22"/>
                <w:szCs w:val="22"/>
              </w:rPr>
              <w:t>Изменение к предыдущему году, %</w:t>
            </w:r>
          </w:p>
        </w:tc>
        <w:tc>
          <w:tcPr>
            <w:tcW w:w="1506" w:type="dxa"/>
            <w:vMerge w:val="restart"/>
            <w:vAlign w:val="center"/>
          </w:tcPr>
          <w:p w14:paraId="193EB470" w14:textId="77777777" w:rsidR="003E10F5" w:rsidRPr="006B7454" w:rsidRDefault="003E10F5" w:rsidP="00854177">
            <w:pPr>
              <w:snapToGrid w:val="0"/>
              <w:ind w:left="-108" w:right="-108"/>
              <w:jc w:val="center"/>
            </w:pPr>
            <w:r w:rsidRPr="006B7454">
              <w:rPr>
                <w:sz w:val="22"/>
                <w:szCs w:val="22"/>
              </w:rPr>
              <w:t>Проект решения</w:t>
            </w:r>
          </w:p>
        </w:tc>
        <w:tc>
          <w:tcPr>
            <w:tcW w:w="1187" w:type="dxa"/>
            <w:vMerge w:val="restart"/>
            <w:vAlign w:val="center"/>
          </w:tcPr>
          <w:p w14:paraId="159CF752" w14:textId="77777777" w:rsidR="003E10F5" w:rsidRPr="006B7454" w:rsidRDefault="003E10F5" w:rsidP="00854177">
            <w:pPr>
              <w:snapToGrid w:val="0"/>
              <w:ind w:left="-108" w:right="-108"/>
              <w:jc w:val="center"/>
            </w:pPr>
            <w:r w:rsidRPr="006B7454">
              <w:rPr>
                <w:sz w:val="22"/>
                <w:szCs w:val="22"/>
              </w:rPr>
              <w:t xml:space="preserve">Изменение к </w:t>
            </w:r>
            <w:proofErr w:type="spellStart"/>
            <w:r w:rsidRPr="006B7454">
              <w:rPr>
                <w:sz w:val="22"/>
                <w:szCs w:val="22"/>
              </w:rPr>
              <w:t>преды-дущему</w:t>
            </w:r>
            <w:proofErr w:type="spellEnd"/>
            <w:r w:rsidRPr="006B7454">
              <w:rPr>
                <w:sz w:val="22"/>
                <w:szCs w:val="22"/>
              </w:rPr>
              <w:t xml:space="preserve"> году, %</w:t>
            </w:r>
          </w:p>
        </w:tc>
        <w:tc>
          <w:tcPr>
            <w:tcW w:w="1648" w:type="dxa"/>
            <w:vMerge w:val="restart"/>
            <w:vAlign w:val="center"/>
          </w:tcPr>
          <w:p w14:paraId="41C8B4F8" w14:textId="77777777" w:rsidR="003E10F5" w:rsidRPr="006B7454" w:rsidRDefault="003E10F5" w:rsidP="00854177">
            <w:pPr>
              <w:snapToGrid w:val="0"/>
              <w:jc w:val="center"/>
            </w:pPr>
            <w:r w:rsidRPr="006B7454">
              <w:rPr>
                <w:sz w:val="22"/>
                <w:szCs w:val="22"/>
              </w:rPr>
              <w:t>Проект решения</w:t>
            </w:r>
          </w:p>
        </w:tc>
        <w:tc>
          <w:tcPr>
            <w:tcW w:w="1275" w:type="dxa"/>
            <w:vMerge w:val="restart"/>
            <w:vAlign w:val="center"/>
          </w:tcPr>
          <w:p w14:paraId="4BD36011" w14:textId="77777777" w:rsidR="003E10F5" w:rsidRPr="006B7454" w:rsidRDefault="003E10F5" w:rsidP="00854177">
            <w:pPr>
              <w:jc w:val="center"/>
            </w:pPr>
            <w:r w:rsidRPr="006B7454">
              <w:rPr>
                <w:sz w:val="22"/>
                <w:szCs w:val="22"/>
              </w:rPr>
              <w:t xml:space="preserve">Изменение к </w:t>
            </w:r>
            <w:proofErr w:type="spellStart"/>
            <w:r w:rsidRPr="006B7454">
              <w:rPr>
                <w:sz w:val="22"/>
                <w:szCs w:val="22"/>
              </w:rPr>
              <w:t>преды-дущему</w:t>
            </w:r>
            <w:proofErr w:type="spellEnd"/>
            <w:r w:rsidRPr="006B7454">
              <w:rPr>
                <w:sz w:val="22"/>
                <w:szCs w:val="22"/>
              </w:rPr>
              <w:t xml:space="preserve"> году, %</w:t>
            </w:r>
          </w:p>
        </w:tc>
      </w:tr>
      <w:tr w:rsidR="003E10F5" w:rsidRPr="006B7454" w14:paraId="0E95A756" w14:textId="77777777">
        <w:trPr>
          <w:trHeight w:val="625"/>
        </w:trPr>
        <w:tc>
          <w:tcPr>
            <w:tcW w:w="3420" w:type="dxa"/>
            <w:vMerge/>
            <w:vAlign w:val="center"/>
          </w:tcPr>
          <w:p w14:paraId="6DFC2C01" w14:textId="77777777" w:rsidR="003E10F5" w:rsidRPr="006B7454" w:rsidRDefault="003E10F5" w:rsidP="00854177">
            <w:pPr>
              <w:snapToGrid w:val="0"/>
              <w:jc w:val="center"/>
            </w:pPr>
          </w:p>
        </w:tc>
        <w:tc>
          <w:tcPr>
            <w:tcW w:w="1418" w:type="dxa"/>
            <w:vMerge/>
            <w:vAlign w:val="center"/>
          </w:tcPr>
          <w:p w14:paraId="7E3115F9" w14:textId="77777777" w:rsidR="003E10F5" w:rsidRPr="006B7454" w:rsidRDefault="003E10F5" w:rsidP="00854177">
            <w:pPr>
              <w:snapToGrid w:val="0"/>
              <w:ind w:left="-108" w:right="-108"/>
              <w:jc w:val="center"/>
            </w:pPr>
          </w:p>
        </w:tc>
        <w:tc>
          <w:tcPr>
            <w:tcW w:w="1417" w:type="dxa"/>
            <w:vMerge/>
            <w:vAlign w:val="center"/>
          </w:tcPr>
          <w:p w14:paraId="3C24FC26" w14:textId="77777777" w:rsidR="003E10F5" w:rsidRPr="006B7454" w:rsidRDefault="003E10F5" w:rsidP="00854177">
            <w:pPr>
              <w:snapToGrid w:val="0"/>
              <w:ind w:left="-108" w:right="-108"/>
              <w:jc w:val="center"/>
            </w:pPr>
          </w:p>
        </w:tc>
        <w:tc>
          <w:tcPr>
            <w:tcW w:w="1418" w:type="dxa"/>
            <w:vMerge/>
            <w:vAlign w:val="center"/>
          </w:tcPr>
          <w:p w14:paraId="71EA2008" w14:textId="77777777" w:rsidR="003E10F5" w:rsidRPr="006B7454" w:rsidRDefault="003E10F5" w:rsidP="00854177">
            <w:pPr>
              <w:snapToGrid w:val="0"/>
              <w:ind w:left="-108" w:right="-108"/>
              <w:jc w:val="center"/>
            </w:pPr>
          </w:p>
        </w:tc>
        <w:tc>
          <w:tcPr>
            <w:tcW w:w="1275" w:type="dxa"/>
            <w:vAlign w:val="center"/>
          </w:tcPr>
          <w:p w14:paraId="3DDBD821" w14:textId="77777777" w:rsidR="003E10F5" w:rsidRPr="006B7454" w:rsidRDefault="003E10F5" w:rsidP="00854177">
            <w:pPr>
              <w:snapToGrid w:val="0"/>
              <w:ind w:left="-108" w:right="-108"/>
              <w:jc w:val="center"/>
            </w:pPr>
            <w:r w:rsidRPr="006B7454">
              <w:rPr>
                <w:sz w:val="22"/>
                <w:szCs w:val="22"/>
              </w:rPr>
              <w:t>к Решению</w:t>
            </w:r>
          </w:p>
          <w:p w14:paraId="35FF4254" w14:textId="77777777" w:rsidR="003E10F5" w:rsidRPr="006B7454" w:rsidRDefault="003E10F5" w:rsidP="00854177">
            <w:pPr>
              <w:snapToGrid w:val="0"/>
              <w:jc w:val="center"/>
            </w:pPr>
            <w:r w:rsidRPr="006B7454">
              <w:rPr>
                <w:sz w:val="22"/>
                <w:szCs w:val="22"/>
              </w:rPr>
              <w:t>№ 139</w:t>
            </w:r>
          </w:p>
        </w:tc>
        <w:tc>
          <w:tcPr>
            <w:tcW w:w="1276" w:type="dxa"/>
            <w:vAlign w:val="center"/>
          </w:tcPr>
          <w:p w14:paraId="1CA07047" w14:textId="77777777" w:rsidR="003E10F5" w:rsidRPr="006B7454" w:rsidRDefault="003E10F5" w:rsidP="00854177">
            <w:pPr>
              <w:snapToGrid w:val="0"/>
              <w:ind w:left="-108" w:right="-108"/>
              <w:jc w:val="center"/>
            </w:pPr>
            <w:r w:rsidRPr="006B7454">
              <w:rPr>
                <w:sz w:val="22"/>
                <w:szCs w:val="22"/>
              </w:rPr>
              <w:t>к Решению</w:t>
            </w:r>
          </w:p>
          <w:p w14:paraId="52000C83" w14:textId="77777777" w:rsidR="003E10F5" w:rsidRPr="006B7454" w:rsidRDefault="003E10F5" w:rsidP="00854177">
            <w:pPr>
              <w:snapToGrid w:val="0"/>
              <w:jc w:val="center"/>
            </w:pPr>
            <w:r w:rsidRPr="006B7454">
              <w:rPr>
                <w:sz w:val="22"/>
                <w:szCs w:val="22"/>
              </w:rPr>
              <w:t>№ 12</w:t>
            </w:r>
          </w:p>
        </w:tc>
        <w:tc>
          <w:tcPr>
            <w:tcW w:w="1506" w:type="dxa"/>
            <w:vMerge/>
            <w:vAlign w:val="center"/>
          </w:tcPr>
          <w:p w14:paraId="66ECEAAF" w14:textId="77777777" w:rsidR="003E10F5" w:rsidRPr="006B7454" w:rsidRDefault="003E10F5" w:rsidP="00854177">
            <w:pPr>
              <w:snapToGrid w:val="0"/>
              <w:ind w:left="-108" w:right="-108"/>
              <w:jc w:val="center"/>
            </w:pPr>
          </w:p>
        </w:tc>
        <w:tc>
          <w:tcPr>
            <w:tcW w:w="1187" w:type="dxa"/>
            <w:vMerge/>
            <w:vAlign w:val="center"/>
          </w:tcPr>
          <w:p w14:paraId="29F42766" w14:textId="77777777" w:rsidR="003E10F5" w:rsidRPr="006B7454" w:rsidRDefault="003E10F5" w:rsidP="00854177">
            <w:pPr>
              <w:snapToGrid w:val="0"/>
              <w:ind w:left="-108" w:right="-108"/>
              <w:jc w:val="center"/>
            </w:pPr>
          </w:p>
        </w:tc>
        <w:tc>
          <w:tcPr>
            <w:tcW w:w="1648" w:type="dxa"/>
            <w:vMerge/>
          </w:tcPr>
          <w:p w14:paraId="16983625" w14:textId="77777777" w:rsidR="003E10F5" w:rsidRPr="006B7454" w:rsidRDefault="003E10F5" w:rsidP="00854177">
            <w:pPr>
              <w:snapToGrid w:val="0"/>
              <w:ind w:left="-108" w:right="-108"/>
              <w:jc w:val="center"/>
            </w:pPr>
          </w:p>
        </w:tc>
        <w:tc>
          <w:tcPr>
            <w:tcW w:w="1275" w:type="dxa"/>
            <w:vMerge/>
            <w:vAlign w:val="center"/>
          </w:tcPr>
          <w:p w14:paraId="6861E4DB" w14:textId="77777777" w:rsidR="003E10F5" w:rsidRPr="006B7454" w:rsidRDefault="003E10F5" w:rsidP="00854177">
            <w:pPr>
              <w:snapToGrid w:val="0"/>
              <w:ind w:left="-108" w:right="-108"/>
              <w:jc w:val="center"/>
            </w:pPr>
          </w:p>
        </w:tc>
      </w:tr>
      <w:tr w:rsidR="003E10F5" w:rsidRPr="006B7454" w14:paraId="5F37107A" w14:textId="77777777">
        <w:trPr>
          <w:trHeight w:val="270"/>
        </w:trPr>
        <w:tc>
          <w:tcPr>
            <w:tcW w:w="3420" w:type="dxa"/>
          </w:tcPr>
          <w:p w14:paraId="1E4158CC" w14:textId="77777777" w:rsidR="003E10F5" w:rsidRPr="006B7454" w:rsidRDefault="00254B4F" w:rsidP="00854177">
            <w:pPr>
              <w:jc w:val="both"/>
            </w:pPr>
            <w:hyperlink r:id="rId36" w:history="1">
              <w:r w:rsidR="003E10F5" w:rsidRPr="006B7454">
                <w:rPr>
                  <w:sz w:val="22"/>
                  <w:szCs w:val="22"/>
                </w:rPr>
                <w:t>Подпрограмма</w:t>
              </w:r>
            </w:hyperlink>
            <w:r w:rsidR="003E10F5" w:rsidRPr="006B7454">
              <w:rPr>
                <w:sz w:val="22"/>
                <w:szCs w:val="22"/>
              </w:rPr>
              <w:t xml:space="preserve"> «</w:t>
            </w:r>
            <w:r w:rsidR="003E10F5" w:rsidRPr="006B7454">
              <w:rPr>
                <w:sz w:val="22"/>
                <w:szCs w:val="22"/>
                <w:lang w:eastAsia="en-US"/>
              </w:rPr>
              <w:t>Организация досуга и создание условий для обеспечения жителей Петровского городского округа услугами организаций культуры, дополнительного образования в сфере культуры</w:t>
            </w:r>
            <w:r w:rsidR="003E10F5" w:rsidRPr="006B7454">
              <w:rPr>
                <w:sz w:val="22"/>
                <w:szCs w:val="22"/>
              </w:rPr>
              <w:t>»</w:t>
            </w:r>
          </w:p>
          <w:p w14:paraId="4BF859AF" w14:textId="77777777" w:rsidR="003E10F5" w:rsidRPr="006B7454" w:rsidRDefault="003E10F5" w:rsidP="00854177">
            <w:pPr>
              <w:jc w:val="both"/>
            </w:pPr>
          </w:p>
        </w:tc>
        <w:tc>
          <w:tcPr>
            <w:tcW w:w="1418" w:type="dxa"/>
          </w:tcPr>
          <w:p w14:paraId="119564AC" w14:textId="77777777" w:rsidR="003E10F5" w:rsidRPr="006B7454" w:rsidRDefault="003E10F5" w:rsidP="00854177">
            <w:pPr>
              <w:jc w:val="right"/>
              <w:rPr>
                <w:color w:val="000000"/>
              </w:rPr>
            </w:pPr>
            <w:r>
              <w:t>176 277,35</w:t>
            </w:r>
          </w:p>
        </w:tc>
        <w:tc>
          <w:tcPr>
            <w:tcW w:w="1417" w:type="dxa"/>
          </w:tcPr>
          <w:p w14:paraId="2B43C2A6" w14:textId="77777777" w:rsidR="003E10F5" w:rsidRPr="006B7454" w:rsidRDefault="003E10F5" w:rsidP="00854177">
            <w:pPr>
              <w:jc w:val="right"/>
              <w:rPr>
                <w:color w:val="000000"/>
              </w:rPr>
            </w:pPr>
            <w:r>
              <w:t>365 315,48</w:t>
            </w:r>
          </w:p>
        </w:tc>
        <w:tc>
          <w:tcPr>
            <w:tcW w:w="1418" w:type="dxa"/>
          </w:tcPr>
          <w:p w14:paraId="618F1B91" w14:textId="77777777" w:rsidR="003E10F5" w:rsidRPr="006B7454" w:rsidRDefault="003E10F5" w:rsidP="00854177">
            <w:pPr>
              <w:jc w:val="right"/>
            </w:pPr>
            <w:r>
              <w:t>172 194,90</w:t>
            </w:r>
          </w:p>
        </w:tc>
        <w:tc>
          <w:tcPr>
            <w:tcW w:w="1275" w:type="dxa"/>
          </w:tcPr>
          <w:p w14:paraId="4A216B88" w14:textId="77777777" w:rsidR="003E10F5" w:rsidRPr="006B7454" w:rsidRDefault="003E10F5" w:rsidP="00854177">
            <w:pPr>
              <w:jc w:val="right"/>
              <w:rPr>
                <w:color w:val="000000"/>
              </w:rPr>
            </w:pPr>
            <w:r>
              <w:t>97,68</w:t>
            </w:r>
          </w:p>
        </w:tc>
        <w:tc>
          <w:tcPr>
            <w:tcW w:w="1276" w:type="dxa"/>
          </w:tcPr>
          <w:p w14:paraId="7F2722C9" w14:textId="77777777" w:rsidR="003E10F5" w:rsidRPr="006B7454" w:rsidRDefault="003E10F5" w:rsidP="00854177">
            <w:pPr>
              <w:jc w:val="right"/>
              <w:rPr>
                <w:color w:val="000000"/>
              </w:rPr>
            </w:pPr>
            <w:r>
              <w:t>47,14</w:t>
            </w:r>
          </w:p>
        </w:tc>
        <w:tc>
          <w:tcPr>
            <w:tcW w:w="1506" w:type="dxa"/>
          </w:tcPr>
          <w:p w14:paraId="1B6E65D1" w14:textId="77777777" w:rsidR="003E10F5" w:rsidRPr="006B7454" w:rsidRDefault="003E10F5" w:rsidP="00854177">
            <w:pPr>
              <w:jc w:val="right"/>
            </w:pPr>
            <w:r>
              <w:t>156 149,47</w:t>
            </w:r>
          </w:p>
        </w:tc>
        <w:tc>
          <w:tcPr>
            <w:tcW w:w="1187" w:type="dxa"/>
          </w:tcPr>
          <w:p w14:paraId="7544D2DF" w14:textId="77777777" w:rsidR="003E10F5" w:rsidRPr="006B7454" w:rsidRDefault="003E10F5" w:rsidP="00854177">
            <w:pPr>
              <w:jc w:val="right"/>
              <w:rPr>
                <w:color w:val="000000"/>
              </w:rPr>
            </w:pPr>
            <w:r>
              <w:t>90,68</w:t>
            </w:r>
          </w:p>
        </w:tc>
        <w:tc>
          <w:tcPr>
            <w:tcW w:w="1648" w:type="dxa"/>
          </w:tcPr>
          <w:p w14:paraId="6C5AADF2" w14:textId="77777777" w:rsidR="003E10F5" w:rsidRPr="006B7454" w:rsidRDefault="003E10F5" w:rsidP="00854177">
            <w:pPr>
              <w:jc w:val="right"/>
            </w:pPr>
            <w:r>
              <w:t>156 431,76</w:t>
            </w:r>
          </w:p>
        </w:tc>
        <w:tc>
          <w:tcPr>
            <w:tcW w:w="1275" w:type="dxa"/>
          </w:tcPr>
          <w:p w14:paraId="6DCFFD58" w14:textId="77777777" w:rsidR="003E10F5" w:rsidRPr="006B7454" w:rsidRDefault="003E10F5" w:rsidP="00854177">
            <w:pPr>
              <w:jc w:val="right"/>
              <w:rPr>
                <w:color w:val="000000"/>
              </w:rPr>
            </w:pPr>
            <w:r>
              <w:t>100,18</w:t>
            </w:r>
          </w:p>
        </w:tc>
      </w:tr>
      <w:tr w:rsidR="003E10F5" w:rsidRPr="006B7454" w14:paraId="4946E7FE" w14:textId="77777777">
        <w:trPr>
          <w:trHeight w:val="1531"/>
        </w:trPr>
        <w:tc>
          <w:tcPr>
            <w:tcW w:w="3420" w:type="dxa"/>
          </w:tcPr>
          <w:p w14:paraId="5E800DBB" w14:textId="77777777" w:rsidR="003E10F5" w:rsidRPr="006B7454" w:rsidRDefault="003E10F5" w:rsidP="00854177">
            <w:pPr>
              <w:jc w:val="both"/>
            </w:pPr>
            <w:r w:rsidRPr="006B7454">
              <w:rPr>
                <w:sz w:val="22"/>
                <w:szCs w:val="22"/>
              </w:rPr>
              <w:t xml:space="preserve">Подпрограмма «Обеспечение реализации муниципальной программы «Культура Петровского городского округа Ставропольского края» и </w:t>
            </w:r>
            <w:proofErr w:type="spellStart"/>
            <w:r w:rsidRPr="006B7454">
              <w:rPr>
                <w:sz w:val="22"/>
                <w:szCs w:val="22"/>
              </w:rPr>
              <w:t>общепрограммные</w:t>
            </w:r>
            <w:proofErr w:type="spellEnd"/>
            <w:r w:rsidRPr="006B7454">
              <w:rPr>
                <w:sz w:val="22"/>
                <w:szCs w:val="22"/>
              </w:rPr>
              <w:t xml:space="preserve"> мероприятия»</w:t>
            </w:r>
          </w:p>
        </w:tc>
        <w:tc>
          <w:tcPr>
            <w:tcW w:w="1418" w:type="dxa"/>
          </w:tcPr>
          <w:p w14:paraId="719BB0F9" w14:textId="77777777" w:rsidR="003E10F5" w:rsidRPr="006B7454" w:rsidRDefault="003E10F5" w:rsidP="00854177">
            <w:pPr>
              <w:jc w:val="right"/>
              <w:rPr>
                <w:color w:val="000000"/>
              </w:rPr>
            </w:pPr>
            <w:r>
              <w:t>6 417,26</w:t>
            </w:r>
          </w:p>
        </w:tc>
        <w:tc>
          <w:tcPr>
            <w:tcW w:w="1417" w:type="dxa"/>
          </w:tcPr>
          <w:p w14:paraId="7CE12BD3" w14:textId="77777777" w:rsidR="003E10F5" w:rsidRPr="006B7454" w:rsidRDefault="003E10F5" w:rsidP="00854177">
            <w:pPr>
              <w:jc w:val="right"/>
              <w:rPr>
                <w:color w:val="000000"/>
              </w:rPr>
            </w:pPr>
            <w:r>
              <w:t>7 301,40</w:t>
            </w:r>
          </w:p>
        </w:tc>
        <w:tc>
          <w:tcPr>
            <w:tcW w:w="1418" w:type="dxa"/>
          </w:tcPr>
          <w:p w14:paraId="655B4918" w14:textId="77777777" w:rsidR="003E10F5" w:rsidRPr="006B7454" w:rsidRDefault="003E10F5" w:rsidP="00854177">
            <w:pPr>
              <w:jc w:val="right"/>
            </w:pPr>
            <w:r>
              <w:t>6 861,03</w:t>
            </w:r>
          </w:p>
        </w:tc>
        <w:tc>
          <w:tcPr>
            <w:tcW w:w="1275" w:type="dxa"/>
          </w:tcPr>
          <w:p w14:paraId="7A0FF8E7" w14:textId="77777777" w:rsidR="003E10F5" w:rsidRPr="006B7454" w:rsidRDefault="003E10F5" w:rsidP="00854177">
            <w:pPr>
              <w:jc w:val="right"/>
              <w:rPr>
                <w:color w:val="000000"/>
              </w:rPr>
            </w:pPr>
            <w:r>
              <w:t>106,92</w:t>
            </w:r>
          </w:p>
        </w:tc>
        <w:tc>
          <w:tcPr>
            <w:tcW w:w="1276" w:type="dxa"/>
          </w:tcPr>
          <w:p w14:paraId="51CCB84B" w14:textId="77777777" w:rsidR="003E10F5" w:rsidRPr="006B7454" w:rsidRDefault="003E10F5" w:rsidP="00854177">
            <w:pPr>
              <w:jc w:val="right"/>
              <w:rPr>
                <w:color w:val="000000"/>
              </w:rPr>
            </w:pPr>
            <w:r>
              <w:t>93,97</w:t>
            </w:r>
          </w:p>
        </w:tc>
        <w:tc>
          <w:tcPr>
            <w:tcW w:w="1506" w:type="dxa"/>
          </w:tcPr>
          <w:p w14:paraId="35C6F12F" w14:textId="77777777" w:rsidR="003E10F5" w:rsidRPr="006B7454" w:rsidRDefault="003E10F5" w:rsidP="00854177">
            <w:pPr>
              <w:jc w:val="right"/>
            </w:pPr>
            <w:r>
              <w:t>6 860,72</w:t>
            </w:r>
          </w:p>
        </w:tc>
        <w:tc>
          <w:tcPr>
            <w:tcW w:w="1187" w:type="dxa"/>
          </w:tcPr>
          <w:p w14:paraId="2C1F6D0B" w14:textId="77777777" w:rsidR="003E10F5" w:rsidRPr="006B7454" w:rsidRDefault="003E10F5" w:rsidP="00854177">
            <w:pPr>
              <w:jc w:val="right"/>
              <w:rPr>
                <w:color w:val="000000"/>
              </w:rPr>
            </w:pPr>
            <w:r>
              <w:t>100,00</w:t>
            </w:r>
          </w:p>
        </w:tc>
        <w:tc>
          <w:tcPr>
            <w:tcW w:w="1648" w:type="dxa"/>
          </w:tcPr>
          <w:p w14:paraId="4CA71816" w14:textId="77777777" w:rsidR="003E10F5" w:rsidRPr="006B7454" w:rsidRDefault="003E10F5" w:rsidP="00854177">
            <w:pPr>
              <w:jc w:val="right"/>
            </w:pPr>
            <w:r>
              <w:t>6 860,42</w:t>
            </w:r>
          </w:p>
        </w:tc>
        <w:tc>
          <w:tcPr>
            <w:tcW w:w="1275" w:type="dxa"/>
          </w:tcPr>
          <w:p w14:paraId="4153DCB5" w14:textId="77777777" w:rsidR="003E10F5" w:rsidRPr="006B7454" w:rsidRDefault="003E10F5" w:rsidP="00854177">
            <w:pPr>
              <w:jc w:val="right"/>
              <w:rPr>
                <w:color w:val="000000"/>
              </w:rPr>
            </w:pPr>
            <w:r>
              <w:t>100,00</w:t>
            </w:r>
          </w:p>
        </w:tc>
      </w:tr>
      <w:tr w:rsidR="003E10F5" w:rsidRPr="00E72FF9" w14:paraId="3FA7CC3D" w14:textId="77777777">
        <w:trPr>
          <w:trHeight w:val="270"/>
        </w:trPr>
        <w:tc>
          <w:tcPr>
            <w:tcW w:w="3420" w:type="dxa"/>
          </w:tcPr>
          <w:p w14:paraId="403EC5C1" w14:textId="77777777" w:rsidR="003E10F5" w:rsidRPr="006B7454" w:rsidRDefault="003E10F5" w:rsidP="00854177">
            <w:pPr>
              <w:snapToGrid w:val="0"/>
              <w:spacing w:line="228" w:lineRule="auto"/>
              <w:jc w:val="both"/>
            </w:pPr>
            <w:r w:rsidRPr="006B7454">
              <w:rPr>
                <w:sz w:val="22"/>
                <w:szCs w:val="22"/>
              </w:rPr>
              <w:t>Всего</w:t>
            </w:r>
          </w:p>
          <w:p w14:paraId="433545B8" w14:textId="77777777" w:rsidR="003E10F5" w:rsidRPr="006B7454" w:rsidRDefault="003E10F5" w:rsidP="00854177">
            <w:pPr>
              <w:snapToGrid w:val="0"/>
              <w:spacing w:line="228" w:lineRule="auto"/>
              <w:jc w:val="both"/>
            </w:pPr>
          </w:p>
        </w:tc>
        <w:tc>
          <w:tcPr>
            <w:tcW w:w="1418" w:type="dxa"/>
          </w:tcPr>
          <w:p w14:paraId="6DC07E0E" w14:textId="77777777" w:rsidR="003E10F5" w:rsidRPr="00A360E2" w:rsidRDefault="003E10F5" w:rsidP="00854177">
            <w:pPr>
              <w:jc w:val="right"/>
              <w:rPr>
                <w:color w:val="000000"/>
              </w:rPr>
            </w:pPr>
            <w:r w:rsidRPr="00A360E2">
              <w:t>182 694,61</w:t>
            </w:r>
          </w:p>
        </w:tc>
        <w:tc>
          <w:tcPr>
            <w:tcW w:w="1417" w:type="dxa"/>
          </w:tcPr>
          <w:p w14:paraId="0CB0D39A" w14:textId="77777777" w:rsidR="003E10F5" w:rsidRPr="00A360E2" w:rsidRDefault="003E10F5" w:rsidP="00854177">
            <w:pPr>
              <w:jc w:val="right"/>
              <w:rPr>
                <w:color w:val="000000"/>
              </w:rPr>
            </w:pPr>
            <w:r w:rsidRPr="00A360E2">
              <w:t>372 616,88</w:t>
            </w:r>
          </w:p>
        </w:tc>
        <w:tc>
          <w:tcPr>
            <w:tcW w:w="1418" w:type="dxa"/>
          </w:tcPr>
          <w:p w14:paraId="76B27FCD" w14:textId="77777777" w:rsidR="003E10F5" w:rsidRPr="00A360E2" w:rsidRDefault="003E10F5" w:rsidP="00854177">
            <w:pPr>
              <w:jc w:val="right"/>
              <w:rPr>
                <w:color w:val="000000"/>
              </w:rPr>
            </w:pPr>
            <w:r w:rsidRPr="00A360E2">
              <w:t>179 055,93</w:t>
            </w:r>
          </w:p>
        </w:tc>
        <w:tc>
          <w:tcPr>
            <w:tcW w:w="1275" w:type="dxa"/>
          </w:tcPr>
          <w:p w14:paraId="38DDD8E7" w14:textId="77777777" w:rsidR="003E10F5" w:rsidRPr="00A360E2" w:rsidRDefault="003E10F5" w:rsidP="00854177">
            <w:pPr>
              <w:jc w:val="right"/>
              <w:rPr>
                <w:color w:val="000000"/>
              </w:rPr>
            </w:pPr>
            <w:r w:rsidRPr="00A360E2">
              <w:t>98,01</w:t>
            </w:r>
          </w:p>
        </w:tc>
        <w:tc>
          <w:tcPr>
            <w:tcW w:w="1276" w:type="dxa"/>
          </w:tcPr>
          <w:p w14:paraId="31D6F275" w14:textId="77777777" w:rsidR="003E10F5" w:rsidRPr="00A360E2" w:rsidRDefault="003E10F5" w:rsidP="00854177">
            <w:pPr>
              <w:jc w:val="right"/>
              <w:rPr>
                <w:color w:val="000000"/>
              </w:rPr>
            </w:pPr>
            <w:r w:rsidRPr="00A360E2">
              <w:t>48,05</w:t>
            </w:r>
          </w:p>
        </w:tc>
        <w:tc>
          <w:tcPr>
            <w:tcW w:w="1506" w:type="dxa"/>
          </w:tcPr>
          <w:p w14:paraId="1E20327F" w14:textId="77777777" w:rsidR="003E10F5" w:rsidRPr="00A360E2" w:rsidRDefault="003E10F5" w:rsidP="00854177">
            <w:pPr>
              <w:jc w:val="right"/>
              <w:rPr>
                <w:color w:val="000000"/>
              </w:rPr>
            </w:pPr>
            <w:r w:rsidRPr="00A360E2">
              <w:t>163 010,19</w:t>
            </w:r>
          </w:p>
        </w:tc>
        <w:tc>
          <w:tcPr>
            <w:tcW w:w="1187" w:type="dxa"/>
          </w:tcPr>
          <w:p w14:paraId="543DEA42" w14:textId="77777777" w:rsidR="003E10F5" w:rsidRPr="00A360E2" w:rsidRDefault="003E10F5" w:rsidP="00854177">
            <w:pPr>
              <w:jc w:val="right"/>
              <w:rPr>
                <w:color w:val="000000"/>
              </w:rPr>
            </w:pPr>
            <w:r w:rsidRPr="00A360E2">
              <w:t>91,04</w:t>
            </w:r>
          </w:p>
        </w:tc>
        <w:tc>
          <w:tcPr>
            <w:tcW w:w="1648" w:type="dxa"/>
          </w:tcPr>
          <w:p w14:paraId="6650C1B0" w14:textId="77777777" w:rsidR="003E10F5" w:rsidRPr="00A360E2" w:rsidRDefault="003E10F5" w:rsidP="00854177">
            <w:pPr>
              <w:jc w:val="right"/>
              <w:rPr>
                <w:color w:val="000000"/>
              </w:rPr>
            </w:pPr>
            <w:r w:rsidRPr="00A360E2">
              <w:t>163 292,18</w:t>
            </w:r>
          </w:p>
        </w:tc>
        <w:tc>
          <w:tcPr>
            <w:tcW w:w="1275" w:type="dxa"/>
          </w:tcPr>
          <w:p w14:paraId="4323635D" w14:textId="77777777" w:rsidR="003E10F5" w:rsidRPr="00A360E2" w:rsidRDefault="003E10F5" w:rsidP="00854177">
            <w:pPr>
              <w:jc w:val="right"/>
              <w:rPr>
                <w:color w:val="000000"/>
              </w:rPr>
            </w:pPr>
            <w:r w:rsidRPr="00A360E2">
              <w:t>100,17</w:t>
            </w:r>
          </w:p>
        </w:tc>
      </w:tr>
    </w:tbl>
    <w:p w14:paraId="235317C1" w14:textId="77777777" w:rsidR="003E10F5" w:rsidRPr="00E72FF9" w:rsidRDefault="003E10F5" w:rsidP="00EE3BBA">
      <w:pPr>
        <w:rPr>
          <w:sz w:val="28"/>
          <w:szCs w:val="28"/>
          <w:highlight w:val="yellow"/>
        </w:rPr>
        <w:sectPr w:rsidR="003E10F5" w:rsidRPr="00E72FF9" w:rsidSect="004D5DC7">
          <w:headerReference w:type="default" r:id="rId37"/>
          <w:pgSz w:w="16838" w:h="11906" w:orient="landscape"/>
          <w:pgMar w:top="1985" w:right="567" w:bottom="1134" w:left="567" w:header="709" w:footer="709" w:gutter="0"/>
          <w:cols w:space="708"/>
          <w:docGrid w:linePitch="360"/>
        </w:sectPr>
      </w:pPr>
    </w:p>
    <w:p w14:paraId="45C3078D" w14:textId="77777777" w:rsidR="003E10F5" w:rsidRPr="00E72FF9" w:rsidRDefault="003E10F5" w:rsidP="00EE3BBA">
      <w:pPr>
        <w:ind w:firstLine="709"/>
        <w:jc w:val="right"/>
        <w:rPr>
          <w:sz w:val="28"/>
          <w:szCs w:val="28"/>
          <w:highlight w:val="yellow"/>
        </w:rPr>
      </w:pPr>
    </w:p>
    <w:p w14:paraId="66058E27" w14:textId="77777777" w:rsidR="003E10F5" w:rsidRPr="00A360E2" w:rsidRDefault="003E10F5" w:rsidP="00EE3BBA">
      <w:pPr>
        <w:ind w:firstLine="709"/>
        <w:jc w:val="both"/>
        <w:rPr>
          <w:spacing w:val="-4"/>
          <w:sz w:val="28"/>
          <w:szCs w:val="28"/>
        </w:rPr>
      </w:pPr>
      <w:r w:rsidRPr="00A360E2">
        <w:rPr>
          <w:sz w:val="28"/>
          <w:szCs w:val="28"/>
        </w:rPr>
        <w:t>В рамках данной программы осуществляют деятельность: 14 муниципальных Домов культуры, 2 муниципальных музея, 22 муниципальные библиотеки, 2 муниципальных учреждения дополнительного образования детей в области культуры, 1 организационно-методический центр.</w:t>
      </w:r>
    </w:p>
    <w:p w14:paraId="7E2B5784" w14:textId="77777777" w:rsidR="003E10F5" w:rsidRPr="00AC0073" w:rsidRDefault="003E10F5" w:rsidP="00EE3BBA">
      <w:pPr>
        <w:ind w:firstLine="709"/>
        <w:jc w:val="both"/>
        <w:rPr>
          <w:sz w:val="28"/>
          <w:szCs w:val="28"/>
        </w:rPr>
      </w:pPr>
      <w:r w:rsidRPr="00AC0073">
        <w:rPr>
          <w:sz w:val="28"/>
          <w:szCs w:val="28"/>
        </w:rPr>
        <w:t>На обеспечение деятельности муниципальных учреждений в сфере культуры в 2023 году запланированы бюджетные ассигнования в объеме 154722,56 тыс. рублей, в 2024 году – в объеме 155942,97 тыс. рублей, в 2025 году – в объеме 156222,26 тыс. рублей.</w:t>
      </w:r>
    </w:p>
    <w:p w14:paraId="5FC94BA0" w14:textId="77777777" w:rsidR="003E10F5" w:rsidRPr="007060DB" w:rsidRDefault="003E10F5" w:rsidP="00EE3BBA">
      <w:pPr>
        <w:pStyle w:val="a5"/>
        <w:widowControl w:val="0"/>
        <w:tabs>
          <w:tab w:val="left" w:pos="708"/>
        </w:tabs>
        <w:ind w:firstLine="567"/>
        <w:rPr>
          <w:sz w:val="28"/>
          <w:szCs w:val="28"/>
        </w:rPr>
      </w:pPr>
      <w:r w:rsidRPr="007060DB">
        <w:rPr>
          <w:sz w:val="28"/>
          <w:szCs w:val="28"/>
        </w:rPr>
        <w:t>На проведение мероприятий в области культуры предлагается направить в 2023–2025 годах по 1871,89 тыс. рублей, ежегодно.</w:t>
      </w:r>
    </w:p>
    <w:p w14:paraId="48672FE3" w14:textId="77777777" w:rsidR="003E10F5" w:rsidRPr="007060DB" w:rsidRDefault="003E10F5" w:rsidP="00EE3BBA">
      <w:pPr>
        <w:widowControl w:val="0"/>
        <w:autoSpaceDE w:val="0"/>
        <w:autoSpaceDN w:val="0"/>
        <w:adjustRightInd w:val="0"/>
        <w:ind w:firstLine="567"/>
        <w:jc w:val="both"/>
        <w:rPr>
          <w:sz w:val="28"/>
          <w:szCs w:val="28"/>
        </w:rPr>
      </w:pPr>
      <w:r w:rsidRPr="007060DB">
        <w:rPr>
          <w:sz w:val="28"/>
          <w:szCs w:val="28"/>
        </w:rPr>
        <w:t xml:space="preserve">В Программе учтены бюджетные ассигнования на обеспечение выполнения Указов Президента Российской Федерации от 7 мая 2012 года </w:t>
      </w:r>
      <w:hyperlink r:id="rId38" w:history="1">
        <w:r w:rsidRPr="007060DB">
          <w:rPr>
            <w:sz w:val="28"/>
            <w:szCs w:val="28"/>
          </w:rPr>
          <w:t>№</w:t>
        </w:r>
      </w:hyperlink>
      <w:r w:rsidRPr="007060DB">
        <w:rPr>
          <w:sz w:val="28"/>
          <w:szCs w:val="28"/>
        </w:rPr>
        <w:t xml:space="preserve"> 597 «О мероприятиях по реализации государственной социальной политики», от 1 июня 2012 года № 781 «О Национальной стратегии действий в интересах детей на 2012-2017 годы» для повышения оплаты труда отдельных категорий работников культуры и педагогических работников учреждений дополнительного образования в сфере культуры и соблюдения установленных федеральными и региональными «дорожными картами» соотношений их зарплаты к средней зарплате в крае.</w:t>
      </w:r>
    </w:p>
    <w:p w14:paraId="39A4ED7C" w14:textId="77777777" w:rsidR="003E10F5" w:rsidRPr="007060DB" w:rsidRDefault="003E10F5" w:rsidP="00EE3BBA">
      <w:pPr>
        <w:widowControl w:val="0"/>
        <w:autoSpaceDE w:val="0"/>
        <w:autoSpaceDN w:val="0"/>
        <w:adjustRightInd w:val="0"/>
        <w:ind w:firstLine="567"/>
        <w:jc w:val="both"/>
        <w:rPr>
          <w:sz w:val="28"/>
          <w:szCs w:val="28"/>
        </w:rPr>
      </w:pPr>
      <w:r w:rsidRPr="007060DB">
        <w:rPr>
          <w:sz w:val="28"/>
          <w:szCs w:val="28"/>
        </w:rPr>
        <w:t>В Программе запланированы бюджетные ассигнования в 2023 году:</w:t>
      </w:r>
    </w:p>
    <w:p w14:paraId="0737759B" w14:textId="77777777" w:rsidR="003E10F5" w:rsidRPr="007060DB" w:rsidRDefault="003E10F5" w:rsidP="00EE3BBA">
      <w:pPr>
        <w:widowControl w:val="0"/>
        <w:autoSpaceDE w:val="0"/>
        <w:autoSpaceDN w:val="0"/>
        <w:adjustRightInd w:val="0"/>
        <w:ind w:firstLine="567"/>
        <w:jc w:val="both"/>
        <w:rPr>
          <w:sz w:val="28"/>
          <w:szCs w:val="28"/>
        </w:rPr>
      </w:pPr>
      <w:r w:rsidRPr="007060DB">
        <w:rPr>
          <w:sz w:val="28"/>
          <w:szCs w:val="28"/>
        </w:rPr>
        <w:t xml:space="preserve">- на создание модельных муниципальных библиотек в объеме 5000,00 тыс. рублей; </w:t>
      </w:r>
    </w:p>
    <w:p w14:paraId="75A780B0" w14:textId="77777777" w:rsidR="003E10F5" w:rsidRPr="007060DB" w:rsidRDefault="003E10F5" w:rsidP="00EE3BBA">
      <w:pPr>
        <w:widowControl w:val="0"/>
        <w:autoSpaceDE w:val="0"/>
        <w:autoSpaceDN w:val="0"/>
        <w:adjustRightInd w:val="0"/>
        <w:ind w:firstLine="567"/>
        <w:jc w:val="both"/>
        <w:rPr>
          <w:sz w:val="28"/>
          <w:szCs w:val="28"/>
        </w:rPr>
      </w:pPr>
      <w:r w:rsidRPr="007060DB">
        <w:rPr>
          <w:sz w:val="28"/>
          <w:szCs w:val="28"/>
        </w:rPr>
        <w:t xml:space="preserve">- на ремонт здания филиала МКУ ДО </w:t>
      </w:r>
      <w:r w:rsidRPr="007060DB">
        <w:rPr>
          <w:spacing w:val="-4"/>
          <w:sz w:val="28"/>
          <w:szCs w:val="28"/>
        </w:rPr>
        <w:t>«</w:t>
      </w:r>
      <w:proofErr w:type="spellStart"/>
      <w:r w:rsidRPr="007060DB">
        <w:rPr>
          <w:spacing w:val="-4"/>
          <w:sz w:val="28"/>
          <w:szCs w:val="28"/>
        </w:rPr>
        <w:t>Светлоградская</w:t>
      </w:r>
      <w:proofErr w:type="spellEnd"/>
      <w:r w:rsidRPr="007060DB">
        <w:rPr>
          <w:spacing w:val="-4"/>
          <w:sz w:val="28"/>
          <w:szCs w:val="28"/>
        </w:rPr>
        <w:t xml:space="preserve"> районная детская музыкальная школа»</w:t>
      </w:r>
      <w:r w:rsidRPr="007060DB">
        <w:rPr>
          <w:sz w:val="28"/>
          <w:szCs w:val="28"/>
        </w:rPr>
        <w:t xml:space="preserve"> в объеме 3288,28 тыс. рублей</w:t>
      </w:r>
      <w:r>
        <w:rPr>
          <w:spacing w:val="-4"/>
          <w:sz w:val="28"/>
          <w:szCs w:val="28"/>
        </w:rPr>
        <w:t>;</w:t>
      </w:r>
    </w:p>
    <w:p w14:paraId="3600E7C9" w14:textId="77777777" w:rsidR="003E10F5" w:rsidRPr="007060DB" w:rsidRDefault="003E10F5" w:rsidP="00EE3BBA">
      <w:pPr>
        <w:ind w:firstLine="567"/>
        <w:jc w:val="both"/>
        <w:rPr>
          <w:sz w:val="28"/>
          <w:szCs w:val="28"/>
        </w:rPr>
      </w:pPr>
      <w:r w:rsidRPr="007060DB">
        <w:rPr>
          <w:sz w:val="28"/>
          <w:szCs w:val="28"/>
        </w:rPr>
        <w:t xml:space="preserve">На реализацию инициативных проектов в 2023 году </w:t>
      </w:r>
      <w:r w:rsidRPr="007060DB">
        <w:rPr>
          <w:spacing w:val="-4"/>
          <w:sz w:val="28"/>
          <w:szCs w:val="28"/>
        </w:rPr>
        <w:t xml:space="preserve">предлагается направить бюджетные ассигнования </w:t>
      </w:r>
      <w:r w:rsidRPr="007060DB">
        <w:rPr>
          <w:sz w:val="28"/>
          <w:szCs w:val="28"/>
        </w:rPr>
        <w:t xml:space="preserve">в объеме 5703,00 тыс. рублей </w:t>
      </w:r>
      <w:r w:rsidRPr="007060DB">
        <w:rPr>
          <w:spacing w:val="-4"/>
          <w:sz w:val="28"/>
          <w:szCs w:val="28"/>
        </w:rPr>
        <w:t>(4000,00 тыс. рублей за счет средств краевого бюджета, 1703,00 тыс. рублей за счет средств местного бюджета)</w:t>
      </w:r>
      <w:r w:rsidRPr="007060DB">
        <w:rPr>
          <w:sz w:val="28"/>
          <w:szCs w:val="28"/>
        </w:rPr>
        <w:t>, в том числе:</w:t>
      </w:r>
    </w:p>
    <w:p w14:paraId="5BC8C9A2" w14:textId="77777777" w:rsidR="003E10F5" w:rsidRPr="00504CF3" w:rsidRDefault="003E10F5" w:rsidP="00EE3BBA">
      <w:pPr>
        <w:ind w:firstLine="567"/>
        <w:jc w:val="both"/>
        <w:rPr>
          <w:sz w:val="28"/>
          <w:szCs w:val="28"/>
        </w:rPr>
      </w:pPr>
      <w:r w:rsidRPr="00504CF3">
        <w:rPr>
          <w:sz w:val="28"/>
          <w:szCs w:val="28"/>
        </w:rPr>
        <w:t xml:space="preserve">- благоустройство территории, прилегающей к муниципальному казенному учреждению культуры «Дом культуры в поселке Рогатая Балка» – 2876,00 тыс. рублей </w:t>
      </w:r>
      <w:r w:rsidRPr="00504CF3">
        <w:rPr>
          <w:spacing w:val="-4"/>
          <w:sz w:val="28"/>
          <w:szCs w:val="28"/>
        </w:rPr>
        <w:t>(2000,00 тыс. рублей за счет средств краевого бюджета, 876,00 тыс. рублей за счет средств местного бюджета)</w:t>
      </w:r>
      <w:r w:rsidRPr="00504CF3">
        <w:rPr>
          <w:sz w:val="28"/>
          <w:szCs w:val="28"/>
        </w:rPr>
        <w:t>;</w:t>
      </w:r>
    </w:p>
    <w:p w14:paraId="40EC2DDC" w14:textId="77777777" w:rsidR="003E10F5" w:rsidRDefault="003E10F5" w:rsidP="00EE3BBA">
      <w:pPr>
        <w:ind w:firstLine="567"/>
        <w:jc w:val="both"/>
        <w:rPr>
          <w:sz w:val="28"/>
          <w:szCs w:val="28"/>
        </w:rPr>
      </w:pPr>
      <w:r w:rsidRPr="00504CF3">
        <w:rPr>
          <w:sz w:val="28"/>
          <w:szCs w:val="28"/>
        </w:rPr>
        <w:t>- благоустройство территории, прилегающей к Дому культуры по ул. Курортная, 7 а, в хуторе Соленое Озеро – 28</w:t>
      </w:r>
      <w:r>
        <w:rPr>
          <w:sz w:val="28"/>
          <w:szCs w:val="28"/>
        </w:rPr>
        <w:t>27</w:t>
      </w:r>
      <w:r w:rsidRPr="00504CF3">
        <w:rPr>
          <w:sz w:val="28"/>
          <w:szCs w:val="28"/>
        </w:rPr>
        <w:t xml:space="preserve">,00 тыс. рублей </w:t>
      </w:r>
      <w:r w:rsidRPr="00504CF3">
        <w:rPr>
          <w:spacing w:val="-4"/>
          <w:sz w:val="28"/>
          <w:szCs w:val="28"/>
        </w:rPr>
        <w:t>(2000,00 тыс. рублей за счет средств краевого бюджета, 8</w:t>
      </w:r>
      <w:r>
        <w:rPr>
          <w:spacing w:val="-4"/>
          <w:sz w:val="28"/>
          <w:szCs w:val="28"/>
        </w:rPr>
        <w:t>27</w:t>
      </w:r>
      <w:r w:rsidRPr="00504CF3">
        <w:rPr>
          <w:spacing w:val="-4"/>
          <w:sz w:val="28"/>
          <w:szCs w:val="28"/>
        </w:rPr>
        <w:t>,00 тыс. рублей за счет средств местного бюджета)</w:t>
      </w:r>
      <w:r>
        <w:rPr>
          <w:sz w:val="28"/>
          <w:szCs w:val="28"/>
        </w:rPr>
        <w:t>.</w:t>
      </w:r>
    </w:p>
    <w:p w14:paraId="3FA81AE0" w14:textId="77777777" w:rsidR="003E10F5" w:rsidRPr="004045F1" w:rsidRDefault="003E10F5" w:rsidP="00EE3BBA">
      <w:pPr>
        <w:ind w:firstLine="567"/>
        <w:jc w:val="both"/>
        <w:rPr>
          <w:spacing w:val="-4"/>
          <w:sz w:val="28"/>
          <w:szCs w:val="28"/>
        </w:rPr>
      </w:pPr>
      <w:r w:rsidRPr="004045F1">
        <w:rPr>
          <w:spacing w:val="-4"/>
          <w:sz w:val="28"/>
          <w:szCs w:val="28"/>
        </w:rPr>
        <w:t xml:space="preserve">На </w:t>
      </w:r>
      <w:r w:rsidRPr="004045F1">
        <w:rPr>
          <w:sz w:val="28"/>
          <w:szCs w:val="28"/>
        </w:rPr>
        <w:t xml:space="preserve">реализацию мероприятий федеральной целевой программы «Увековечение памяти погибших при защите Отечества на 2019-2024 годы» </w:t>
      </w:r>
      <w:r w:rsidRPr="004045F1">
        <w:rPr>
          <w:spacing w:val="-4"/>
          <w:sz w:val="28"/>
          <w:szCs w:val="28"/>
        </w:rPr>
        <w:t>в 2023 году предлагается направить бюджетные ассигнования в объеме 2762,46 тыс. рублей (2624,34 тыс. рублей за счет средств краевого бюджета, 138,12 тыс. рублей за счет средств местного бюджета).</w:t>
      </w:r>
    </w:p>
    <w:p w14:paraId="2F1BE7EE" w14:textId="77777777" w:rsidR="003E10F5" w:rsidRPr="004045F1" w:rsidRDefault="003E10F5" w:rsidP="00EE3BBA">
      <w:pPr>
        <w:ind w:firstLine="567"/>
        <w:jc w:val="both"/>
        <w:rPr>
          <w:spacing w:val="-2"/>
          <w:sz w:val="28"/>
          <w:szCs w:val="28"/>
        </w:rPr>
      </w:pPr>
      <w:r w:rsidRPr="004045F1">
        <w:rPr>
          <w:spacing w:val="-2"/>
          <w:sz w:val="28"/>
          <w:szCs w:val="28"/>
        </w:rPr>
        <w:lastRenderedPageBreak/>
        <w:t>Объем бюджетных ассигнований в 2023-2025 годах году за счет планируемого поступления в доходную часть бюджета средств от оказания платных услуг, целевых и безвозмездных поступлений учтен в сумме 2310,00 тыс. рублей в 2023 году, 2410 тыс. рублей в 2024 году, 2510,00 тыс. рублей в 2025 году.</w:t>
      </w:r>
    </w:p>
    <w:p w14:paraId="5C9D6628" w14:textId="77777777" w:rsidR="003E10F5" w:rsidRPr="005958EE" w:rsidRDefault="003E10F5" w:rsidP="00EE3BBA">
      <w:pPr>
        <w:ind w:firstLine="567"/>
        <w:jc w:val="both"/>
        <w:rPr>
          <w:sz w:val="28"/>
          <w:szCs w:val="28"/>
        </w:rPr>
      </w:pPr>
      <w:r w:rsidRPr="005958EE">
        <w:rPr>
          <w:sz w:val="28"/>
          <w:szCs w:val="28"/>
        </w:rPr>
        <w:t xml:space="preserve">Расходы на обеспечение деятельности отдела культуры администрации Петровского городского округа Ставропольского края в 2023году предусмотрены в объеме 4989,14 тыс. рублей, в 2024-2025 годах – 4988,83 тыс. рублей, ежегодно. </w:t>
      </w:r>
    </w:p>
    <w:p w14:paraId="1D64FE6D" w14:textId="77777777" w:rsidR="003E10F5" w:rsidRPr="005958EE" w:rsidRDefault="003E10F5" w:rsidP="00EE3BBA">
      <w:pPr>
        <w:pStyle w:val="a5"/>
        <w:widowControl w:val="0"/>
        <w:tabs>
          <w:tab w:val="left" w:pos="708"/>
        </w:tabs>
        <w:ind w:firstLine="709"/>
      </w:pPr>
    </w:p>
    <w:p w14:paraId="468152AB" w14:textId="77777777" w:rsidR="003E10F5" w:rsidRPr="005958EE" w:rsidRDefault="003E10F5" w:rsidP="00EE3BBA">
      <w:pPr>
        <w:spacing w:line="240" w:lineRule="exact"/>
        <w:jc w:val="center"/>
        <w:rPr>
          <w:sz w:val="28"/>
          <w:szCs w:val="28"/>
        </w:rPr>
      </w:pPr>
      <w:r w:rsidRPr="005958EE">
        <w:rPr>
          <w:sz w:val="28"/>
          <w:szCs w:val="28"/>
        </w:rPr>
        <w:t>06. Муниципальная программа Петровского городского округа</w:t>
      </w:r>
    </w:p>
    <w:p w14:paraId="6A4D575D" w14:textId="77777777" w:rsidR="003E10F5" w:rsidRPr="005958EE" w:rsidRDefault="003E10F5" w:rsidP="00EE3BBA">
      <w:pPr>
        <w:spacing w:line="240" w:lineRule="exact"/>
        <w:jc w:val="center"/>
        <w:rPr>
          <w:sz w:val="28"/>
          <w:szCs w:val="28"/>
        </w:rPr>
      </w:pPr>
      <w:r w:rsidRPr="005958EE">
        <w:rPr>
          <w:sz w:val="28"/>
          <w:szCs w:val="28"/>
        </w:rPr>
        <w:t>Ставропольского края «Управление финансами»</w:t>
      </w:r>
    </w:p>
    <w:p w14:paraId="341D848B" w14:textId="77777777" w:rsidR="003E10F5" w:rsidRPr="00E72FF9" w:rsidRDefault="003E10F5" w:rsidP="00EE3BBA">
      <w:pPr>
        <w:spacing w:line="240" w:lineRule="exact"/>
        <w:jc w:val="center"/>
        <w:rPr>
          <w:sz w:val="28"/>
          <w:szCs w:val="28"/>
          <w:highlight w:val="yellow"/>
        </w:rPr>
      </w:pPr>
    </w:p>
    <w:p w14:paraId="6B72A8B4" w14:textId="77777777" w:rsidR="003E10F5" w:rsidRPr="00DB79F0" w:rsidRDefault="003E10F5" w:rsidP="00EE3BBA">
      <w:pPr>
        <w:autoSpaceDE w:val="0"/>
        <w:autoSpaceDN w:val="0"/>
        <w:adjustRightInd w:val="0"/>
        <w:ind w:firstLine="539"/>
        <w:jc w:val="both"/>
        <w:rPr>
          <w:sz w:val="28"/>
          <w:szCs w:val="28"/>
        </w:rPr>
      </w:pPr>
      <w:r w:rsidRPr="00DB79F0">
        <w:rPr>
          <w:sz w:val="28"/>
          <w:szCs w:val="28"/>
        </w:rPr>
        <w:t>На реализацию муниципальной программы Петровского городского округа Ставропольского края «Управление финансами» (далее для целей настоящего раздела – Программа) в 2023 году предлагается направить 68380,26 тыс. рублей, в 2024 году – 57302,55 тыс. рублей, в 2025 году –      57303,75 тыс. рублей.</w:t>
      </w:r>
    </w:p>
    <w:p w14:paraId="28BEE3EC" w14:textId="77777777" w:rsidR="003E10F5" w:rsidRPr="00DB79F0" w:rsidRDefault="003E10F5" w:rsidP="00EE3BBA">
      <w:pPr>
        <w:ind w:firstLine="539"/>
        <w:jc w:val="both"/>
        <w:rPr>
          <w:sz w:val="28"/>
          <w:szCs w:val="28"/>
        </w:rPr>
      </w:pPr>
      <w:r w:rsidRPr="00DB79F0">
        <w:rPr>
          <w:sz w:val="28"/>
          <w:szCs w:val="28"/>
        </w:rPr>
        <w:t>Ответственным исполнителем Программы является финансовое управление администрации Петровского городского округа Ставропольского края, соисполнитель – муниципальное казенное учреждение «Централизованная бухгалтерия».</w:t>
      </w:r>
    </w:p>
    <w:p w14:paraId="3E3AA92E" w14:textId="77777777" w:rsidR="003E10F5" w:rsidRPr="00586133" w:rsidRDefault="003E10F5" w:rsidP="00EE3BBA">
      <w:pPr>
        <w:ind w:firstLine="709"/>
        <w:jc w:val="both"/>
        <w:rPr>
          <w:spacing w:val="-4"/>
          <w:sz w:val="28"/>
          <w:szCs w:val="28"/>
        </w:rPr>
      </w:pPr>
      <w:r w:rsidRPr="00586133">
        <w:rPr>
          <w:sz w:val="28"/>
          <w:szCs w:val="28"/>
        </w:rPr>
        <w:t xml:space="preserve">Информация о расходах местного бюджета в 2023-2025 годах на реализацию </w:t>
      </w:r>
      <w:r w:rsidRPr="00586133">
        <w:rPr>
          <w:spacing w:val="-4"/>
          <w:sz w:val="28"/>
          <w:szCs w:val="28"/>
        </w:rPr>
        <w:t>Программы в разрезе подпрограмм представлена в таблице.</w:t>
      </w:r>
    </w:p>
    <w:p w14:paraId="6B791862" w14:textId="77777777" w:rsidR="003E10F5" w:rsidRPr="00E72FF9" w:rsidRDefault="003E10F5" w:rsidP="00EE3BBA">
      <w:pPr>
        <w:ind w:firstLine="709"/>
        <w:jc w:val="both"/>
        <w:rPr>
          <w:sz w:val="28"/>
          <w:szCs w:val="28"/>
          <w:highlight w:val="yellow"/>
        </w:rPr>
        <w:sectPr w:rsidR="003E10F5" w:rsidRPr="00E72FF9" w:rsidSect="004D5DC7">
          <w:headerReference w:type="default" r:id="rId39"/>
          <w:pgSz w:w="11906" w:h="16838"/>
          <w:pgMar w:top="1418" w:right="567" w:bottom="1134" w:left="1985" w:header="709" w:footer="709" w:gutter="0"/>
          <w:cols w:space="708"/>
          <w:docGrid w:linePitch="360"/>
        </w:sectPr>
      </w:pPr>
    </w:p>
    <w:p w14:paraId="1FA95D2B" w14:textId="77777777" w:rsidR="003E10F5" w:rsidRPr="00586133" w:rsidRDefault="003E10F5" w:rsidP="00EE3BBA">
      <w:pPr>
        <w:ind w:right="-53" w:firstLine="709"/>
        <w:jc w:val="right"/>
        <w:rPr>
          <w:spacing w:val="-4"/>
          <w:sz w:val="28"/>
          <w:szCs w:val="28"/>
        </w:rPr>
      </w:pPr>
      <w:r w:rsidRPr="00586133">
        <w:rPr>
          <w:spacing w:val="-4"/>
          <w:sz w:val="28"/>
          <w:szCs w:val="28"/>
        </w:rPr>
        <w:lastRenderedPageBreak/>
        <w:t>Таблица</w:t>
      </w:r>
    </w:p>
    <w:p w14:paraId="3F67EDF3" w14:textId="77777777" w:rsidR="003E10F5" w:rsidRPr="00586133" w:rsidRDefault="003E10F5" w:rsidP="00EE3BBA">
      <w:pPr>
        <w:ind w:right="-53" w:firstLine="709"/>
        <w:jc w:val="center"/>
        <w:rPr>
          <w:spacing w:val="-4"/>
          <w:sz w:val="28"/>
          <w:szCs w:val="28"/>
        </w:rPr>
      </w:pPr>
      <w:r w:rsidRPr="00586133">
        <w:rPr>
          <w:sz w:val="28"/>
          <w:szCs w:val="28"/>
        </w:rPr>
        <w:t xml:space="preserve">Расходы местного бюджета в 2023-2025 годах на </w:t>
      </w:r>
      <w:r w:rsidRPr="00586133">
        <w:rPr>
          <w:spacing w:val="-4"/>
          <w:sz w:val="28"/>
          <w:szCs w:val="28"/>
        </w:rPr>
        <w:t>Программу в разрезе подпрограмм</w:t>
      </w:r>
    </w:p>
    <w:p w14:paraId="11204704" w14:textId="77777777" w:rsidR="003E10F5" w:rsidRPr="00586133" w:rsidRDefault="003E10F5" w:rsidP="00EE3BBA">
      <w:pPr>
        <w:ind w:right="-53"/>
        <w:jc w:val="right"/>
      </w:pPr>
      <w:r w:rsidRPr="00586133">
        <w:t>(тыс. рублей)</w:t>
      </w:r>
    </w:p>
    <w:tbl>
      <w:tblPr>
        <w:tblW w:w="1586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1418"/>
        <w:gridCol w:w="1417"/>
        <w:gridCol w:w="1418"/>
        <w:gridCol w:w="1417"/>
        <w:gridCol w:w="1276"/>
        <w:gridCol w:w="1276"/>
        <w:gridCol w:w="1275"/>
        <w:gridCol w:w="1336"/>
        <w:gridCol w:w="1349"/>
      </w:tblGrid>
      <w:tr w:rsidR="003E10F5" w:rsidRPr="00586133" w14:paraId="1C43DA18" w14:textId="77777777">
        <w:tc>
          <w:tcPr>
            <w:tcW w:w="3686" w:type="dxa"/>
            <w:vMerge w:val="restart"/>
            <w:vAlign w:val="center"/>
          </w:tcPr>
          <w:p w14:paraId="1E511FB9" w14:textId="77777777" w:rsidR="003E10F5" w:rsidRPr="00586133" w:rsidRDefault="003E10F5" w:rsidP="00854177">
            <w:pPr>
              <w:snapToGrid w:val="0"/>
              <w:jc w:val="center"/>
            </w:pPr>
            <w:r w:rsidRPr="00586133">
              <w:rPr>
                <w:sz w:val="22"/>
                <w:szCs w:val="22"/>
              </w:rPr>
              <w:t>Наименование</w:t>
            </w:r>
          </w:p>
          <w:p w14:paraId="293AC9AF" w14:textId="77777777" w:rsidR="003E10F5" w:rsidRPr="00586133" w:rsidRDefault="003E10F5" w:rsidP="00854177">
            <w:pPr>
              <w:snapToGrid w:val="0"/>
              <w:jc w:val="center"/>
            </w:pPr>
            <w:r w:rsidRPr="00586133">
              <w:rPr>
                <w:sz w:val="22"/>
                <w:szCs w:val="22"/>
              </w:rPr>
              <w:t>подпрограммы</w:t>
            </w:r>
          </w:p>
        </w:tc>
        <w:tc>
          <w:tcPr>
            <w:tcW w:w="2835" w:type="dxa"/>
            <w:gridSpan w:val="2"/>
            <w:vAlign w:val="center"/>
          </w:tcPr>
          <w:p w14:paraId="4F58115F" w14:textId="77777777" w:rsidR="003E10F5" w:rsidRPr="00586133" w:rsidRDefault="003E10F5" w:rsidP="00854177">
            <w:pPr>
              <w:jc w:val="center"/>
            </w:pPr>
            <w:r w:rsidRPr="00586133">
              <w:rPr>
                <w:sz w:val="22"/>
                <w:szCs w:val="22"/>
              </w:rPr>
              <w:t>202</w:t>
            </w:r>
            <w:r>
              <w:rPr>
                <w:sz w:val="22"/>
                <w:szCs w:val="22"/>
              </w:rPr>
              <w:t>2</w:t>
            </w:r>
            <w:r w:rsidRPr="00586133">
              <w:rPr>
                <w:sz w:val="22"/>
                <w:szCs w:val="22"/>
              </w:rPr>
              <w:t xml:space="preserve"> год</w:t>
            </w:r>
          </w:p>
        </w:tc>
        <w:tc>
          <w:tcPr>
            <w:tcW w:w="4111" w:type="dxa"/>
            <w:gridSpan w:val="3"/>
            <w:vAlign w:val="center"/>
          </w:tcPr>
          <w:p w14:paraId="009F3857" w14:textId="77777777" w:rsidR="003E10F5" w:rsidRPr="00586133" w:rsidRDefault="003E10F5" w:rsidP="00854177">
            <w:pPr>
              <w:jc w:val="center"/>
            </w:pPr>
            <w:r w:rsidRPr="00586133">
              <w:rPr>
                <w:sz w:val="22"/>
                <w:szCs w:val="22"/>
              </w:rPr>
              <w:t>2023 год</w:t>
            </w:r>
          </w:p>
        </w:tc>
        <w:tc>
          <w:tcPr>
            <w:tcW w:w="2551" w:type="dxa"/>
            <w:gridSpan w:val="2"/>
            <w:vAlign w:val="center"/>
          </w:tcPr>
          <w:p w14:paraId="77411860" w14:textId="77777777" w:rsidR="003E10F5" w:rsidRPr="00586133" w:rsidRDefault="003E10F5" w:rsidP="00854177">
            <w:pPr>
              <w:snapToGrid w:val="0"/>
              <w:jc w:val="center"/>
            </w:pPr>
            <w:r w:rsidRPr="00586133">
              <w:rPr>
                <w:sz w:val="22"/>
                <w:szCs w:val="22"/>
              </w:rPr>
              <w:t>2024 год</w:t>
            </w:r>
          </w:p>
        </w:tc>
        <w:tc>
          <w:tcPr>
            <w:tcW w:w="2685" w:type="dxa"/>
            <w:gridSpan w:val="2"/>
            <w:vAlign w:val="center"/>
          </w:tcPr>
          <w:p w14:paraId="1751129D" w14:textId="77777777" w:rsidR="003E10F5" w:rsidRPr="00586133" w:rsidRDefault="003E10F5" w:rsidP="00854177">
            <w:pPr>
              <w:snapToGrid w:val="0"/>
              <w:jc w:val="center"/>
            </w:pPr>
            <w:r w:rsidRPr="00586133">
              <w:rPr>
                <w:sz w:val="22"/>
                <w:szCs w:val="22"/>
              </w:rPr>
              <w:t>2025 год</w:t>
            </w:r>
          </w:p>
        </w:tc>
      </w:tr>
      <w:tr w:rsidR="003E10F5" w:rsidRPr="00E72FF9" w14:paraId="7547AC83" w14:textId="77777777">
        <w:trPr>
          <w:trHeight w:val="415"/>
        </w:trPr>
        <w:tc>
          <w:tcPr>
            <w:tcW w:w="3686" w:type="dxa"/>
            <w:vMerge/>
            <w:vAlign w:val="center"/>
          </w:tcPr>
          <w:p w14:paraId="72128203" w14:textId="77777777" w:rsidR="003E10F5" w:rsidRPr="00586133" w:rsidRDefault="003E10F5" w:rsidP="00854177">
            <w:pPr>
              <w:snapToGrid w:val="0"/>
              <w:jc w:val="center"/>
            </w:pPr>
          </w:p>
        </w:tc>
        <w:tc>
          <w:tcPr>
            <w:tcW w:w="1418" w:type="dxa"/>
            <w:vMerge w:val="restart"/>
            <w:vAlign w:val="center"/>
          </w:tcPr>
          <w:p w14:paraId="4B12AF3D" w14:textId="77777777" w:rsidR="003E10F5" w:rsidRPr="00586133" w:rsidRDefault="003E10F5" w:rsidP="00854177">
            <w:pPr>
              <w:snapToGrid w:val="0"/>
              <w:ind w:left="-108" w:right="-108"/>
              <w:jc w:val="center"/>
            </w:pPr>
            <w:r w:rsidRPr="00586133">
              <w:rPr>
                <w:sz w:val="22"/>
                <w:szCs w:val="22"/>
              </w:rPr>
              <w:t>Решение</w:t>
            </w:r>
          </w:p>
          <w:p w14:paraId="26D9A4A2" w14:textId="77777777" w:rsidR="003E10F5" w:rsidRPr="00586133" w:rsidRDefault="003E10F5" w:rsidP="00854177">
            <w:pPr>
              <w:snapToGrid w:val="0"/>
              <w:ind w:left="-108" w:right="-108"/>
              <w:jc w:val="center"/>
            </w:pPr>
            <w:r w:rsidRPr="00586133">
              <w:rPr>
                <w:sz w:val="22"/>
                <w:szCs w:val="22"/>
              </w:rPr>
              <w:t xml:space="preserve"> № 1</w:t>
            </w:r>
            <w:r>
              <w:rPr>
                <w:sz w:val="22"/>
                <w:szCs w:val="22"/>
              </w:rPr>
              <w:t>39</w:t>
            </w:r>
          </w:p>
        </w:tc>
        <w:tc>
          <w:tcPr>
            <w:tcW w:w="1417" w:type="dxa"/>
            <w:vMerge w:val="restart"/>
            <w:vAlign w:val="center"/>
          </w:tcPr>
          <w:p w14:paraId="068D9CCB" w14:textId="77777777" w:rsidR="003E10F5" w:rsidRPr="00586133" w:rsidRDefault="003E10F5" w:rsidP="00854177">
            <w:pPr>
              <w:snapToGrid w:val="0"/>
              <w:jc w:val="center"/>
            </w:pPr>
            <w:r w:rsidRPr="00586133">
              <w:rPr>
                <w:sz w:val="22"/>
                <w:szCs w:val="22"/>
              </w:rPr>
              <w:t>Решение</w:t>
            </w:r>
          </w:p>
          <w:p w14:paraId="01C4C53B" w14:textId="77777777" w:rsidR="003E10F5" w:rsidRPr="00586133" w:rsidRDefault="003E10F5" w:rsidP="00854177">
            <w:pPr>
              <w:snapToGrid w:val="0"/>
              <w:jc w:val="center"/>
            </w:pPr>
            <w:r w:rsidRPr="00586133">
              <w:rPr>
                <w:sz w:val="22"/>
                <w:szCs w:val="22"/>
              </w:rPr>
              <w:t xml:space="preserve"> № 1</w:t>
            </w:r>
            <w:r>
              <w:rPr>
                <w:sz w:val="22"/>
                <w:szCs w:val="22"/>
              </w:rPr>
              <w:t>2</w:t>
            </w:r>
          </w:p>
        </w:tc>
        <w:tc>
          <w:tcPr>
            <w:tcW w:w="1418" w:type="dxa"/>
            <w:vMerge w:val="restart"/>
            <w:vAlign w:val="center"/>
          </w:tcPr>
          <w:p w14:paraId="74CF25B9" w14:textId="77777777" w:rsidR="003E10F5" w:rsidRPr="00586133" w:rsidRDefault="003E10F5" w:rsidP="00854177">
            <w:pPr>
              <w:snapToGrid w:val="0"/>
              <w:jc w:val="center"/>
            </w:pPr>
            <w:r w:rsidRPr="00586133">
              <w:rPr>
                <w:sz w:val="22"/>
                <w:szCs w:val="22"/>
              </w:rPr>
              <w:t>Проект решения</w:t>
            </w:r>
          </w:p>
        </w:tc>
        <w:tc>
          <w:tcPr>
            <w:tcW w:w="2693" w:type="dxa"/>
            <w:gridSpan w:val="2"/>
            <w:vAlign w:val="center"/>
          </w:tcPr>
          <w:p w14:paraId="49E71A60" w14:textId="77777777" w:rsidR="003E10F5" w:rsidRPr="00586133" w:rsidRDefault="003E10F5" w:rsidP="00854177">
            <w:pPr>
              <w:snapToGrid w:val="0"/>
              <w:jc w:val="center"/>
            </w:pPr>
            <w:r w:rsidRPr="00586133">
              <w:rPr>
                <w:sz w:val="22"/>
                <w:szCs w:val="22"/>
              </w:rPr>
              <w:t>Изменение к предыдущему году, %</w:t>
            </w:r>
          </w:p>
        </w:tc>
        <w:tc>
          <w:tcPr>
            <w:tcW w:w="1276" w:type="dxa"/>
            <w:vMerge w:val="restart"/>
            <w:vAlign w:val="center"/>
          </w:tcPr>
          <w:p w14:paraId="41EBC27F" w14:textId="77777777" w:rsidR="003E10F5" w:rsidRPr="00586133" w:rsidRDefault="003E10F5" w:rsidP="00854177">
            <w:pPr>
              <w:snapToGrid w:val="0"/>
              <w:ind w:left="-108" w:right="-108"/>
              <w:jc w:val="center"/>
            </w:pPr>
            <w:r w:rsidRPr="00586133">
              <w:rPr>
                <w:sz w:val="22"/>
                <w:szCs w:val="22"/>
              </w:rPr>
              <w:t>Проект решения</w:t>
            </w:r>
          </w:p>
        </w:tc>
        <w:tc>
          <w:tcPr>
            <w:tcW w:w="1275" w:type="dxa"/>
            <w:vMerge w:val="restart"/>
            <w:vAlign w:val="center"/>
          </w:tcPr>
          <w:p w14:paraId="0C915204" w14:textId="77777777" w:rsidR="003E10F5" w:rsidRPr="00586133" w:rsidRDefault="003E10F5" w:rsidP="00854177">
            <w:pPr>
              <w:snapToGrid w:val="0"/>
              <w:ind w:left="-108" w:right="-108"/>
              <w:jc w:val="center"/>
            </w:pPr>
            <w:r w:rsidRPr="00586133">
              <w:rPr>
                <w:sz w:val="22"/>
                <w:szCs w:val="22"/>
              </w:rPr>
              <w:t xml:space="preserve">Изменение к </w:t>
            </w:r>
            <w:proofErr w:type="spellStart"/>
            <w:r w:rsidRPr="00586133">
              <w:rPr>
                <w:sz w:val="22"/>
                <w:szCs w:val="22"/>
              </w:rPr>
              <w:t>преды-дущему</w:t>
            </w:r>
            <w:proofErr w:type="spellEnd"/>
            <w:r w:rsidRPr="00586133">
              <w:rPr>
                <w:sz w:val="22"/>
                <w:szCs w:val="22"/>
              </w:rPr>
              <w:t xml:space="preserve"> году, %</w:t>
            </w:r>
          </w:p>
        </w:tc>
        <w:tc>
          <w:tcPr>
            <w:tcW w:w="1336" w:type="dxa"/>
            <w:vMerge w:val="restart"/>
            <w:vAlign w:val="center"/>
          </w:tcPr>
          <w:p w14:paraId="3E0408B1" w14:textId="77777777" w:rsidR="003E10F5" w:rsidRPr="00586133" w:rsidRDefault="003E10F5" w:rsidP="00854177">
            <w:pPr>
              <w:snapToGrid w:val="0"/>
              <w:jc w:val="center"/>
            </w:pPr>
            <w:r w:rsidRPr="00586133">
              <w:rPr>
                <w:sz w:val="22"/>
                <w:szCs w:val="22"/>
              </w:rPr>
              <w:t>Проект решения</w:t>
            </w:r>
          </w:p>
        </w:tc>
        <w:tc>
          <w:tcPr>
            <w:tcW w:w="1349" w:type="dxa"/>
            <w:vMerge w:val="restart"/>
            <w:vAlign w:val="center"/>
          </w:tcPr>
          <w:p w14:paraId="3BCE52B5" w14:textId="77777777" w:rsidR="003E10F5" w:rsidRPr="00586133" w:rsidRDefault="003E10F5" w:rsidP="00854177">
            <w:pPr>
              <w:jc w:val="center"/>
            </w:pPr>
            <w:r w:rsidRPr="00586133">
              <w:rPr>
                <w:sz w:val="22"/>
                <w:szCs w:val="22"/>
              </w:rPr>
              <w:t xml:space="preserve">Изменение к </w:t>
            </w:r>
            <w:proofErr w:type="spellStart"/>
            <w:r w:rsidRPr="00586133">
              <w:rPr>
                <w:sz w:val="22"/>
                <w:szCs w:val="22"/>
              </w:rPr>
              <w:t>преды-дущему</w:t>
            </w:r>
            <w:proofErr w:type="spellEnd"/>
            <w:r w:rsidRPr="00586133">
              <w:rPr>
                <w:sz w:val="22"/>
                <w:szCs w:val="22"/>
              </w:rPr>
              <w:t xml:space="preserve"> году, %</w:t>
            </w:r>
          </w:p>
        </w:tc>
      </w:tr>
      <w:tr w:rsidR="003E10F5" w:rsidRPr="00E72FF9" w14:paraId="35787DAB" w14:textId="77777777">
        <w:trPr>
          <w:trHeight w:val="625"/>
        </w:trPr>
        <w:tc>
          <w:tcPr>
            <w:tcW w:w="3686" w:type="dxa"/>
            <w:vMerge/>
            <w:vAlign w:val="center"/>
          </w:tcPr>
          <w:p w14:paraId="59B217B9" w14:textId="77777777" w:rsidR="003E10F5" w:rsidRDefault="003E10F5" w:rsidP="00854177">
            <w:pPr>
              <w:snapToGrid w:val="0"/>
              <w:jc w:val="center"/>
              <w:rPr>
                <w:highlight w:val="yellow"/>
              </w:rPr>
            </w:pPr>
          </w:p>
        </w:tc>
        <w:tc>
          <w:tcPr>
            <w:tcW w:w="1418" w:type="dxa"/>
            <w:vMerge/>
            <w:vAlign w:val="center"/>
          </w:tcPr>
          <w:p w14:paraId="2044F10C" w14:textId="77777777" w:rsidR="003E10F5" w:rsidRDefault="003E10F5" w:rsidP="00854177">
            <w:pPr>
              <w:snapToGrid w:val="0"/>
              <w:ind w:left="-108" w:right="-108"/>
              <w:jc w:val="center"/>
              <w:rPr>
                <w:highlight w:val="yellow"/>
              </w:rPr>
            </w:pPr>
          </w:p>
        </w:tc>
        <w:tc>
          <w:tcPr>
            <w:tcW w:w="1417" w:type="dxa"/>
            <w:vMerge/>
            <w:vAlign w:val="center"/>
          </w:tcPr>
          <w:p w14:paraId="0FE00EDD" w14:textId="77777777" w:rsidR="003E10F5" w:rsidRDefault="003E10F5" w:rsidP="00854177">
            <w:pPr>
              <w:snapToGrid w:val="0"/>
              <w:ind w:left="-108" w:right="-108"/>
              <w:jc w:val="center"/>
              <w:rPr>
                <w:highlight w:val="yellow"/>
              </w:rPr>
            </w:pPr>
          </w:p>
        </w:tc>
        <w:tc>
          <w:tcPr>
            <w:tcW w:w="1418" w:type="dxa"/>
            <w:vMerge/>
            <w:vAlign w:val="center"/>
          </w:tcPr>
          <w:p w14:paraId="21A6DBED" w14:textId="77777777" w:rsidR="003E10F5" w:rsidRDefault="003E10F5" w:rsidP="00854177">
            <w:pPr>
              <w:snapToGrid w:val="0"/>
              <w:ind w:left="-108" w:right="-108"/>
              <w:jc w:val="center"/>
              <w:rPr>
                <w:highlight w:val="yellow"/>
              </w:rPr>
            </w:pPr>
          </w:p>
        </w:tc>
        <w:tc>
          <w:tcPr>
            <w:tcW w:w="1417" w:type="dxa"/>
            <w:vAlign w:val="center"/>
          </w:tcPr>
          <w:p w14:paraId="194FC9F3" w14:textId="77777777" w:rsidR="003E10F5" w:rsidRPr="00586133" w:rsidRDefault="003E10F5" w:rsidP="00854177">
            <w:pPr>
              <w:snapToGrid w:val="0"/>
              <w:ind w:left="-108" w:right="-108"/>
              <w:jc w:val="center"/>
            </w:pPr>
            <w:r w:rsidRPr="00586133">
              <w:rPr>
                <w:sz w:val="22"/>
                <w:szCs w:val="22"/>
              </w:rPr>
              <w:t>к Решению</w:t>
            </w:r>
          </w:p>
          <w:p w14:paraId="25032142" w14:textId="77777777" w:rsidR="003E10F5" w:rsidRPr="00586133" w:rsidRDefault="003E10F5" w:rsidP="00854177">
            <w:pPr>
              <w:snapToGrid w:val="0"/>
              <w:jc w:val="center"/>
            </w:pPr>
            <w:r w:rsidRPr="00586133">
              <w:rPr>
                <w:sz w:val="22"/>
                <w:szCs w:val="22"/>
              </w:rPr>
              <w:t>№ 139</w:t>
            </w:r>
          </w:p>
        </w:tc>
        <w:tc>
          <w:tcPr>
            <w:tcW w:w="1276" w:type="dxa"/>
            <w:vAlign w:val="center"/>
          </w:tcPr>
          <w:p w14:paraId="041F9A60" w14:textId="77777777" w:rsidR="003E10F5" w:rsidRPr="00586133" w:rsidRDefault="003E10F5" w:rsidP="00854177">
            <w:pPr>
              <w:snapToGrid w:val="0"/>
              <w:ind w:left="-108" w:right="-108"/>
              <w:jc w:val="center"/>
            </w:pPr>
            <w:r w:rsidRPr="00586133">
              <w:rPr>
                <w:sz w:val="22"/>
                <w:szCs w:val="22"/>
              </w:rPr>
              <w:t>к Решению</w:t>
            </w:r>
          </w:p>
          <w:p w14:paraId="4B720D98" w14:textId="77777777" w:rsidR="003E10F5" w:rsidRPr="00586133" w:rsidRDefault="003E10F5" w:rsidP="00854177">
            <w:pPr>
              <w:snapToGrid w:val="0"/>
              <w:jc w:val="center"/>
            </w:pPr>
            <w:r w:rsidRPr="00586133">
              <w:rPr>
                <w:sz w:val="22"/>
                <w:szCs w:val="22"/>
              </w:rPr>
              <w:t>№ 12</w:t>
            </w:r>
          </w:p>
        </w:tc>
        <w:tc>
          <w:tcPr>
            <w:tcW w:w="1276" w:type="dxa"/>
            <w:vMerge/>
            <w:vAlign w:val="center"/>
          </w:tcPr>
          <w:p w14:paraId="71806D50" w14:textId="77777777" w:rsidR="003E10F5" w:rsidRDefault="003E10F5" w:rsidP="00854177">
            <w:pPr>
              <w:snapToGrid w:val="0"/>
              <w:ind w:left="-108" w:right="-108"/>
              <w:jc w:val="center"/>
              <w:rPr>
                <w:highlight w:val="yellow"/>
              </w:rPr>
            </w:pPr>
          </w:p>
        </w:tc>
        <w:tc>
          <w:tcPr>
            <w:tcW w:w="1275" w:type="dxa"/>
            <w:vMerge/>
            <w:vAlign w:val="center"/>
          </w:tcPr>
          <w:p w14:paraId="66EE81E2" w14:textId="77777777" w:rsidR="003E10F5" w:rsidRDefault="003E10F5" w:rsidP="00854177">
            <w:pPr>
              <w:snapToGrid w:val="0"/>
              <w:ind w:left="-108" w:right="-108"/>
              <w:jc w:val="center"/>
              <w:rPr>
                <w:highlight w:val="yellow"/>
              </w:rPr>
            </w:pPr>
          </w:p>
        </w:tc>
        <w:tc>
          <w:tcPr>
            <w:tcW w:w="1336" w:type="dxa"/>
            <w:vMerge/>
          </w:tcPr>
          <w:p w14:paraId="66F9A3A0" w14:textId="77777777" w:rsidR="003E10F5" w:rsidRDefault="003E10F5" w:rsidP="00854177">
            <w:pPr>
              <w:snapToGrid w:val="0"/>
              <w:ind w:left="-108" w:right="-108"/>
              <w:jc w:val="center"/>
              <w:rPr>
                <w:highlight w:val="yellow"/>
              </w:rPr>
            </w:pPr>
          </w:p>
        </w:tc>
        <w:tc>
          <w:tcPr>
            <w:tcW w:w="1349" w:type="dxa"/>
            <w:vMerge/>
            <w:vAlign w:val="center"/>
          </w:tcPr>
          <w:p w14:paraId="120719E1" w14:textId="77777777" w:rsidR="003E10F5" w:rsidRDefault="003E10F5" w:rsidP="00854177">
            <w:pPr>
              <w:snapToGrid w:val="0"/>
              <w:ind w:left="-108" w:right="-108"/>
              <w:jc w:val="center"/>
              <w:rPr>
                <w:highlight w:val="yellow"/>
              </w:rPr>
            </w:pPr>
          </w:p>
        </w:tc>
      </w:tr>
      <w:tr w:rsidR="003E10F5" w:rsidRPr="00E72FF9" w14:paraId="73946CA3" w14:textId="77777777">
        <w:trPr>
          <w:trHeight w:val="270"/>
        </w:trPr>
        <w:tc>
          <w:tcPr>
            <w:tcW w:w="3686" w:type="dxa"/>
          </w:tcPr>
          <w:p w14:paraId="6A79D40C" w14:textId="77777777" w:rsidR="003E10F5" w:rsidRPr="006D07A5" w:rsidRDefault="00254B4F" w:rsidP="00854177">
            <w:pPr>
              <w:jc w:val="both"/>
            </w:pPr>
            <w:hyperlink r:id="rId40" w:history="1">
              <w:r w:rsidR="003E10F5" w:rsidRPr="006D07A5">
                <w:rPr>
                  <w:sz w:val="22"/>
                  <w:szCs w:val="22"/>
                </w:rPr>
                <w:t>Подпрограмма</w:t>
              </w:r>
            </w:hyperlink>
            <w:r w:rsidR="003E10F5" w:rsidRPr="006D07A5">
              <w:rPr>
                <w:sz w:val="22"/>
                <w:szCs w:val="22"/>
              </w:rPr>
              <w:t xml:space="preserve"> «</w:t>
            </w:r>
            <w:r w:rsidR="003E10F5" w:rsidRPr="006D07A5">
              <w:rPr>
                <w:sz w:val="22"/>
                <w:szCs w:val="22"/>
                <w:lang w:eastAsia="en-US"/>
              </w:rPr>
              <w:t>Повышение эффективности бюджетных расходов Петровского городского округа Ставропольского края</w:t>
            </w:r>
            <w:r w:rsidR="003E10F5" w:rsidRPr="006D07A5">
              <w:rPr>
                <w:sz w:val="22"/>
                <w:szCs w:val="22"/>
              </w:rPr>
              <w:t>»</w:t>
            </w:r>
          </w:p>
          <w:p w14:paraId="5EC8C2C6" w14:textId="77777777" w:rsidR="003E10F5" w:rsidRPr="006D07A5" w:rsidRDefault="003E10F5" w:rsidP="00854177">
            <w:pPr>
              <w:jc w:val="both"/>
            </w:pPr>
          </w:p>
        </w:tc>
        <w:tc>
          <w:tcPr>
            <w:tcW w:w="1418" w:type="dxa"/>
          </w:tcPr>
          <w:p w14:paraId="56E50DC7" w14:textId="77777777" w:rsidR="003E10F5" w:rsidRDefault="003E10F5" w:rsidP="00854177">
            <w:pPr>
              <w:jc w:val="right"/>
              <w:rPr>
                <w:color w:val="000000"/>
                <w:highlight w:val="yellow"/>
              </w:rPr>
            </w:pPr>
            <w:r>
              <w:t>47 555,90</w:t>
            </w:r>
          </w:p>
        </w:tc>
        <w:tc>
          <w:tcPr>
            <w:tcW w:w="1417" w:type="dxa"/>
          </w:tcPr>
          <w:p w14:paraId="2C4E820E" w14:textId="77777777" w:rsidR="003E10F5" w:rsidRDefault="003E10F5" w:rsidP="00854177">
            <w:pPr>
              <w:jc w:val="right"/>
              <w:rPr>
                <w:color w:val="000000"/>
                <w:highlight w:val="yellow"/>
              </w:rPr>
            </w:pPr>
            <w:r>
              <w:t>45 106,51</w:t>
            </w:r>
          </w:p>
        </w:tc>
        <w:tc>
          <w:tcPr>
            <w:tcW w:w="1418" w:type="dxa"/>
          </w:tcPr>
          <w:p w14:paraId="5AE0291A" w14:textId="77777777" w:rsidR="003E10F5" w:rsidRDefault="003E10F5" w:rsidP="00854177">
            <w:pPr>
              <w:jc w:val="right"/>
              <w:rPr>
                <w:highlight w:val="yellow"/>
              </w:rPr>
            </w:pPr>
            <w:r>
              <w:t>49 625,10</w:t>
            </w:r>
          </w:p>
        </w:tc>
        <w:tc>
          <w:tcPr>
            <w:tcW w:w="1417" w:type="dxa"/>
          </w:tcPr>
          <w:p w14:paraId="6495B85D" w14:textId="77777777" w:rsidR="003E10F5" w:rsidRDefault="003E10F5" w:rsidP="00854177">
            <w:pPr>
              <w:jc w:val="right"/>
              <w:rPr>
                <w:color w:val="000000"/>
                <w:highlight w:val="yellow"/>
              </w:rPr>
            </w:pPr>
            <w:r>
              <w:t>104,35</w:t>
            </w:r>
          </w:p>
        </w:tc>
        <w:tc>
          <w:tcPr>
            <w:tcW w:w="1276" w:type="dxa"/>
          </w:tcPr>
          <w:p w14:paraId="5ECEB388" w14:textId="77777777" w:rsidR="003E10F5" w:rsidRDefault="003E10F5" w:rsidP="00854177">
            <w:pPr>
              <w:jc w:val="right"/>
              <w:rPr>
                <w:color w:val="000000"/>
                <w:highlight w:val="yellow"/>
              </w:rPr>
            </w:pPr>
            <w:r>
              <w:t>110,02</w:t>
            </w:r>
          </w:p>
        </w:tc>
        <w:tc>
          <w:tcPr>
            <w:tcW w:w="1276" w:type="dxa"/>
          </w:tcPr>
          <w:p w14:paraId="3ACA49E3" w14:textId="77777777" w:rsidR="003E10F5" w:rsidRDefault="003E10F5" w:rsidP="00854177">
            <w:pPr>
              <w:jc w:val="right"/>
              <w:rPr>
                <w:highlight w:val="yellow"/>
              </w:rPr>
            </w:pPr>
            <w:r>
              <w:t>38 547,39</w:t>
            </w:r>
          </w:p>
        </w:tc>
        <w:tc>
          <w:tcPr>
            <w:tcW w:w="1275" w:type="dxa"/>
          </w:tcPr>
          <w:p w14:paraId="7D816F5D" w14:textId="77777777" w:rsidR="003E10F5" w:rsidRDefault="003E10F5" w:rsidP="00854177">
            <w:pPr>
              <w:jc w:val="right"/>
              <w:rPr>
                <w:color w:val="000000"/>
                <w:highlight w:val="yellow"/>
              </w:rPr>
            </w:pPr>
            <w:r>
              <w:t>77,68</w:t>
            </w:r>
          </w:p>
        </w:tc>
        <w:tc>
          <w:tcPr>
            <w:tcW w:w="1336" w:type="dxa"/>
          </w:tcPr>
          <w:p w14:paraId="699A442F" w14:textId="77777777" w:rsidR="003E10F5" w:rsidRDefault="003E10F5" w:rsidP="00854177">
            <w:pPr>
              <w:jc w:val="right"/>
              <w:rPr>
                <w:highlight w:val="yellow"/>
              </w:rPr>
            </w:pPr>
            <w:r>
              <w:t>38 548,59</w:t>
            </w:r>
          </w:p>
        </w:tc>
        <w:tc>
          <w:tcPr>
            <w:tcW w:w="1349" w:type="dxa"/>
          </w:tcPr>
          <w:p w14:paraId="5E36B396" w14:textId="77777777" w:rsidR="003E10F5" w:rsidRDefault="003E10F5" w:rsidP="00854177">
            <w:pPr>
              <w:jc w:val="right"/>
              <w:rPr>
                <w:color w:val="000000"/>
                <w:highlight w:val="yellow"/>
              </w:rPr>
            </w:pPr>
            <w:r>
              <w:t>100,00</w:t>
            </w:r>
          </w:p>
        </w:tc>
      </w:tr>
      <w:tr w:rsidR="003E10F5" w:rsidRPr="00E72FF9" w14:paraId="3FE1F267" w14:textId="77777777">
        <w:trPr>
          <w:trHeight w:val="1531"/>
        </w:trPr>
        <w:tc>
          <w:tcPr>
            <w:tcW w:w="3686" w:type="dxa"/>
          </w:tcPr>
          <w:p w14:paraId="20189FAE" w14:textId="77777777" w:rsidR="003E10F5" w:rsidRPr="006D07A5" w:rsidRDefault="003E10F5" w:rsidP="00854177">
            <w:pPr>
              <w:jc w:val="both"/>
            </w:pPr>
            <w:r w:rsidRPr="006D07A5">
              <w:rPr>
                <w:sz w:val="22"/>
                <w:szCs w:val="22"/>
              </w:rPr>
              <w:t xml:space="preserve">Подпрограмма «Обеспечение реализации муниципальной программы «Управление финансами» и </w:t>
            </w:r>
            <w:proofErr w:type="spellStart"/>
            <w:r w:rsidRPr="006D07A5">
              <w:rPr>
                <w:sz w:val="22"/>
                <w:szCs w:val="22"/>
              </w:rPr>
              <w:t>общепрограммные</w:t>
            </w:r>
            <w:proofErr w:type="spellEnd"/>
            <w:r w:rsidRPr="006D07A5">
              <w:rPr>
                <w:sz w:val="22"/>
                <w:szCs w:val="22"/>
              </w:rPr>
              <w:t xml:space="preserve"> мероприятия»</w:t>
            </w:r>
          </w:p>
        </w:tc>
        <w:tc>
          <w:tcPr>
            <w:tcW w:w="1418" w:type="dxa"/>
          </w:tcPr>
          <w:p w14:paraId="6BB2906E" w14:textId="77777777" w:rsidR="003E10F5" w:rsidRDefault="003E10F5" w:rsidP="00854177">
            <w:pPr>
              <w:jc w:val="right"/>
              <w:rPr>
                <w:color w:val="000000"/>
                <w:highlight w:val="yellow"/>
              </w:rPr>
            </w:pPr>
            <w:r>
              <w:t>17 197,57</w:t>
            </w:r>
          </w:p>
        </w:tc>
        <w:tc>
          <w:tcPr>
            <w:tcW w:w="1417" w:type="dxa"/>
          </w:tcPr>
          <w:p w14:paraId="3C5BAAF8" w14:textId="77777777" w:rsidR="003E10F5" w:rsidRDefault="003E10F5" w:rsidP="00854177">
            <w:pPr>
              <w:jc w:val="right"/>
              <w:rPr>
                <w:color w:val="000000"/>
                <w:highlight w:val="yellow"/>
              </w:rPr>
            </w:pPr>
            <w:r>
              <w:t>18 021,10</w:t>
            </w:r>
          </w:p>
        </w:tc>
        <w:tc>
          <w:tcPr>
            <w:tcW w:w="1418" w:type="dxa"/>
          </w:tcPr>
          <w:p w14:paraId="23BAD239" w14:textId="77777777" w:rsidR="003E10F5" w:rsidRDefault="003E10F5" w:rsidP="00854177">
            <w:pPr>
              <w:jc w:val="right"/>
              <w:rPr>
                <w:highlight w:val="yellow"/>
              </w:rPr>
            </w:pPr>
            <w:r>
              <w:t>18 755,16</w:t>
            </w:r>
          </w:p>
        </w:tc>
        <w:tc>
          <w:tcPr>
            <w:tcW w:w="1417" w:type="dxa"/>
          </w:tcPr>
          <w:p w14:paraId="511F9E49" w14:textId="77777777" w:rsidR="003E10F5" w:rsidRDefault="003E10F5" w:rsidP="00854177">
            <w:pPr>
              <w:jc w:val="right"/>
              <w:rPr>
                <w:color w:val="000000"/>
                <w:highlight w:val="yellow"/>
              </w:rPr>
            </w:pPr>
            <w:r>
              <w:t>109,06</w:t>
            </w:r>
          </w:p>
        </w:tc>
        <w:tc>
          <w:tcPr>
            <w:tcW w:w="1276" w:type="dxa"/>
          </w:tcPr>
          <w:p w14:paraId="45083E98" w14:textId="77777777" w:rsidR="003E10F5" w:rsidRDefault="003E10F5" w:rsidP="00854177">
            <w:pPr>
              <w:jc w:val="right"/>
              <w:rPr>
                <w:color w:val="000000"/>
                <w:highlight w:val="yellow"/>
              </w:rPr>
            </w:pPr>
            <w:r>
              <w:t>104,07</w:t>
            </w:r>
          </w:p>
        </w:tc>
        <w:tc>
          <w:tcPr>
            <w:tcW w:w="1276" w:type="dxa"/>
          </w:tcPr>
          <w:p w14:paraId="68563285" w14:textId="77777777" w:rsidR="003E10F5" w:rsidRDefault="003E10F5" w:rsidP="00854177">
            <w:pPr>
              <w:jc w:val="right"/>
              <w:rPr>
                <w:highlight w:val="yellow"/>
              </w:rPr>
            </w:pPr>
            <w:r>
              <w:t>18 755,16</w:t>
            </w:r>
          </w:p>
        </w:tc>
        <w:tc>
          <w:tcPr>
            <w:tcW w:w="1275" w:type="dxa"/>
          </w:tcPr>
          <w:p w14:paraId="4DDD0855" w14:textId="77777777" w:rsidR="003E10F5" w:rsidRDefault="003E10F5" w:rsidP="00854177">
            <w:pPr>
              <w:jc w:val="right"/>
              <w:rPr>
                <w:color w:val="000000"/>
                <w:highlight w:val="yellow"/>
              </w:rPr>
            </w:pPr>
            <w:r>
              <w:t>100,00</w:t>
            </w:r>
          </w:p>
        </w:tc>
        <w:tc>
          <w:tcPr>
            <w:tcW w:w="1336" w:type="dxa"/>
          </w:tcPr>
          <w:p w14:paraId="339593EC" w14:textId="77777777" w:rsidR="003E10F5" w:rsidRDefault="003E10F5" w:rsidP="00854177">
            <w:pPr>
              <w:jc w:val="right"/>
              <w:rPr>
                <w:highlight w:val="yellow"/>
              </w:rPr>
            </w:pPr>
            <w:r>
              <w:t>18 755,16</w:t>
            </w:r>
          </w:p>
        </w:tc>
        <w:tc>
          <w:tcPr>
            <w:tcW w:w="1349" w:type="dxa"/>
          </w:tcPr>
          <w:p w14:paraId="0C58A5EB" w14:textId="77777777" w:rsidR="003E10F5" w:rsidRDefault="003E10F5" w:rsidP="00854177">
            <w:pPr>
              <w:jc w:val="right"/>
              <w:rPr>
                <w:color w:val="000000"/>
                <w:highlight w:val="yellow"/>
              </w:rPr>
            </w:pPr>
            <w:r>
              <w:t>100,00</w:t>
            </w:r>
          </w:p>
        </w:tc>
      </w:tr>
      <w:tr w:rsidR="003E10F5" w:rsidRPr="00E72FF9" w14:paraId="2E505653" w14:textId="77777777">
        <w:trPr>
          <w:trHeight w:val="270"/>
        </w:trPr>
        <w:tc>
          <w:tcPr>
            <w:tcW w:w="3686" w:type="dxa"/>
          </w:tcPr>
          <w:p w14:paraId="5A1D1E93" w14:textId="77777777" w:rsidR="003E10F5" w:rsidRPr="006D07A5" w:rsidRDefault="003E10F5" w:rsidP="00854177">
            <w:pPr>
              <w:snapToGrid w:val="0"/>
              <w:spacing w:line="228" w:lineRule="auto"/>
              <w:jc w:val="both"/>
            </w:pPr>
            <w:r w:rsidRPr="006D07A5">
              <w:rPr>
                <w:sz w:val="22"/>
                <w:szCs w:val="22"/>
              </w:rPr>
              <w:t>Всего</w:t>
            </w:r>
          </w:p>
          <w:p w14:paraId="2A2AE058" w14:textId="77777777" w:rsidR="003E10F5" w:rsidRPr="006D07A5" w:rsidRDefault="003E10F5" w:rsidP="00854177">
            <w:pPr>
              <w:snapToGrid w:val="0"/>
              <w:spacing w:line="228" w:lineRule="auto"/>
              <w:jc w:val="both"/>
            </w:pPr>
          </w:p>
        </w:tc>
        <w:tc>
          <w:tcPr>
            <w:tcW w:w="1418" w:type="dxa"/>
          </w:tcPr>
          <w:p w14:paraId="49ED5BDF" w14:textId="77777777" w:rsidR="003E10F5" w:rsidRPr="006D07A5" w:rsidRDefault="003E10F5" w:rsidP="00854177">
            <w:pPr>
              <w:jc w:val="right"/>
              <w:rPr>
                <w:color w:val="000000"/>
                <w:highlight w:val="yellow"/>
              </w:rPr>
            </w:pPr>
            <w:r w:rsidRPr="006D07A5">
              <w:t>64 753,47</w:t>
            </w:r>
          </w:p>
        </w:tc>
        <w:tc>
          <w:tcPr>
            <w:tcW w:w="1417" w:type="dxa"/>
          </w:tcPr>
          <w:p w14:paraId="31EA53ED" w14:textId="77777777" w:rsidR="003E10F5" w:rsidRPr="006D07A5" w:rsidRDefault="003E10F5" w:rsidP="00854177">
            <w:pPr>
              <w:jc w:val="right"/>
              <w:rPr>
                <w:color w:val="000000"/>
                <w:highlight w:val="yellow"/>
              </w:rPr>
            </w:pPr>
            <w:r w:rsidRPr="006D07A5">
              <w:t>63 127,61</w:t>
            </w:r>
          </w:p>
        </w:tc>
        <w:tc>
          <w:tcPr>
            <w:tcW w:w="1418" w:type="dxa"/>
          </w:tcPr>
          <w:p w14:paraId="05A283BE" w14:textId="77777777" w:rsidR="003E10F5" w:rsidRPr="006D07A5" w:rsidRDefault="003E10F5" w:rsidP="00854177">
            <w:pPr>
              <w:jc w:val="right"/>
              <w:rPr>
                <w:color w:val="000000"/>
                <w:highlight w:val="yellow"/>
              </w:rPr>
            </w:pPr>
            <w:r w:rsidRPr="006D07A5">
              <w:t>68 380,26</w:t>
            </w:r>
          </w:p>
        </w:tc>
        <w:tc>
          <w:tcPr>
            <w:tcW w:w="1417" w:type="dxa"/>
          </w:tcPr>
          <w:p w14:paraId="46A4BEEE" w14:textId="77777777" w:rsidR="003E10F5" w:rsidRPr="006D07A5" w:rsidRDefault="003E10F5" w:rsidP="00854177">
            <w:pPr>
              <w:jc w:val="right"/>
              <w:rPr>
                <w:color w:val="000000"/>
                <w:highlight w:val="yellow"/>
              </w:rPr>
            </w:pPr>
            <w:r w:rsidRPr="006D07A5">
              <w:t>105,60</w:t>
            </w:r>
          </w:p>
        </w:tc>
        <w:tc>
          <w:tcPr>
            <w:tcW w:w="1276" w:type="dxa"/>
          </w:tcPr>
          <w:p w14:paraId="393D7F10" w14:textId="77777777" w:rsidR="003E10F5" w:rsidRPr="006D07A5" w:rsidRDefault="003E10F5" w:rsidP="00854177">
            <w:pPr>
              <w:jc w:val="right"/>
              <w:rPr>
                <w:color w:val="000000"/>
                <w:highlight w:val="yellow"/>
              </w:rPr>
            </w:pPr>
            <w:r w:rsidRPr="006D07A5">
              <w:t>108,32</w:t>
            </w:r>
          </w:p>
        </w:tc>
        <w:tc>
          <w:tcPr>
            <w:tcW w:w="1276" w:type="dxa"/>
          </w:tcPr>
          <w:p w14:paraId="0740510C" w14:textId="77777777" w:rsidR="003E10F5" w:rsidRPr="006D07A5" w:rsidRDefault="003E10F5" w:rsidP="00854177">
            <w:pPr>
              <w:jc w:val="right"/>
              <w:rPr>
                <w:color w:val="000000"/>
                <w:highlight w:val="yellow"/>
              </w:rPr>
            </w:pPr>
            <w:r w:rsidRPr="006D07A5">
              <w:t>57 302,55</w:t>
            </w:r>
          </w:p>
        </w:tc>
        <w:tc>
          <w:tcPr>
            <w:tcW w:w="1275" w:type="dxa"/>
          </w:tcPr>
          <w:p w14:paraId="4971F0BB" w14:textId="77777777" w:rsidR="003E10F5" w:rsidRPr="006D07A5" w:rsidRDefault="003E10F5" w:rsidP="00854177">
            <w:pPr>
              <w:jc w:val="right"/>
              <w:rPr>
                <w:color w:val="000000"/>
                <w:highlight w:val="yellow"/>
              </w:rPr>
            </w:pPr>
            <w:r w:rsidRPr="006D07A5">
              <w:t>83,80</w:t>
            </w:r>
          </w:p>
        </w:tc>
        <w:tc>
          <w:tcPr>
            <w:tcW w:w="1336" w:type="dxa"/>
          </w:tcPr>
          <w:p w14:paraId="332D18B1" w14:textId="77777777" w:rsidR="003E10F5" w:rsidRPr="006D07A5" w:rsidRDefault="003E10F5" w:rsidP="00854177">
            <w:pPr>
              <w:jc w:val="right"/>
              <w:rPr>
                <w:color w:val="000000"/>
                <w:highlight w:val="yellow"/>
              </w:rPr>
            </w:pPr>
            <w:r w:rsidRPr="006D07A5">
              <w:t>57 303,75</w:t>
            </w:r>
          </w:p>
        </w:tc>
        <w:tc>
          <w:tcPr>
            <w:tcW w:w="1349" w:type="dxa"/>
          </w:tcPr>
          <w:p w14:paraId="64190136" w14:textId="77777777" w:rsidR="003E10F5" w:rsidRPr="006D07A5" w:rsidRDefault="003E10F5" w:rsidP="00854177">
            <w:pPr>
              <w:jc w:val="right"/>
              <w:rPr>
                <w:color w:val="000000"/>
                <w:highlight w:val="yellow"/>
              </w:rPr>
            </w:pPr>
            <w:r w:rsidRPr="006D07A5">
              <w:t>100,00</w:t>
            </w:r>
          </w:p>
        </w:tc>
      </w:tr>
    </w:tbl>
    <w:p w14:paraId="5B0C8298" w14:textId="77777777" w:rsidR="003E10F5" w:rsidRPr="00E72FF9" w:rsidRDefault="003E10F5" w:rsidP="00EE3BBA">
      <w:pPr>
        <w:rPr>
          <w:sz w:val="28"/>
          <w:szCs w:val="28"/>
          <w:highlight w:val="yellow"/>
        </w:rPr>
        <w:sectPr w:rsidR="003E10F5" w:rsidRPr="00E72FF9" w:rsidSect="004D5DC7">
          <w:headerReference w:type="default" r:id="rId41"/>
          <w:pgSz w:w="16838" w:h="11906" w:orient="landscape"/>
          <w:pgMar w:top="1985" w:right="567" w:bottom="1134" w:left="567" w:header="709" w:footer="709" w:gutter="0"/>
          <w:cols w:space="708"/>
          <w:docGrid w:linePitch="360"/>
        </w:sectPr>
      </w:pPr>
    </w:p>
    <w:p w14:paraId="09FAF643" w14:textId="77777777" w:rsidR="003E10F5" w:rsidRPr="006D07A5" w:rsidRDefault="003E10F5" w:rsidP="00EE3BBA">
      <w:pPr>
        <w:autoSpaceDE w:val="0"/>
        <w:autoSpaceDN w:val="0"/>
        <w:adjustRightInd w:val="0"/>
        <w:ind w:firstLine="539"/>
        <w:jc w:val="both"/>
        <w:rPr>
          <w:sz w:val="28"/>
          <w:szCs w:val="28"/>
        </w:rPr>
      </w:pPr>
      <w:r w:rsidRPr="006D07A5">
        <w:rPr>
          <w:sz w:val="28"/>
          <w:szCs w:val="28"/>
        </w:rPr>
        <w:lastRenderedPageBreak/>
        <w:t>Бюджетные ассигнования на реализацию подпрограммы «Повышение эффективности бюджетных расходов Петровского городского округа Ставропольского края» включают:</w:t>
      </w:r>
    </w:p>
    <w:p w14:paraId="7BC6112C" w14:textId="77777777" w:rsidR="003E10F5" w:rsidRPr="006D07A5" w:rsidRDefault="003E10F5" w:rsidP="00EE3BBA">
      <w:pPr>
        <w:autoSpaceDE w:val="0"/>
        <w:autoSpaceDN w:val="0"/>
        <w:adjustRightInd w:val="0"/>
        <w:ind w:firstLine="539"/>
        <w:jc w:val="both"/>
        <w:rPr>
          <w:spacing w:val="-4"/>
          <w:sz w:val="28"/>
          <w:szCs w:val="28"/>
        </w:rPr>
      </w:pPr>
      <w:r w:rsidRPr="006D07A5">
        <w:rPr>
          <w:spacing w:val="-4"/>
          <w:sz w:val="28"/>
          <w:szCs w:val="28"/>
        </w:rPr>
        <w:t>- целевые средства на оплату труда отдельных категорий работников в рамках реализации указа Президента Российской Федерации от 7 мая 2012 года № 597 «О мероприятиях по реализации государственной социальной политики», от 1 июня 2012 года № 781 «О национальной стратегии действий в интересах детей на 2012-2017 годы» в объеме 6078,87 тыс. рублей в 2023 году;</w:t>
      </w:r>
    </w:p>
    <w:p w14:paraId="788DC4F5" w14:textId="77777777" w:rsidR="003E10F5" w:rsidRPr="006D07A5" w:rsidRDefault="003E10F5" w:rsidP="00EE3BBA">
      <w:pPr>
        <w:autoSpaceDE w:val="0"/>
        <w:autoSpaceDN w:val="0"/>
        <w:adjustRightInd w:val="0"/>
        <w:ind w:firstLine="539"/>
        <w:jc w:val="both"/>
        <w:rPr>
          <w:sz w:val="28"/>
          <w:szCs w:val="28"/>
        </w:rPr>
      </w:pPr>
      <w:r w:rsidRPr="006D07A5">
        <w:rPr>
          <w:spacing w:val="-4"/>
          <w:sz w:val="28"/>
          <w:szCs w:val="28"/>
        </w:rPr>
        <w:t xml:space="preserve">- расходы на обеспечение деятельности муниципального казенного учреждения «Централизованная бухгалтерия» </w:t>
      </w:r>
      <w:r w:rsidRPr="006D07A5">
        <w:rPr>
          <w:sz w:val="28"/>
          <w:szCs w:val="28"/>
        </w:rPr>
        <w:t>в целях применения единых подходов и критериев по ведению бюджетного (бухгалтерского) учета, повышения качества отчетности – 38546,22 тыс. рублей в 2023 году, 38547,38 тыс. рублей в 2024 году, 38548,59 тыс. рублей в 2025 году;</w:t>
      </w:r>
    </w:p>
    <w:p w14:paraId="71C9F47F" w14:textId="77777777" w:rsidR="003E10F5" w:rsidRPr="00500DD2" w:rsidRDefault="003E10F5" w:rsidP="00EE3BBA">
      <w:pPr>
        <w:autoSpaceDE w:val="0"/>
        <w:autoSpaceDN w:val="0"/>
        <w:adjustRightInd w:val="0"/>
        <w:ind w:firstLine="539"/>
        <w:jc w:val="both"/>
        <w:rPr>
          <w:spacing w:val="-4"/>
          <w:sz w:val="28"/>
          <w:szCs w:val="28"/>
        </w:rPr>
      </w:pPr>
      <w:r w:rsidRPr="00500DD2">
        <w:rPr>
          <w:spacing w:val="-4"/>
          <w:sz w:val="28"/>
          <w:szCs w:val="28"/>
        </w:rPr>
        <w:t>- резерв бюджетных ассигнований на исполнение действующих расходных обязательств органов местного самоуправления Петровского городского округа Ставропольского края в 2023 году в объеме 5000,00 тыс. рублей.</w:t>
      </w:r>
    </w:p>
    <w:p w14:paraId="6BB591F6" w14:textId="77777777" w:rsidR="003E10F5" w:rsidRPr="004E1C7F" w:rsidRDefault="003E10F5" w:rsidP="00EE3BBA">
      <w:pPr>
        <w:ind w:firstLine="539"/>
        <w:jc w:val="both"/>
        <w:rPr>
          <w:sz w:val="28"/>
          <w:szCs w:val="28"/>
        </w:rPr>
      </w:pPr>
      <w:r w:rsidRPr="004E1C7F">
        <w:rPr>
          <w:sz w:val="28"/>
          <w:szCs w:val="28"/>
        </w:rPr>
        <w:t xml:space="preserve">В рамках подпрограммы «Обеспечение реализации муниципальной программы «Управление финансами» и </w:t>
      </w:r>
      <w:proofErr w:type="spellStart"/>
      <w:r w:rsidRPr="004E1C7F">
        <w:rPr>
          <w:sz w:val="28"/>
          <w:szCs w:val="28"/>
        </w:rPr>
        <w:t>общепрограммные</w:t>
      </w:r>
      <w:proofErr w:type="spellEnd"/>
      <w:r w:rsidRPr="004E1C7F">
        <w:rPr>
          <w:sz w:val="28"/>
          <w:szCs w:val="28"/>
        </w:rPr>
        <w:t xml:space="preserve"> мероприятия» запланированы расходы на обеспечение деятельности финансового управления администрации Петровского городского округа Ставропольского края в объеме 18755,16 тыс. рублей в 2023-2025 годах, ежегодно.</w:t>
      </w:r>
    </w:p>
    <w:p w14:paraId="2FAD84E0" w14:textId="77777777" w:rsidR="003E10F5" w:rsidRPr="00E72FF9" w:rsidRDefault="003E10F5" w:rsidP="00EE3BBA">
      <w:pPr>
        <w:jc w:val="center"/>
        <w:rPr>
          <w:sz w:val="28"/>
          <w:szCs w:val="28"/>
          <w:highlight w:val="yellow"/>
        </w:rPr>
      </w:pPr>
    </w:p>
    <w:p w14:paraId="2ECF5E9E" w14:textId="77777777" w:rsidR="003E10F5" w:rsidRPr="00C276D1" w:rsidRDefault="003E10F5" w:rsidP="00EE3BBA">
      <w:pPr>
        <w:spacing w:line="240" w:lineRule="exact"/>
        <w:jc w:val="center"/>
        <w:rPr>
          <w:sz w:val="28"/>
          <w:szCs w:val="28"/>
        </w:rPr>
      </w:pPr>
      <w:r w:rsidRPr="00C276D1">
        <w:rPr>
          <w:sz w:val="28"/>
          <w:szCs w:val="28"/>
        </w:rPr>
        <w:t>07. Муниципальная программа Петровского городского округа</w:t>
      </w:r>
    </w:p>
    <w:p w14:paraId="646D93AF" w14:textId="77777777" w:rsidR="003E10F5" w:rsidRPr="00C276D1" w:rsidRDefault="003E10F5" w:rsidP="00EE3BBA">
      <w:pPr>
        <w:spacing w:line="240" w:lineRule="exact"/>
        <w:jc w:val="center"/>
        <w:rPr>
          <w:sz w:val="28"/>
          <w:szCs w:val="28"/>
        </w:rPr>
      </w:pPr>
      <w:r w:rsidRPr="00C276D1">
        <w:rPr>
          <w:sz w:val="28"/>
          <w:szCs w:val="28"/>
        </w:rPr>
        <w:t>Ставропольского края «Управление имуществом»</w:t>
      </w:r>
    </w:p>
    <w:p w14:paraId="5AC79AEE" w14:textId="77777777" w:rsidR="003E10F5" w:rsidRPr="00E72FF9" w:rsidRDefault="003E10F5" w:rsidP="00EE3BBA">
      <w:pPr>
        <w:ind w:firstLine="709"/>
        <w:jc w:val="both"/>
        <w:rPr>
          <w:sz w:val="28"/>
          <w:szCs w:val="28"/>
          <w:highlight w:val="yellow"/>
        </w:rPr>
      </w:pPr>
    </w:p>
    <w:p w14:paraId="368F8E0E" w14:textId="77777777" w:rsidR="003E10F5" w:rsidRPr="00C276D1" w:rsidRDefault="003E10F5" w:rsidP="00EE3BBA">
      <w:pPr>
        <w:autoSpaceDE w:val="0"/>
        <w:autoSpaceDN w:val="0"/>
        <w:adjustRightInd w:val="0"/>
        <w:ind w:firstLine="539"/>
        <w:jc w:val="both"/>
        <w:rPr>
          <w:sz w:val="28"/>
          <w:szCs w:val="28"/>
        </w:rPr>
      </w:pPr>
      <w:r w:rsidRPr="00C276D1">
        <w:rPr>
          <w:sz w:val="28"/>
          <w:szCs w:val="28"/>
        </w:rPr>
        <w:t>На реализацию муниципальной программы Петровского городского округа Ставропольского края «Управление имуществом» (далее для целей настоящего раздела – Программа) в 2023 году предлагается направить 53143,31 тыс. рублей, в 2024 году – 53313,34 тыс. рублей, в 2025 году –      53444,48 тыс. рублей.</w:t>
      </w:r>
    </w:p>
    <w:p w14:paraId="3C4970A6" w14:textId="77777777" w:rsidR="003E10F5" w:rsidRPr="00C276D1" w:rsidRDefault="003E10F5" w:rsidP="00EE3BBA">
      <w:pPr>
        <w:ind w:firstLine="539"/>
        <w:jc w:val="both"/>
        <w:rPr>
          <w:sz w:val="28"/>
          <w:szCs w:val="28"/>
        </w:rPr>
      </w:pPr>
      <w:r w:rsidRPr="00C276D1">
        <w:rPr>
          <w:sz w:val="28"/>
          <w:szCs w:val="28"/>
        </w:rPr>
        <w:t xml:space="preserve"> Ответственным исполнителем Программы является отдел имущественных и земельных отношений администрации Петровского городского округа Ставропольского края, соисполнитель – муниципальное казенное учреждение «Содержание и эксплуатация муниципального имущества».</w:t>
      </w:r>
    </w:p>
    <w:p w14:paraId="687367AB" w14:textId="77777777" w:rsidR="003E10F5" w:rsidRPr="00C276D1" w:rsidRDefault="003E10F5" w:rsidP="00EE3BBA">
      <w:pPr>
        <w:ind w:firstLine="709"/>
        <w:jc w:val="both"/>
        <w:rPr>
          <w:spacing w:val="-4"/>
          <w:sz w:val="28"/>
          <w:szCs w:val="28"/>
        </w:rPr>
      </w:pPr>
      <w:r w:rsidRPr="00C276D1">
        <w:rPr>
          <w:sz w:val="28"/>
          <w:szCs w:val="28"/>
        </w:rPr>
        <w:t xml:space="preserve">Информация о расходах местного бюджета в 2023-2025 годах на реализацию </w:t>
      </w:r>
      <w:r w:rsidRPr="00C276D1">
        <w:rPr>
          <w:spacing w:val="-4"/>
          <w:sz w:val="28"/>
          <w:szCs w:val="28"/>
        </w:rPr>
        <w:t>Программы в разрезе подпрограмм представлена в таблице.</w:t>
      </w:r>
    </w:p>
    <w:p w14:paraId="2E5D0362" w14:textId="77777777" w:rsidR="003E10F5" w:rsidRPr="00E72FF9" w:rsidRDefault="003E10F5" w:rsidP="00EE3BBA">
      <w:pPr>
        <w:ind w:firstLine="709"/>
        <w:jc w:val="both"/>
        <w:rPr>
          <w:sz w:val="28"/>
          <w:szCs w:val="28"/>
          <w:highlight w:val="yellow"/>
        </w:rPr>
        <w:sectPr w:rsidR="003E10F5" w:rsidRPr="00E72FF9" w:rsidSect="004D5DC7">
          <w:headerReference w:type="default" r:id="rId42"/>
          <w:pgSz w:w="11906" w:h="16838"/>
          <w:pgMar w:top="1418" w:right="567" w:bottom="1134" w:left="1985" w:header="709" w:footer="709" w:gutter="0"/>
          <w:cols w:space="708"/>
          <w:docGrid w:linePitch="360"/>
        </w:sectPr>
      </w:pPr>
    </w:p>
    <w:p w14:paraId="41578E88" w14:textId="77777777" w:rsidR="003E10F5" w:rsidRPr="00A931B8" w:rsidRDefault="003E10F5" w:rsidP="00EE3BBA">
      <w:pPr>
        <w:ind w:right="-53" w:firstLine="709"/>
        <w:jc w:val="right"/>
        <w:rPr>
          <w:spacing w:val="-4"/>
          <w:sz w:val="28"/>
          <w:szCs w:val="28"/>
        </w:rPr>
      </w:pPr>
      <w:r w:rsidRPr="00A931B8">
        <w:rPr>
          <w:spacing w:val="-4"/>
          <w:sz w:val="28"/>
          <w:szCs w:val="28"/>
        </w:rPr>
        <w:lastRenderedPageBreak/>
        <w:t>Таблица</w:t>
      </w:r>
    </w:p>
    <w:p w14:paraId="5703DFA1" w14:textId="77777777" w:rsidR="003E10F5" w:rsidRPr="00A931B8" w:rsidRDefault="003E10F5" w:rsidP="00EE3BBA">
      <w:pPr>
        <w:ind w:right="-53" w:firstLine="709"/>
        <w:jc w:val="center"/>
        <w:rPr>
          <w:spacing w:val="-4"/>
          <w:sz w:val="28"/>
          <w:szCs w:val="28"/>
        </w:rPr>
      </w:pPr>
      <w:r w:rsidRPr="00A931B8">
        <w:rPr>
          <w:sz w:val="28"/>
          <w:szCs w:val="28"/>
        </w:rPr>
        <w:t xml:space="preserve">Расходы местного бюджета в 2023-2025 годах на </w:t>
      </w:r>
      <w:r w:rsidRPr="00A931B8">
        <w:rPr>
          <w:spacing w:val="-4"/>
          <w:sz w:val="28"/>
          <w:szCs w:val="28"/>
        </w:rPr>
        <w:t>Программу в разрезе подпрограмм</w:t>
      </w:r>
    </w:p>
    <w:p w14:paraId="4AA716BA" w14:textId="77777777" w:rsidR="003E10F5" w:rsidRPr="00A931B8" w:rsidRDefault="003E10F5" w:rsidP="00EE3BBA">
      <w:pPr>
        <w:ind w:right="-53"/>
        <w:jc w:val="right"/>
      </w:pPr>
      <w:r w:rsidRPr="00A931B8">
        <w:t>(тыс. рублей)</w:t>
      </w:r>
    </w:p>
    <w:tbl>
      <w:tblPr>
        <w:tblW w:w="1586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1418"/>
        <w:gridCol w:w="1417"/>
        <w:gridCol w:w="1418"/>
        <w:gridCol w:w="1417"/>
        <w:gridCol w:w="1276"/>
        <w:gridCol w:w="1276"/>
        <w:gridCol w:w="1275"/>
        <w:gridCol w:w="1336"/>
        <w:gridCol w:w="1349"/>
      </w:tblGrid>
      <w:tr w:rsidR="003E10F5" w:rsidRPr="00A931B8" w14:paraId="0591DE3B" w14:textId="77777777">
        <w:tc>
          <w:tcPr>
            <w:tcW w:w="3686" w:type="dxa"/>
            <w:vMerge w:val="restart"/>
            <w:vAlign w:val="center"/>
          </w:tcPr>
          <w:p w14:paraId="071FC55A" w14:textId="77777777" w:rsidR="003E10F5" w:rsidRPr="00A931B8" w:rsidRDefault="003E10F5" w:rsidP="00854177">
            <w:pPr>
              <w:snapToGrid w:val="0"/>
              <w:jc w:val="center"/>
            </w:pPr>
            <w:r w:rsidRPr="00A931B8">
              <w:rPr>
                <w:sz w:val="22"/>
                <w:szCs w:val="22"/>
              </w:rPr>
              <w:t>Наименование</w:t>
            </w:r>
          </w:p>
          <w:p w14:paraId="68E2B0C2" w14:textId="77777777" w:rsidR="003E10F5" w:rsidRPr="00A931B8" w:rsidRDefault="003E10F5" w:rsidP="00854177">
            <w:pPr>
              <w:snapToGrid w:val="0"/>
              <w:jc w:val="center"/>
            </w:pPr>
            <w:r w:rsidRPr="00A931B8">
              <w:rPr>
                <w:sz w:val="22"/>
                <w:szCs w:val="22"/>
              </w:rPr>
              <w:t>подпрограммы</w:t>
            </w:r>
          </w:p>
        </w:tc>
        <w:tc>
          <w:tcPr>
            <w:tcW w:w="2835" w:type="dxa"/>
            <w:gridSpan w:val="2"/>
            <w:vAlign w:val="center"/>
          </w:tcPr>
          <w:p w14:paraId="5BA402FA" w14:textId="77777777" w:rsidR="003E10F5" w:rsidRPr="00A931B8" w:rsidRDefault="003E10F5" w:rsidP="00854177">
            <w:pPr>
              <w:jc w:val="center"/>
            </w:pPr>
            <w:r w:rsidRPr="00A931B8">
              <w:rPr>
                <w:sz w:val="22"/>
                <w:szCs w:val="22"/>
              </w:rPr>
              <w:t>2022 год</w:t>
            </w:r>
          </w:p>
        </w:tc>
        <w:tc>
          <w:tcPr>
            <w:tcW w:w="4111" w:type="dxa"/>
            <w:gridSpan w:val="3"/>
            <w:vAlign w:val="center"/>
          </w:tcPr>
          <w:p w14:paraId="3E131E5E" w14:textId="77777777" w:rsidR="003E10F5" w:rsidRPr="00A931B8" w:rsidRDefault="003E10F5" w:rsidP="00854177">
            <w:pPr>
              <w:jc w:val="center"/>
            </w:pPr>
            <w:r w:rsidRPr="00A931B8">
              <w:rPr>
                <w:sz w:val="22"/>
                <w:szCs w:val="22"/>
              </w:rPr>
              <w:t>2023 год</w:t>
            </w:r>
          </w:p>
        </w:tc>
        <w:tc>
          <w:tcPr>
            <w:tcW w:w="2551" w:type="dxa"/>
            <w:gridSpan w:val="2"/>
            <w:vAlign w:val="center"/>
          </w:tcPr>
          <w:p w14:paraId="7E80C50D" w14:textId="77777777" w:rsidR="003E10F5" w:rsidRPr="00A931B8" w:rsidRDefault="003E10F5" w:rsidP="00854177">
            <w:pPr>
              <w:snapToGrid w:val="0"/>
              <w:jc w:val="center"/>
            </w:pPr>
            <w:r w:rsidRPr="00A931B8">
              <w:rPr>
                <w:sz w:val="22"/>
                <w:szCs w:val="22"/>
              </w:rPr>
              <w:t>2024 год</w:t>
            </w:r>
          </w:p>
        </w:tc>
        <w:tc>
          <w:tcPr>
            <w:tcW w:w="2685" w:type="dxa"/>
            <w:gridSpan w:val="2"/>
            <w:vAlign w:val="center"/>
          </w:tcPr>
          <w:p w14:paraId="2D1479D0" w14:textId="77777777" w:rsidR="003E10F5" w:rsidRPr="00A931B8" w:rsidRDefault="003E10F5" w:rsidP="00854177">
            <w:pPr>
              <w:snapToGrid w:val="0"/>
              <w:jc w:val="center"/>
            </w:pPr>
            <w:r w:rsidRPr="00A931B8">
              <w:rPr>
                <w:sz w:val="22"/>
                <w:szCs w:val="22"/>
              </w:rPr>
              <w:t>2025 год</w:t>
            </w:r>
          </w:p>
        </w:tc>
      </w:tr>
      <w:tr w:rsidR="003E10F5" w:rsidRPr="00E72FF9" w14:paraId="63571AA9" w14:textId="77777777">
        <w:trPr>
          <w:trHeight w:val="415"/>
        </w:trPr>
        <w:tc>
          <w:tcPr>
            <w:tcW w:w="3686" w:type="dxa"/>
            <w:vMerge/>
            <w:vAlign w:val="center"/>
          </w:tcPr>
          <w:p w14:paraId="480743B7" w14:textId="77777777" w:rsidR="003E10F5" w:rsidRPr="00A931B8" w:rsidRDefault="003E10F5" w:rsidP="00854177">
            <w:pPr>
              <w:snapToGrid w:val="0"/>
              <w:jc w:val="center"/>
            </w:pPr>
          </w:p>
        </w:tc>
        <w:tc>
          <w:tcPr>
            <w:tcW w:w="1418" w:type="dxa"/>
            <w:vMerge w:val="restart"/>
            <w:vAlign w:val="center"/>
          </w:tcPr>
          <w:p w14:paraId="59BDABDB" w14:textId="77777777" w:rsidR="003E10F5" w:rsidRPr="00A931B8" w:rsidRDefault="003E10F5" w:rsidP="00854177">
            <w:pPr>
              <w:snapToGrid w:val="0"/>
              <w:ind w:left="-108" w:right="-108"/>
              <w:jc w:val="center"/>
            </w:pPr>
            <w:r w:rsidRPr="00A931B8">
              <w:rPr>
                <w:sz w:val="22"/>
                <w:szCs w:val="22"/>
              </w:rPr>
              <w:t xml:space="preserve">Решение </w:t>
            </w:r>
          </w:p>
          <w:p w14:paraId="5C76CB5F" w14:textId="77777777" w:rsidR="003E10F5" w:rsidRPr="00A931B8" w:rsidRDefault="003E10F5" w:rsidP="00854177">
            <w:pPr>
              <w:snapToGrid w:val="0"/>
              <w:ind w:left="-108" w:right="-108"/>
              <w:jc w:val="center"/>
            </w:pPr>
            <w:r w:rsidRPr="00A931B8">
              <w:rPr>
                <w:sz w:val="22"/>
                <w:szCs w:val="22"/>
              </w:rPr>
              <w:t>№ 139</w:t>
            </w:r>
          </w:p>
        </w:tc>
        <w:tc>
          <w:tcPr>
            <w:tcW w:w="1417" w:type="dxa"/>
            <w:vMerge w:val="restart"/>
            <w:vAlign w:val="center"/>
          </w:tcPr>
          <w:p w14:paraId="5464DB0B" w14:textId="77777777" w:rsidR="003E10F5" w:rsidRPr="00A931B8" w:rsidRDefault="003E10F5" w:rsidP="00854177">
            <w:pPr>
              <w:snapToGrid w:val="0"/>
              <w:jc w:val="center"/>
            </w:pPr>
            <w:r w:rsidRPr="00A931B8">
              <w:rPr>
                <w:sz w:val="22"/>
                <w:szCs w:val="22"/>
              </w:rPr>
              <w:t xml:space="preserve">Решение </w:t>
            </w:r>
          </w:p>
          <w:p w14:paraId="3C34258A" w14:textId="77777777" w:rsidR="003E10F5" w:rsidRPr="00A931B8" w:rsidRDefault="003E10F5" w:rsidP="00854177">
            <w:pPr>
              <w:snapToGrid w:val="0"/>
              <w:jc w:val="center"/>
            </w:pPr>
            <w:r w:rsidRPr="00A931B8">
              <w:rPr>
                <w:sz w:val="22"/>
                <w:szCs w:val="22"/>
              </w:rPr>
              <w:t>№ 12</w:t>
            </w:r>
          </w:p>
        </w:tc>
        <w:tc>
          <w:tcPr>
            <w:tcW w:w="1418" w:type="dxa"/>
            <w:vMerge w:val="restart"/>
            <w:vAlign w:val="center"/>
          </w:tcPr>
          <w:p w14:paraId="3790F23B" w14:textId="77777777" w:rsidR="003E10F5" w:rsidRPr="00A931B8" w:rsidRDefault="003E10F5" w:rsidP="00854177">
            <w:pPr>
              <w:snapToGrid w:val="0"/>
              <w:jc w:val="center"/>
            </w:pPr>
            <w:r w:rsidRPr="00A931B8">
              <w:rPr>
                <w:sz w:val="22"/>
                <w:szCs w:val="22"/>
              </w:rPr>
              <w:t>Проект решения</w:t>
            </w:r>
          </w:p>
        </w:tc>
        <w:tc>
          <w:tcPr>
            <w:tcW w:w="2693" w:type="dxa"/>
            <w:gridSpan w:val="2"/>
            <w:vAlign w:val="center"/>
          </w:tcPr>
          <w:p w14:paraId="4EA985C5" w14:textId="77777777" w:rsidR="003E10F5" w:rsidRPr="00A931B8" w:rsidRDefault="003E10F5" w:rsidP="00854177">
            <w:pPr>
              <w:snapToGrid w:val="0"/>
              <w:jc w:val="center"/>
            </w:pPr>
            <w:r w:rsidRPr="00A931B8">
              <w:rPr>
                <w:sz w:val="22"/>
                <w:szCs w:val="22"/>
              </w:rPr>
              <w:t>Изменение к предыдущему году, %</w:t>
            </w:r>
          </w:p>
        </w:tc>
        <w:tc>
          <w:tcPr>
            <w:tcW w:w="1276" w:type="dxa"/>
            <w:vMerge w:val="restart"/>
            <w:vAlign w:val="center"/>
          </w:tcPr>
          <w:p w14:paraId="587DA338" w14:textId="77777777" w:rsidR="003E10F5" w:rsidRPr="00A931B8" w:rsidRDefault="003E10F5" w:rsidP="00854177">
            <w:pPr>
              <w:snapToGrid w:val="0"/>
              <w:ind w:left="-108" w:right="-108"/>
              <w:jc w:val="center"/>
            </w:pPr>
            <w:r w:rsidRPr="00A931B8">
              <w:rPr>
                <w:sz w:val="22"/>
                <w:szCs w:val="22"/>
              </w:rPr>
              <w:t>Проект решения</w:t>
            </w:r>
          </w:p>
        </w:tc>
        <w:tc>
          <w:tcPr>
            <w:tcW w:w="1275" w:type="dxa"/>
            <w:vMerge w:val="restart"/>
            <w:vAlign w:val="center"/>
          </w:tcPr>
          <w:p w14:paraId="66EB6E36" w14:textId="77777777" w:rsidR="003E10F5" w:rsidRPr="00A931B8" w:rsidRDefault="003E10F5" w:rsidP="00854177">
            <w:pPr>
              <w:snapToGrid w:val="0"/>
              <w:ind w:left="-108" w:right="-108"/>
              <w:jc w:val="center"/>
            </w:pPr>
            <w:r w:rsidRPr="00A931B8">
              <w:rPr>
                <w:sz w:val="22"/>
                <w:szCs w:val="22"/>
              </w:rPr>
              <w:t xml:space="preserve">Изменение к </w:t>
            </w:r>
            <w:proofErr w:type="spellStart"/>
            <w:r w:rsidRPr="00A931B8">
              <w:rPr>
                <w:sz w:val="22"/>
                <w:szCs w:val="22"/>
              </w:rPr>
              <w:t>преды-дущему</w:t>
            </w:r>
            <w:proofErr w:type="spellEnd"/>
            <w:r w:rsidRPr="00A931B8">
              <w:rPr>
                <w:sz w:val="22"/>
                <w:szCs w:val="22"/>
              </w:rPr>
              <w:t xml:space="preserve"> году, %</w:t>
            </w:r>
          </w:p>
        </w:tc>
        <w:tc>
          <w:tcPr>
            <w:tcW w:w="1336" w:type="dxa"/>
            <w:vMerge w:val="restart"/>
            <w:vAlign w:val="center"/>
          </w:tcPr>
          <w:p w14:paraId="70F009C5" w14:textId="77777777" w:rsidR="003E10F5" w:rsidRPr="00A931B8" w:rsidRDefault="003E10F5" w:rsidP="00854177">
            <w:pPr>
              <w:snapToGrid w:val="0"/>
              <w:jc w:val="center"/>
            </w:pPr>
            <w:r w:rsidRPr="00A931B8">
              <w:rPr>
                <w:sz w:val="22"/>
                <w:szCs w:val="22"/>
              </w:rPr>
              <w:t>Проект решения</w:t>
            </w:r>
          </w:p>
        </w:tc>
        <w:tc>
          <w:tcPr>
            <w:tcW w:w="1349" w:type="dxa"/>
            <w:vMerge w:val="restart"/>
            <w:vAlign w:val="center"/>
          </w:tcPr>
          <w:p w14:paraId="43B3C9F2" w14:textId="77777777" w:rsidR="003E10F5" w:rsidRPr="00A931B8" w:rsidRDefault="003E10F5" w:rsidP="00854177">
            <w:pPr>
              <w:jc w:val="center"/>
            </w:pPr>
            <w:r w:rsidRPr="00A931B8">
              <w:rPr>
                <w:sz w:val="22"/>
                <w:szCs w:val="22"/>
              </w:rPr>
              <w:t xml:space="preserve">Изменение к </w:t>
            </w:r>
            <w:proofErr w:type="spellStart"/>
            <w:r w:rsidRPr="00A931B8">
              <w:rPr>
                <w:sz w:val="22"/>
                <w:szCs w:val="22"/>
              </w:rPr>
              <w:t>преды-дущему</w:t>
            </w:r>
            <w:proofErr w:type="spellEnd"/>
            <w:r w:rsidRPr="00A931B8">
              <w:rPr>
                <w:sz w:val="22"/>
                <w:szCs w:val="22"/>
              </w:rPr>
              <w:t xml:space="preserve"> году, %</w:t>
            </w:r>
          </w:p>
        </w:tc>
      </w:tr>
      <w:tr w:rsidR="003E10F5" w:rsidRPr="00E72FF9" w14:paraId="633A1A3D" w14:textId="77777777">
        <w:trPr>
          <w:trHeight w:val="625"/>
        </w:trPr>
        <w:tc>
          <w:tcPr>
            <w:tcW w:w="3686" w:type="dxa"/>
            <w:vMerge/>
            <w:vAlign w:val="center"/>
          </w:tcPr>
          <w:p w14:paraId="1FA6A5C1" w14:textId="77777777" w:rsidR="003E10F5" w:rsidRDefault="003E10F5" w:rsidP="00854177">
            <w:pPr>
              <w:snapToGrid w:val="0"/>
              <w:jc w:val="center"/>
              <w:rPr>
                <w:highlight w:val="yellow"/>
              </w:rPr>
            </w:pPr>
          </w:p>
        </w:tc>
        <w:tc>
          <w:tcPr>
            <w:tcW w:w="1418" w:type="dxa"/>
            <w:vMerge/>
            <w:vAlign w:val="center"/>
          </w:tcPr>
          <w:p w14:paraId="5731A737" w14:textId="77777777" w:rsidR="003E10F5" w:rsidRDefault="003E10F5" w:rsidP="00854177">
            <w:pPr>
              <w:snapToGrid w:val="0"/>
              <w:ind w:left="-108" w:right="-108"/>
              <w:jc w:val="center"/>
              <w:rPr>
                <w:highlight w:val="yellow"/>
              </w:rPr>
            </w:pPr>
          </w:p>
        </w:tc>
        <w:tc>
          <w:tcPr>
            <w:tcW w:w="1417" w:type="dxa"/>
            <w:vMerge/>
            <w:vAlign w:val="center"/>
          </w:tcPr>
          <w:p w14:paraId="26E8DB79" w14:textId="77777777" w:rsidR="003E10F5" w:rsidRDefault="003E10F5" w:rsidP="00854177">
            <w:pPr>
              <w:snapToGrid w:val="0"/>
              <w:ind w:left="-108" w:right="-108"/>
              <w:jc w:val="center"/>
              <w:rPr>
                <w:highlight w:val="yellow"/>
              </w:rPr>
            </w:pPr>
          </w:p>
        </w:tc>
        <w:tc>
          <w:tcPr>
            <w:tcW w:w="1418" w:type="dxa"/>
            <w:vMerge/>
            <w:vAlign w:val="center"/>
          </w:tcPr>
          <w:p w14:paraId="4E38796A" w14:textId="77777777" w:rsidR="003E10F5" w:rsidRDefault="003E10F5" w:rsidP="00854177">
            <w:pPr>
              <w:snapToGrid w:val="0"/>
              <w:ind w:left="-108" w:right="-108"/>
              <w:jc w:val="center"/>
              <w:rPr>
                <w:highlight w:val="yellow"/>
              </w:rPr>
            </w:pPr>
          </w:p>
        </w:tc>
        <w:tc>
          <w:tcPr>
            <w:tcW w:w="1417" w:type="dxa"/>
            <w:vAlign w:val="center"/>
          </w:tcPr>
          <w:p w14:paraId="6796A3C8" w14:textId="77777777" w:rsidR="003E10F5" w:rsidRPr="00A931B8" w:rsidRDefault="003E10F5" w:rsidP="00854177">
            <w:pPr>
              <w:snapToGrid w:val="0"/>
              <w:ind w:left="-108" w:right="-108"/>
              <w:jc w:val="center"/>
            </w:pPr>
            <w:r w:rsidRPr="00A931B8">
              <w:rPr>
                <w:sz w:val="22"/>
                <w:szCs w:val="22"/>
              </w:rPr>
              <w:t>к Решению</w:t>
            </w:r>
          </w:p>
          <w:p w14:paraId="19162C6A" w14:textId="77777777" w:rsidR="003E10F5" w:rsidRPr="00A931B8" w:rsidRDefault="003E10F5" w:rsidP="00854177">
            <w:pPr>
              <w:snapToGrid w:val="0"/>
              <w:jc w:val="center"/>
            </w:pPr>
            <w:r w:rsidRPr="00A931B8">
              <w:rPr>
                <w:sz w:val="22"/>
                <w:szCs w:val="22"/>
              </w:rPr>
              <w:t>№ 139</w:t>
            </w:r>
          </w:p>
        </w:tc>
        <w:tc>
          <w:tcPr>
            <w:tcW w:w="1276" w:type="dxa"/>
            <w:vAlign w:val="center"/>
          </w:tcPr>
          <w:p w14:paraId="02B2A28C" w14:textId="77777777" w:rsidR="003E10F5" w:rsidRPr="00A931B8" w:rsidRDefault="003E10F5" w:rsidP="00854177">
            <w:pPr>
              <w:snapToGrid w:val="0"/>
              <w:ind w:left="-108" w:right="-108"/>
              <w:jc w:val="center"/>
            </w:pPr>
            <w:r w:rsidRPr="00A931B8">
              <w:rPr>
                <w:sz w:val="22"/>
                <w:szCs w:val="22"/>
              </w:rPr>
              <w:t>к Решению</w:t>
            </w:r>
          </w:p>
          <w:p w14:paraId="1A1285A4" w14:textId="77777777" w:rsidR="003E10F5" w:rsidRPr="00A931B8" w:rsidRDefault="003E10F5" w:rsidP="00854177">
            <w:pPr>
              <w:snapToGrid w:val="0"/>
              <w:jc w:val="center"/>
            </w:pPr>
            <w:r w:rsidRPr="00A931B8">
              <w:rPr>
                <w:sz w:val="22"/>
                <w:szCs w:val="22"/>
              </w:rPr>
              <w:t>№ 12</w:t>
            </w:r>
          </w:p>
        </w:tc>
        <w:tc>
          <w:tcPr>
            <w:tcW w:w="1276" w:type="dxa"/>
            <w:vMerge/>
            <w:vAlign w:val="center"/>
          </w:tcPr>
          <w:p w14:paraId="539DA192" w14:textId="77777777" w:rsidR="003E10F5" w:rsidRDefault="003E10F5" w:rsidP="00854177">
            <w:pPr>
              <w:snapToGrid w:val="0"/>
              <w:ind w:left="-108" w:right="-108"/>
              <w:jc w:val="center"/>
              <w:rPr>
                <w:highlight w:val="yellow"/>
              </w:rPr>
            </w:pPr>
          </w:p>
        </w:tc>
        <w:tc>
          <w:tcPr>
            <w:tcW w:w="1275" w:type="dxa"/>
            <w:vMerge/>
            <w:vAlign w:val="center"/>
          </w:tcPr>
          <w:p w14:paraId="614C4956" w14:textId="77777777" w:rsidR="003E10F5" w:rsidRDefault="003E10F5" w:rsidP="00854177">
            <w:pPr>
              <w:snapToGrid w:val="0"/>
              <w:ind w:left="-108" w:right="-108"/>
              <w:jc w:val="center"/>
              <w:rPr>
                <w:highlight w:val="yellow"/>
              </w:rPr>
            </w:pPr>
          </w:p>
        </w:tc>
        <w:tc>
          <w:tcPr>
            <w:tcW w:w="1336" w:type="dxa"/>
            <w:vMerge/>
          </w:tcPr>
          <w:p w14:paraId="46A64647" w14:textId="77777777" w:rsidR="003E10F5" w:rsidRDefault="003E10F5" w:rsidP="00854177">
            <w:pPr>
              <w:snapToGrid w:val="0"/>
              <w:ind w:left="-108" w:right="-108"/>
              <w:jc w:val="center"/>
              <w:rPr>
                <w:highlight w:val="yellow"/>
              </w:rPr>
            </w:pPr>
          </w:p>
        </w:tc>
        <w:tc>
          <w:tcPr>
            <w:tcW w:w="1349" w:type="dxa"/>
            <w:vMerge/>
            <w:vAlign w:val="center"/>
          </w:tcPr>
          <w:p w14:paraId="73E2EA0E" w14:textId="77777777" w:rsidR="003E10F5" w:rsidRDefault="003E10F5" w:rsidP="00854177">
            <w:pPr>
              <w:snapToGrid w:val="0"/>
              <w:ind w:left="-108" w:right="-108"/>
              <w:jc w:val="center"/>
              <w:rPr>
                <w:highlight w:val="yellow"/>
              </w:rPr>
            </w:pPr>
          </w:p>
        </w:tc>
      </w:tr>
      <w:tr w:rsidR="003E10F5" w:rsidRPr="00E72FF9" w14:paraId="1A266F21" w14:textId="77777777">
        <w:trPr>
          <w:trHeight w:val="270"/>
        </w:trPr>
        <w:tc>
          <w:tcPr>
            <w:tcW w:w="3686" w:type="dxa"/>
          </w:tcPr>
          <w:p w14:paraId="470D7971" w14:textId="77777777" w:rsidR="003E10F5" w:rsidRPr="00AD2E0A" w:rsidRDefault="00254B4F" w:rsidP="00854177">
            <w:pPr>
              <w:jc w:val="both"/>
            </w:pPr>
            <w:hyperlink r:id="rId43" w:history="1">
              <w:r w:rsidR="003E10F5" w:rsidRPr="00AD2E0A">
                <w:rPr>
                  <w:sz w:val="22"/>
                  <w:szCs w:val="22"/>
                </w:rPr>
                <w:t>Подпрограмма</w:t>
              </w:r>
            </w:hyperlink>
            <w:r w:rsidR="003E10F5" w:rsidRPr="00AD2E0A">
              <w:rPr>
                <w:sz w:val="22"/>
                <w:szCs w:val="22"/>
              </w:rPr>
              <w:t xml:space="preserve"> «</w:t>
            </w:r>
            <w:r w:rsidR="003E10F5" w:rsidRPr="00AD2E0A">
              <w:rPr>
                <w:sz w:val="22"/>
                <w:szCs w:val="22"/>
                <w:lang w:eastAsia="en-US"/>
              </w:rPr>
              <w:t>Управление муниципальной собственностью в области имущественных и земельных отношений</w:t>
            </w:r>
            <w:r w:rsidR="003E10F5" w:rsidRPr="00AD2E0A">
              <w:rPr>
                <w:sz w:val="22"/>
                <w:szCs w:val="22"/>
              </w:rPr>
              <w:t>»</w:t>
            </w:r>
          </w:p>
          <w:p w14:paraId="6AF8B160" w14:textId="77777777" w:rsidR="003E10F5" w:rsidRPr="00AD2E0A" w:rsidRDefault="003E10F5" w:rsidP="00854177">
            <w:pPr>
              <w:jc w:val="both"/>
            </w:pPr>
          </w:p>
        </w:tc>
        <w:tc>
          <w:tcPr>
            <w:tcW w:w="1418" w:type="dxa"/>
          </w:tcPr>
          <w:p w14:paraId="61B99B18" w14:textId="77777777" w:rsidR="003E10F5" w:rsidRDefault="003E10F5" w:rsidP="00854177">
            <w:pPr>
              <w:jc w:val="right"/>
              <w:rPr>
                <w:color w:val="000000"/>
                <w:highlight w:val="yellow"/>
              </w:rPr>
            </w:pPr>
            <w:r>
              <w:t>100,00</w:t>
            </w:r>
          </w:p>
        </w:tc>
        <w:tc>
          <w:tcPr>
            <w:tcW w:w="1417" w:type="dxa"/>
          </w:tcPr>
          <w:p w14:paraId="287FE53A" w14:textId="77777777" w:rsidR="003E10F5" w:rsidRDefault="003E10F5" w:rsidP="00854177">
            <w:pPr>
              <w:jc w:val="right"/>
              <w:rPr>
                <w:color w:val="000000"/>
                <w:highlight w:val="yellow"/>
              </w:rPr>
            </w:pPr>
            <w:r>
              <w:t>770,80</w:t>
            </w:r>
          </w:p>
        </w:tc>
        <w:tc>
          <w:tcPr>
            <w:tcW w:w="1418" w:type="dxa"/>
          </w:tcPr>
          <w:p w14:paraId="4D899F10" w14:textId="77777777" w:rsidR="003E10F5" w:rsidRDefault="003E10F5" w:rsidP="00854177">
            <w:pPr>
              <w:jc w:val="right"/>
              <w:rPr>
                <w:highlight w:val="yellow"/>
              </w:rPr>
            </w:pPr>
            <w:r>
              <w:t>100,00</w:t>
            </w:r>
          </w:p>
        </w:tc>
        <w:tc>
          <w:tcPr>
            <w:tcW w:w="1417" w:type="dxa"/>
          </w:tcPr>
          <w:p w14:paraId="33A7FD1C" w14:textId="77777777" w:rsidR="003E10F5" w:rsidRDefault="003E10F5" w:rsidP="00854177">
            <w:pPr>
              <w:jc w:val="right"/>
              <w:rPr>
                <w:color w:val="000000"/>
                <w:highlight w:val="yellow"/>
              </w:rPr>
            </w:pPr>
            <w:r>
              <w:t>100,00</w:t>
            </w:r>
          </w:p>
        </w:tc>
        <w:tc>
          <w:tcPr>
            <w:tcW w:w="1276" w:type="dxa"/>
          </w:tcPr>
          <w:p w14:paraId="4EA5DBE9" w14:textId="77777777" w:rsidR="003E10F5" w:rsidRDefault="003E10F5" w:rsidP="00854177">
            <w:pPr>
              <w:jc w:val="right"/>
              <w:rPr>
                <w:color w:val="000000"/>
                <w:highlight w:val="yellow"/>
              </w:rPr>
            </w:pPr>
            <w:r>
              <w:t>12,97</w:t>
            </w:r>
          </w:p>
        </w:tc>
        <w:tc>
          <w:tcPr>
            <w:tcW w:w="1276" w:type="dxa"/>
          </w:tcPr>
          <w:p w14:paraId="4BF25116" w14:textId="77777777" w:rsidR="003E10F5" w:rsidRDefault="003E10F5" w:rsidP="00854177">
            <w:pPr>
              <w:jc w:val="right"/>
              <w:rPr>
                <w:highlight w:val="yellow"/>
              </w:rPr>
            </w:pPr>
            <w:r>
              <w:t>100,00</w:t>
            </w:r>
          </w:p>
        </w:tc>
        <w:tc>
          <w:tcPr>
            <w:tcW w:w="1275" w:type="dxa"/>
          </w:tcPr>
          <w:p w14:paraId="2A1D91DC" w14:textId="77777777" w:rsidR="003E10F5" w:rsidRDefault="003E10F5" w:rsidP="00854177">
            <w:pPr>
              <w:jc w:val="right"/>
              <w:rPr>
                <w:color w:val="000000"/>
                <w:highlight w:val="yellow"/>
              </w:rPr>
            </w:pPr>
            <w:r>
              <w:t>100,00</w:t>
            </w:r>
          </w:p>
        </w:tc>
        <w:tc>
          <w:tcPr>
            <w:tcW w:w="1336" w:type="dxa"/>
          </w:tcPr>
          <w:p w14:paraId="4B7168BB" w14:textId="77777777" w:rsidR="003E10F5" w:rsidRDefault="003E10F5" w:rsidP="00854177">
            <w:pPr>
              <w:jc w:val="right"/>
              <w:rPr>
                <w:highlight w:val="yellow"/>
              </w:rPr>
            </w:pPr>
            <w:r>
              <w:t>100,00</w:t>
            </w:r>
          </w:p>
        </w:tc>
        <w:tc>
          <w:tcPr>
            <w:tcW w:w="1349" w:type="dxa"/>
          </w:tcPr>
          <w:p w14:paraId="58CBB688" w14:textId="77777777" w:rsidR="003E10F5" w:rsidRDefault="003E10F5" w:rsidP="00854177">
            <w:pPr>
              <w:jc w:val="right"/>
              <w:rPr>
                <w:color w:val="000000"/>
                <w:highlight w:val="yellow"/>
              </w:rPr>
            </w:pPr>
            <w:r>
              <w:t>100,00</w:t>
            </w:r>
          </w:p>
        </w:tc>
      </w:tr>
      <w:tr w:rsidR="003E10F5" w:rsidRPr="00E72FF9" w14:paraId="553A0E77" w14:textId="77777777">
        <w:trPr>
          <w:trHeight w:val="1531"/>
        </w:trPr>
        <w:tc>
          <w:tcPr>
            <w:tcW w:w="3686" w:type="dxa"/>
          </w:tcPr>
          <w:p w14:paraId="4F81F1CB" w14:textId="77777777" w:rsidR="003E10F5" w:rsidRPr="00AD2E0A" w:rsidRDefault="003E10F5" w:rsidP="00854177">
            <w:pPr>
              <w:jc w:val="both"/>
            </w:pPr>
            <w:r w:rsidRPr="00AD2E0A">
              <w:rPr>
                <w:sz w:val="22"/>
                <w:szCs w:val="22"/>
              </w:rPr>
              <w:t xml:space="preserve">Подпрограмма «Обеспечение реализации муниципальной программы «Управление имуществом» и </w:t>
            </w:r>
            <w:proofErr w:type="spellStart"/>
            <w:r w:rsidRPr="00AD2E0A">
              <w:rPr>
                <w:sz w:val="22"/>
                <w:szCs w:val="22"/>
              </w:rPr>
              <w:t>общепрограммные</w:t>
            </w:r>
            <w:proofErr w:type="spellEnd"/>
            <w:r w:rsidRPr="00AD2E0A">
              <w:rPr>
                <w:sz w:val="22"/>
                <w:szCs w:val="22"/>
              </w:rPr>
              <w:t xml:space="preserve"> мероприятия»</w:t>
            </w:r>
          </w:p>
        </w:tc>
        <w:tc>
          <w:tcPr>
            <w:tcW w:w="1418" w:type="dxa"/>
          </w:tcPr>
          <w:p w14:paraId="4725EA6A" w14:textId="77777777" w:rsidR="003E10F5" w:rsidRDefault="003E10F5" w:rsidP="00854177">
            <w:pPr>
              <w:jc w:val="right"/>
              <w:rPr>
                <w:color w:val="000000"/>
                <w:highlight w:val="yellow"/>
              </w:rPr>
            </w:pPr>
            <w:r>
              <w:t>46 691,15</w:t>
            </w:r>
          </w:p>
        </w:tc>
        <w:tc>
          <w:tcPr>
            <w:tcW w:w="1417" w:type="dxa"/>
          </w:tcPr>
          <w:p w14:paraId="149EAD0B" w14:textId="77777777" w:rsidR="003E10F5" w:rsidRDefault="003E10F5" w:rsidP="00854177">
            <w:pPr>
              <w:jc w:val="right"/>
              <w:rPr>
                <w:color w:val="000000"/>
                <w:highlight w:val="yellow"/>
              </w:rPr>
            </w:pPr>
            <w:r>
              <w:t>52 429,29</w:t>
            </w:r>
          </w:p>
        </w:tc>
        <w:tc>
          <w:tcPr>
            <w:tcW w:w="1418" w:type="dxa"/>
          </w:tcPr>
          <w:p w14:paraId="26612BE1" w14:textId="77777777" w:rsidR="003E10F5" w:rsidRDefault="003E10F5" w:rsidP="00854177">
            <w:pPr>
              <w:jc w:val="right"/>
              <w:rPr>
                <w:highlight w:val="yellow"/>
              </w:rPr>
            </w:pPr>
            <w:r>
              <w:t>53 043,31</w:t>
            </w:r>
          </w:p>
        </w:tc>
        <w:tc>
          <w:tcPr>
            <w:tcW w:w="1417" w:type="dxa"/>
          </w:tcPr>
          <w:p w14:paraId="78DD2902" w14:textId="77777777" w:rsidR="003E10F5" w:rsidRDefault="003E10F5" w:rsidP="00854177">
            <w:pPr>
              <w:jc w:val="right"/>
              <w:rPr>
                <w:color w:val="000000"/>
                <w:highlight w:val="yellow"/>
              </w:rPr>
            </w:pPr>
            <w:r>
              <w:t>113,60</w:t>
            </w:r>
          </w:p>
        </w:tc>
        <w:tc>
          <w:tcPr>
            <w:tcW w:w="1276" w:type="dxa"/>
          </w:tcPr>
          <w:p w14:paraId="577B1C80" w14:textId="77777777" w:rsidR="003E10F5" w:rsidRDefault="003E10F5" w:rsidP="00854177">
            <w:pPr>
              <w:jc w:val="right"/>
              <w:rPr>
                <w:color w:val="000000"/>
                <w:highlight w:val="yellow"/>
              </w:rPr>
            </w:pPr>
            <w:r>
              <w:t>101,17</w:t>
            </w:r>
          </w:p>
        </w:tc>
        <w:tc>
          <w:tcPr>
            <w:tcW w:w="1276" w:type="dxa"/>
          </w:tcPr>
          <w:p w14:paraId="29012E32" w14:textId="77777777" w:rsidR="003E10F5" w:rsidRDefault="003E10F5" w:rsidP="00854177">
            <w:pPr>
              <w:jc w:val="right"/>
              <w:rPr>
                <w:highlight w:val="yellow"/>
              </w:rPr>
            </w:pPr>
            <w:r>
              <w:t>53 213,34</w:t>
            </w:r>
          </w:p>
        </w:tc>
        <w:tc>
          <w:tcPr>
            <w:tcW w:w="1275" w:type="dxa"/>
          </w:tcPr>
          <w:p w14:paraId="2D5609E2" w14:textId="77777777" w:rsidR="003E10F5" w:rsidRDefault="003E10F5" w:rsidP="00854177">
            <w:pPr>
              <w:jc w:val="right"/>
              <w:rPr>
                <w:color w:val="000000"/>
                <w:highlight w:val="yellow"/>
              </w:rPr>
            </w:pPr>
            <w:r>
              <w:t>100,32</w:t>
            </w:r>
          </w:p>
        </w:tc>
        <w:tc>
          <w:tcPr>
            <w:tcW w:w="1336" w:type="dxa"/>
          </w:tcPr>
          <w:p w14:paraId="58C5F526" w14:textId="77777777" w:rsidR="003E10F5" w:rsidRDefault="003E10F5" w:rsidP="00854177">
            <w:pPr>
              <w:jc w:val="right"/>
              <w:rPr>
                <w:highlight w:val="yellow"/>
              </w:rPr>
            </w:pPr>
            <w:r>
              <w:t>53 344,48</w:t>
            </w:r>
          </w:p>
        </w:tc>
        <w:tc>
          <w:tcPr>
            <w:tcW w:w="1349" w:type="dxa"/>
          </w:tcPr>
          <w:p w14:paraId="3D5A88AC" w14:textId="77777777" w:rsidR="003E10F5" w:rsidRDefault="003E10F5" w:rsidP="00854177">
            <w:pPr>
              <w:jc w:val="right"/>
              <w:rPr>
                <w:color w:val="000000"/>
                <w:highlight w:val="yellow"/>
              </w:rPr>
            </w:pPr>
            <w:r>
              <w:t>100,25</w:t>
            </w:r>
          </w:p>
        </w:tc>
      </w:tr>
      <w:tr w:rsidR="003E10F5" w:rsidRPr="00E72FF9" w14:paraId="7F06A0AD" w14:textId="77777777">
        <w:trPr>
          <w:trHeight w:val="270"/>
        </w:trPr>
        <w:tc>
          <w:tcPr>
            <w:tcW w:w="3686" w:type="dxa"/>
          </w:tcPr>
          <w:p w14:paraId="2F49DF39" w14:textId="77777777" w:rsidR="003E10F5" w:rsidRPr="00AD2E0A" w:rsidRDefault="003E10F5" w:rsidP="00854177">
            <w:pPr>
              <w:snapToGrid w:val="0"/>
              <w:spacing w:line="228" w:lineRule="auto"/>
              <w:jc w:val="both"/>
            </w:pPr>
            <w:r w:rsidRPr="00AD2E0A">
              <w:rPr>
                <w:sz w:val="22"/>
                <w:szCs w:val="22"/>
              </w:rPr>
              <w:t>Всего</w:t>
            </w:r>
          </w:p>
          <w:p w14:paraId="40054814" w14:textId="77777777" w:rsidR="003E10F5" w:rsidRPr="00AD2E0A" w:rsidRDefault="003E10F5" w:rsidP="00854177">
            <w:pPr>
              <w:snapToGrid w:val="0"/>
              <w:spacing w:line="228" w:lineRule="auto"/>
              <w:jc w:val="both"/>
            </w:pPr>
          </w:p>
        </w:tc>
        <w:tc>
          <w:tcPr>
            <w:tcW w:w="1418" w:type="dxa"/>
          </w:tcPr>
          <w:p w14:paraId="25AAEDDA" w14:textId="77777777" w:rsidR="003E10F5" w:rsidRPr="00AD2E0A" w:rsidRDefault="003E10F5" w:rsidP="00854177">
            <w:pPr>
              <w:jc w:val="right"/>
              <w:rPr>
                <w:color w:val="000000"/>
                <w:highlight w:val="yellow"/>
              </w:rPr>
            </w:pPr>
            <w:r w:rsidRPr="00AD2E0A">
              <w:t>46 791,15</w:t>
            </w:r>
          </w:p>
        </w:tc>
        <w:tc>
          <w:tcPr>
            <w:tcW w:w="1417" w:type="dxa"/>
          </w:tcPr>
          <w:p w14:paraId="29737BB8" w14:textId="77777777" w:rsidR="003E10F5" w:rsidRPr="00AD2E0A" w:rsidRDefault="003E10F5" w:rsidP="00854177">
            <w:pPr>
              <w:jc w:val="right"/>
              <w:rPr>
                <w:color w:val="000000"/>
                <w:highlight w:val="yellow"/>
              </w:rPr>
            </w:pPr>
            <w:r w:rsidRPr="00AD2E0A">
              <w:t>53 200,09</w:t>
            </w:r>
          </w:p>
        </w:tc>
        <w:tc>
          <w:tcPr>
            <w:tcW w:w="1418" w:type="dxa"/>
          </w:tcPr>
          <w:p w14:paraId="4E5E0C2C" w14:textId="77777777" w:rsidR="003E10F5" w:rsidRPr="00AD2E0A" w:rsidRDefault="003E10F5" w:rsidP="00854177">
            <w:pPr>
              <w:jc w:val="right"/>
              <w:rPr>
                <w:color w:val="000000"/>
                <w:highlight w:val="yellow"/>
              </w:rPr>
            </w:pPr>
            <w:r w:rsidRPr="00AD2E0A">
              <w:t>53 143,31</w:t>
            </w:r>
          </w:p>
        </w:tc>
        <w:tc>
          <w:tcPr>
            <w:tcW w:w="1417" w:type="dxa"/>
          </w:tcPr>
          <w:p w14:paraId="0905D505" w14:textId="77777777" w:rsidR="003E10F5" w:rsidRPr="00AD2E0A" w:rsidRDefault="003E10F5" w:rsidP="00854177">
            <w:pPr>
              <w:jc w:val="right"/>
              <w:rPr>
                <w:color w:val="000000"/>
                <w:highlight w:val="yellow"/>
              </w:rPr>
            </w:pPr>
            <w:r w:rsidRPr="00AD2E0A">
              <w:t>113,58</w:t>
            </w:r>
          </w:p>
        </w:tc>
        <w:tc>
          <w:tcPr>
            <w:tcW w:w="1276" w:type="dxa"/>
          </w:tcPr>
          <w:p w14:paraId="3FC9DCE9" w14:textId="77777777" w:rsidR="003E10F5" w:rsidRPr="00AD2E0A" w:rsidRDefault="003E10F5" w:rsidP="00854177">
            <w:pPr>
              <w:jc w:val="right"/>
              <w:rPr>
                <w:color w:val="000000"/>
                <w:highlight w:val="yellow"/>
              </w:rPr>
            </w:pPr>
            <w:r w:rsidRPr="00AD2E0A">
              <w:t>99,89</w:t>
            </w:r>
          </w:p>
        </w:tc>
        <w:tc>
          <w:tcPr>
            <w:tcW w:w="1276" w:type="dxa"/>
          </w:tcPr>
          <w:p w14:paraId="3E2CA40C" w14:textId="77777777" w:rsidR="003E10F5" w:rsidRPr="00AD2E0A" w:rsidRDefault="003E10F5" w:rsidP="00854177">
            <w:pPr>
              <w:jc w:val="right"/>
              <w:rPr>
                <w:color w:val="000000"/>
                <w:highlight w:val="yellow"/>
              </w:rPr>
            </w:pPr>
            <w:r w:rsidRPr="00AD2E0A">
              <w:t>53 313,34</w:t>
            </w:r>
          </w:p>
        </w:tc>
        <w:tc>
          <w:tcPr>
            <w:tcW w:w="1275" w:type="dxa"/>
          </w:tcPr>
          <w:p w14:paraId="519E2C30" w14:textId="77777777" w:rsidR="003E10F5" w:rsidRPr="00AD2E0A" w:rsidRDefault="003E10F5" w:rsidP="00854177">
            <w:pPr>
              <w:jc w:val="right"/>
              <w:rPr>
                <w:color w:val="000000"/>
                <w:highlight w:val="yellow"/>
              </w:rPr>
            </w:pPr>
            <w:r w:rsidRPr="00AD2E0A">
              <w:t>100,32</w:t>
            </w:r>
          </w:p>
        </w:tc>
        <w:tc>
          <w:tcPr>
            <w:tcW w:w="1336" w:type="dxa"/>
          </w:tcPr>
          <w:p w14:paraId="3C120062" w14:textId="77777777" w:rsidR="003E10F5" w:rsidRPr="00AD2E0A" w:rsidRDefault="003E10F5" w:rsidP="00854177">
            <w:pPr>
              <w:jc w:val="right"/>
              <w:rPr>
                <w:color w:val="000000"/>
                <w:highlight w:val="yellow"/>
              </w:rPr>
            </w:pPr>
            <w:r w:rsidRPr="00AD2E0A">
              <w:t>53 444,48</w:t>
            </w:r>
          </w:p>
        </w:tc>
        <w:tc>
          <w:tcPr>
            <w:tcW w:w="1349" w:type="dxa"/>
          </w:tcPr>
          <w:p w14:paraId="19A58C5E" w14:textId="77777777" w:rsidR="003E10F5" w:rsidRPr="00AD2E0A" w:rsidRDefault="003E10F5" w:rsidP="00854177">
            <w:pPr>
              <w:jc w:val="right"/>
              <w:rPr>
                <w:color w:val="000000"/>
                <w:highlight w:val="yellow"/>
              </w:rPr>
            </w:pPr>
            <w:r w:rsidRPr="00AD2E0A">
              <w:t>100,25</w:t>
            </w:r>
          </w:p>
        </w:tc>
      </w:tr>
    </w:tbl>
    <w:p w14:paraId="3C4F0555" w14:textId="77777777" w:rsidR="003E10F5" w:rsidRPr="00E72FF9" w:rsidRDefault="003E10F5" w:rsidP="00EE3BBA">
      <w:pPr>
        <w:rPr>
          <w:sz w:val="28"/>
          <w:szCs w:val="28"/>
          <w:highlight w:val="yellow"/>
        </w:rPr>
        <w:sectPr w:rsidR="003E10F5" w:rsidRPr="00E72FF9" w:rsidSect="004D5DC7">
          <w:headerReference w:type="default" r:id="rId44"/>
          <w:pgSz w:w="16838" w:h="11906" w:orient="landscape"/>
          <w:pgMar w:top="1985" w:right="567" w:bottom="1134" w:left="567" w:header="709" w:footer="709" w:gutter="0"/>
          <w:cols w:space="708"/>
          <w:docGrid w:linePitch="360"/>
        </w:sectPr>
      </w:pPr>
    </w:p>
    <w:p w14:paraId="3E8C6AB7" w14:textId="77777777" w:rsidR="003E10F5" w:rsidRPr="00AD2E0A" w:rsidRDefault="003E10F5" w:rsidP="00EE3BBA">
      <w:pPr>
        <w:ind w:firstLine="567"/>
        <w:jc w:val="both"/>
        <w:rPr>
          <w:sz w:val="28"/>
          <w:szCs w:val="28"/>
        </w:rPr>
      </w:pPr>
      <w:r w:rsidRPr="00AD2E0A">
        <w:rPr>
          <w:sz w:val="28"/>
          <w:szCs w:val="28"/>
        </w:rPr>
        <w:lastRenderedPageBreak/>
        <w:t>В рамках Программы запланированы расходы на 2023-2025 годы:</w:t>
      </w:r>
    </w:p>
    <w:p w14:paraId="2BE6CA58" w14:textId="77777777" w:rsidR="003E10F5" w:rsidRPr="00AD2E0A" w:rsidRDefault="003E10F5" w:rsidP="00EE3BBA">
      <w:pPr>
        <w:ind w:firstLine="567"/>
        <w:jc w:val="both"/>
        <w:rPr>
          <w:sz w:val="28"/>
          <w:szCs w:val="28"/>
        </w:rPr>
      </w:pPr>
      <w:r w:rsidRPr="00AD2E0A">
        <w:rPr>
          <w:sz w:val="28"/>
          <w:szCs w:val="28"/>
        </w:rPr>
        <w:t>- на постановку на кадастровый учет земельных участков в объеме 100,00 тыс. рублей, ежегодно;</w:t>
      </w:r>
    </w:p>
    <w:p w14:paraId="4FED5FF8" w14:textId="77777777" w:rsidR="003E10F5" w:rsidRPr="00AD2E0A" w:rsidRDefault="003E10F5" w:rsidP="00EE3BBA">
      <w:pPr>
        <w:ind w:firstLine="567"/>
        <w:jc w:val="both"/>
        <w:rPr>
          <w:sz w:val="28"/>
          <w:szCs w:val="28"/>
        </w:rPr>
      </w:pPr>
      <w:r w:rsidRPr="00AD2E0A">
        <w:rPr>
          <w:sz w:val="28"/>
          <w:szCs w:val="28"/>
        </w:rPr>
        <w:t xml:space="preserve">- на содержание МКУ «Содержание и эксплуатация муниципального имущества» в объеме 46950,37 тыс. рублей в 2023 году, 47120,40 тыс. рублей в 2024 году, 47251,54 тыс. рублей в 2025 году; </w:t>
      </w:r>
    </w:p>
    <w:p w14:paraId="60878A4E" w14:textId="77777777" w:rsidR="003E10F5" w:rsidRPr="00AD2E0A" w:rsidRDefault="003E10F5" w:rsidP="00EE3BBA">
      <w:pPr>
        <w:ind w:firstLine="567"/>
        <w:jc w:val="both"/>
        <w:rPr>
          <w:sz w:val="28"/>
          <w:szCs w:val="28"/>
        </w:rPr>
      </w:pPr>
      <w:r>
        <w:rPr>
          <w:sz w:val="28"/>
          <w:szCs w:val="28"/>
        </w:rPr>
        <w:t xml:space="preserve">- </w:t>
      </w:r>
      <w:r w:rsidRPr="00AD2E0A">
        <w:rPr>
          <w:sz w:val="28"/>
          <w:szCs w:val="28"/>
        </w:rPr>
        <w:t xml:space="preserve">на содержание отдела имущественных и земельных отношений администрации Петровского городского округа в объеме 6092,94 тыс. рублей, ежегодно. </w:t>
      </w:r>
    </w:p>
    <w:p w14:paraId="4AD1AAAD" w14:textId="77777777" w:rsidR="003E10F5" w:rsidRPr="00E72FF9" w:rsidRDefault="003E10F5" w:rsidP="00EE3BBA">
      <w:pPr>
        <w:ind w:firstLine="567"/>
        <w:jc w:val="both"/>
        <w:rPr>
          <w:sz w:val="28"/>
          <w:szCs w:val="28"/>
          <w:highlight w:val="yellow"/>
        </w:rPr>
      </w:pPr>
      <w:r w:rsidRPr="00E72FF9">
        <w:rPr>
          <w:sz w:val="28"/>
          <w:szCs w:val="28"/>
          <w:highlight w:val="yellow"/>
        </w:rPr>
        <w:t xml:space="preserve"> </w:t>
      </w:r>
    </w:p>
    <w:p w14:paraId="688D8E9B" w14:textId="77777777" w:rsidR="003E10F5" w:rsidRPr="00BD7CE1" w:rsidRDefault="003E10F5" w:rsidP="00EE3BBA">
      <w:pPr>
        <w:spacing w:line="240" w:lineRule="exact"/>
        <w:jc w:val="center"/>
        <w:rPr>
          <w:sz w:val="28"/>
          <w:szCs w:val="28"/>
        </w:rPr>
      </w:pPr>
      <w:r w:rsidRPr="00BD7CE1">
        <w:rPr>
          <w:sz w:val="28"/>
          <w:szCs w:val="28"/>
        </w:rPr>
        <w:t xml:space="preserve">08. Муниципальная программа Петровского городского округа Ставропольского края </w:t>
      </w:r>
      <w:r w:rsidRPr="00BD7CE1">
        <w:rPr>
          <w:b/>
          <w:bCs/>
          <w:sz w:val="28"/>
          <w:szCs w:val="28"/>
        </w:rPr>
        <w:t>«</w:t>
      </w:r>
      <w:r w:rsidRPr="00BD7CE1">
        <w:rPr>
          <w:sz w:val="28"/>
          <w:szCs w:val="28"/>
        </w:rPr>
        <w:t>Модернизация экономики и улучшение инвестиционного климата»</w:t>
      </w:r>
    </w:p>
    <w:p w14:paraId="19A4AF65" w14:textId="77777777" w:rsidR="003E10F5" w:rsidRPr="00E72FF9" w:rsidRDefault="003E10F5" w:rsidP="00EE3BBA">
      <w:pPr>
        <w:ind w:firstLine="539"/>
        <w:jc w:val="both"/>
        <w:rPr>
          <w:sz w:val="28"/>
          <w:szCs w:val="28"/>
          <w:highlight w:val="yellow"/>
        </w:rPr>
      </w:pPr>
    </w:p>
    <w:p w14:paraId="5DE97C6C" w14:textId="77777777" w:rsidR="003E10F5" w:rsidRPr="00BD7CE1" w:rsidRDefault="003E10F5" w:rsidP="00EE3BBA">
      <w:pPr>
        <w:ind w:firstLine="709"/>
        <w:jc w:val="both"/>
        <w:rPr>
          <w:sz w:val="28"/>
          <w:szCs w:val="28"/>
        </w:rPr>
      </w:pPr>
      <w:r w:rsidRPr="00BD7CE1">
        <w:rPr>
          <w:sz w:val="28"/>
          <w:szCs w:val="28"/>
        </w:rPr>
        <w:t xml:space="preserve">На реализацию муниципальной программы Петровского городского округа Ставропольского края «Модернизация экономики и улучшение инвестиционного климата» (далее для целей настоящего раздела – Программа) в 2023-2025 годах запланировано по 390,00 тыс. рублей ежегодно. Бюджетные ассигнования предлагается направить на финансовую поддержку субъектов малого и среднего предпринимательств, на поддержку </w:t>
      </w:r>
      <w:proofErr w:type="spellStart"/>
      <w:r w:rsidRPr="00BD7CE1">
        <w:rPr>
          <w:sz w:val="28"/>
          <w:szCs w:val="28"/>
        </w:rPr>
        <w:t>выставочно</w:t>
      </w:r>
      <w:proofErr w:type="spellEnd"/>
      <w:r w:rsidRPr="00BD7CE1">
        <w:rPr>
          <w:sz w:val="28"/>
          <w:szCs w:val="28"/>
        </w:rPr>
        <w:t>-ярмарочной деятельности.</w:t>
      </w:r>
    </w:p>
    <w:p w14:paraId="6157270E" w14:textId="77777777" w:rsidR="003E10F5" w:rsidRPr="00BD7CE1" w:rsidRDefault="003E10F5" w:rsidP="00EE3BBA">
      <w:pPr>
        <w:pStyle w:val="ConsPlusCell"/>
        <w:ind w:firstLine="567"/>
        <w:jc w:val="both"/>
        <w:rPr>
          <w:sz w:val="28"/>
          <w:szCs w:val="28"/>
        </w:rPr>
      </w:pPr>
      <w:r w:rsidRPr="00BD7CE1">
        <w:rPr>
          <w:sz w:val="28"/>
          <w:szCs w:val="28"/>
        </w:rPr>
        <w:t>Ответственным исполнителем Программы является отдел стратегического планирования и инвестиций администрации Петровского городского округа Ставропольского края, соисполнителями определены:</w:t>
      </w:r>
    </w:p>
    <w:p w14:paraId="67822C89" w14:textId="77777777" w:rsidR="003E10F5" w:rsidRPr="00BD7CE1" w:rsidRDefault="003E10F5" w:rsidP="00EE3BBA">
      <w:pPr>
        <w:pStyle w:val="ConsPlusCell"/>
        <w:ind w:firstLine="567"/>
        <w:jc w:val="both"/>
        <w:rPr>
          <w:sz w:val="28"/>
          <w:szCs w:val="28"/>
        </w:rPr>
      </w:pPr>
      <w:r w:rsidRPr="00BD7CE1">
        <w:rPr>
          <w:sz w:val="28"/>
          <w:szCs w:val="28"/>
        </w:rPr>
        <w:t>- отдел развития предпринимательства, торговли и потребительского рынка администрации Петровского городского округа Ставропольского края;</w:t>
      </w:r>
    </w:p>
    <w:p w14:paraId="07F3658E" w14:textId="77777777" w:rsidR="003E10F5" w:rsidRPr="00BD7CE1" w:rsidRDefault="003E10F5" w:rsidP="00EE3BBA">
      <w:pPr>
        <w:pStyle w:val="ConsPlusCell"/>
        <w:ind w:firstLine="567"/>
        <w:jc w:val="both"/>
        <w:rPr>
          <w:sz w:val="28"/>
          <w:szCs w:val="28"/>
        </w:rPr>
      </w:pPr>
      <w:r w:rsidRPr="00BD7CE1">
        <w:rPr>
          <w:sz w:val="28"/>
          <w:szCs w:val="28"/>
        </w:rPr>
        <w:t>- отделы и органы администрации Петровского городского округа Ставропольского края.</w:t>
      </w:r>
    </w:p>
    <w:p w14:paraId="1F8BADA3" w14:textId="77777777" w:rsidR="003E10F5" w:rsidRPr="00BD7CE1" w:rsidRDefault="003E10F5" w:rsidP="00EE3BBA">
      <w:pPr>
        <w:ind w:firstLine="709"/>
        <w:jc w:val="both"/>
        <w:rPr>
          <w:spacing w:val="-4"/>
          <w:sz w:val="28"/>
          <w:szCs w:val="28"/>
        </w:rPr>
      </w:pPr>
      <w:r w:rsidRPr="00BD7CE1">
        <w:rPr>
          <w:sz w:val="28"/>
          <w:szCs w:val="28"/>
        </w:rPr>
        <w:t xml:space="preserve">Информация о расходах местного бюджета в 2023-2025 годах на реализацию </w:t>
      </w:r>
      <w:r w:rsidRPr="00BD7CE1">
        <w:rPr>
          <w:spacing w:val="-4"/>
          <w:sz w:val="28"/>
          <w:szCs w:val="28"/>
        </w:rPr>
        <w:t>Программы в разрезе подпрограмм представлена в таблице.</w:t>
      </w:r>
    </w:p>
    <w:p w14:paraId="4C9110C5" w14:textId="77777777" w:rsidR="003E10F5" w:rsidRPr="00E72FF9" w:rsidRDefault="003E10F5" w:rsidP="00EE3BBA">
      <w:pPr>
        <w:ind w:firstLine="709"/>
        <w:jc w:val="both"/>
        <w:rPr>
          <w:sz w:val="28"/>
          <w:szCs w:val="28"/>
          <w:highlight w:val="yellow"/>
        </w:rPr>
        <w:sectPr w:rsidR="003E10F5" w:rsidRPr="00E72FF9" w:rsidSect="004D5DC7">
          <w:headerReference w:type="default" r:id="rId45"/>
          <w:pgSz w:w="11906" w:h="16838"/>
          <w:pgMar w:top="1418" w:right="567" w:bottom="1134" w:left="1985" w:header="709" w:footer="709" w:gutter="0"/>
          <w:cols w:space="708"/>
          <w:docGrid w:linePitch="360"/>
        </w:sectPr>
      </w:pPr>
    </w:p>
    <w:p w14:paraId="743D2523" w14:textId="77777777" w:rsidR="003E10F5" w:rsidRPr="00BD7CE1" w:rsidRDefault="003E10F5" w:rsidP="00EE3BBA">
      <w:pPr>
        <w:ind w:right="-53" w:firstLine="709"/>
        <w:jc w:val="right"/>
        <w:rPr>
          <w:spacing w:val="-4"/>
          <w:sz w:val="28"/>
          <w:szCs w:val="28"/>
        </w:rPr>
      </w:pPr>
      <w:r w:rsidRPr="00BD7CE1">
        <w:rPr>
          <w:spacing w:val="-4"/>
          <w:sz w:val="28"/>
          <w:szCs w:val="28"/>
        </w:rPr>
        <w:lastRenderedPageBreak/>
        <w:t>Таблица</w:t>
      </w:r>
    </w:p>
    <w:p w14:paraId="68C6AC2B" w14:textId="77777777" w:rsidR="003E10F5" w:rsidRPr="00BD7CE1" w:rsidRDefault="003E10F5" w:rsidP="00EE3BBA">
      <w:pPr>
        <w:ind w:right="-53" w:firstLine="709"/>
        <w:jc w:val="center"/>
        <w:rPr>
          <w:spacing w:val="-4"/>
          <w:sz w:val="28"/>
          <w:szCs w:val="28"/>
        </w:rPr>
      </w:pPr>
      <w:r w:rsidRPr="00BD7CE1">
        <w:rPr>
          <w:sz w:val="28"/>
          <w:szCs w:val="28"/>
        </w:rPr>
        <w:t xml:space="preserve">Расходы местного бюджета в 2023-2025 годах на </w:t>
      </w:r>
      <w:r w:rsidRPr="00BD7CE1">
        <w:rPr>
          <w:spacing w:val="-4"/>
          <w:sz w:val="28"/>
          <w:szCs w:val="28"/>
        </w:rPr>
        <w:t>Программу в разрезе подпрограмм</w:t>
      </w:r>
    </w:p>
    <w:p w14:paraId="28C7E296" w14:textId="77777777" w:rsidR="003E10F5" w:rsidRPr="00BD7CE1" w:rsidRDefault="003E10F5" w:rsidP="00EE3BBA">
      <w:pPr>
        <w:ind w:right="-53"/>
        <w:jc w:val="right"/>
      </w:pPr>
      <w:r w:rsidRPr="00BD7CE1">
        <w:t>(тыс. рублей)</w:t>
      </w:r>
    </w:p>
    <w:tbl>
      <w:tblPr>
        <w:tblW w:w="1586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1418"/>
        <w:gridCol w:w="1417"/>
        <w:gridCol w:w="1418"/>
        <w:gridCol w:w="1417"/>
        <w:gridCol w:w="1276"/>
        <w:gridCol w:w="1276"/>
        <w:gridCol w:w="1275"/>
        <w:gridCol w:w="1336"/>
        <w:gridCol w:w="1349"/>
      </w:tblGrid>
      <w:tr w:rsidR="003E10F5" w:rsidRPr="00BD7CE1" w14:paraId="1E0B7A40" w14:textId="77777777">
        <w:tc>
          <w:tcPr>
            <w:tcW w:w="3686" w:type="dxa"/>
            <w:vMerge w:val="restart"/>
            <w:vAlign w:val="center"/>
          </w:tcPr>
          <w:p w14:paraId="174C5CBA" w14:textId="77777777" w:rsidR="003E10F5" w:rsidRPr="00BD7CE1" w:rsidRDefault="003E10F5" w:rsidP="00854177">
            <w:pPr>
              <w:snapToGrid w:val="0"/>
              <w:jc w:val="center"/>
            </w:pPr>
            <w:r w:rsidRPr="00BD7CE1">
              <w:rPr>
                <w:sz w:val="22"/>
                <w:szCs w:val="22"/>
              </w:rPr>
              <w:t>Наименование</w:t>
            </w:r>
          </w:p>
          <w:p w14:paraId="678E02F1" w14:textId="77777777" w:rsidR="003E10F5" w:rsidRPr="00BD7CE1" w:rsidRDefault="003E10F5" w:rsidP="00854177">
            <w:pPr>
              <w:snapToGrid w:val="0"/>
              <w:jc w:val="center"/>
            </w:pPr>
            <w:r w:rsidRPr="00BD7CE1">
              <w:rPr>
                <w:sz w:val="22"/>
                <w:szCs w:val="22"/>
              </w:rPr>
              <w:t>подпрограммы</w:t>
            </w:r>
          </w:p>
        </w:tc>
        <w:tc>
          <w:tcPr>
            <w:tcW w:w="2835" w:type="dxa"/>
            <w:gridSpan w:val="2"/>
            <w:vAlign w:val="center"/>
          </w:tcPr>
          <w:p w14:paraId="4E13BA4E" w14:textId="77777777" w:rsidR="003E10F5" w:rsidRPr="00BD7CE1" w:rsidRDefault="003E10F5" w:rsidP="00854177">
            <w:pPr>
              <w:jc w:val="center"/>
            </w:pPr>
            <w:r w:rsidRPr="00BD7CE1">
              <w:rPr>
                <w:sz w:val="22"/>
                <w:szCs w:val="22"/>
              </w:rPr>
              <w:t>2022 год</w:t>
            </w:r>
          </w:p>
        </w:tc>
        <w:tc>
          <w:tcPr>
            <w:tcW w:w="4111" w:type="dxa"/>
            <w:gridSpan w:val="3"/>
            <w:vAlign w:val="center"/>
          </w:tcPr>
          <w:p w14:paraId="65DF2B9C" w14:textId="77777777" w:rsidR="003E10F5" w:rsidRPr="00BD7CE1" w:rsidRDefault="003E10F5" w:rsidP="00854177">
            <w:pPr>
              <w:jc w:val="center"/>
            </w:pPr>
            <w:r w:rsidRPr="00BD7CE1">
              <w:rPr>
                <w:sz w:val="22"/>
                <w:szCs w:val="22"/>
              </w:rPr>
              <w:t>2023 год</w:t>
            </w:r>
          </w:p>
        </w:tc>
        <w:tc>
          <w:tcPr>
            <w:tcW w:w="2551" w:type="dxa"/>
            <w:gridSpan w:val="2"/>
            <w:vAlign w:val="center"/>
          </w:tcPr>
          <w:p w14:paraId="3D98E161" w14:textId="77777777" w:rsidR="003E10F5" w:rsidRPr="00BD7CE1" w:rsidRDefault="003E10F5" w:rsidP="00854177">
            <w:pPr>
              <w:snapToGrid w:val="0"/>
              <w:jc w:val="center"/>
            </w:pPr>
            <w:r w:rsidRPr="00BD7CE1">
              <w:rPr>
                <w:sz w:val="22"/>
                <w:szCs w:val="22"/>
              </w:rPr>
              <w:t>2024 год</w:t>
            </w:r>
          </w:p>
        </w:tc>
        <w:tc>
          <w:tcPr>
            <w:tcW w:w="2685" w:type="dxa"/>
            <w:gridSpan w:val="2"/>
            <w:vAlign w:val="center"/>
          </w:tcPr>
          <w:p w14:paraId="2D0B1AAF" w14:textId="77777777" w:rsidR="003E10F5" w:rsidRPr="00BD7CE1" w:rsidRDefault="003E10F5" w:rsidP="00854177">
            <w:pPr>
              <w:snapToGrid w:val="0"/>
              <w:jc w:val="center"/>
            </w:pPr>
            <w:r w:rsidRPr="00BD7CE1">
              <w:rPr>
                <w:sz w:val="22"/>
                <w:szCs w:val="22"/>
              </w:rPr>
              <w:t>2025 год</w:t>
            </w:r>
          </w:p>
        </w:tc>
      </w:tr>
      <w:tr w:rsidR="003E10F5" w:rsidRPr="00BD7CE1" w14:paraId="46880978" w14:textId="77777777">
        <w:trPr>
          <w:trHeight w:val="415"/>
        </w:trPr>
        <w:tc>
          <w:tcPr>
            <w:tcW w:w="3686" w:type="dxa"/>
            <w:vMerge/>
            <w:vAlign w:val="center"/>
          </w:tcPr>
          <w:p w14:paraId="395DB873" w14:textId="77777777" w:rsidR="003E10F5" w:rsidRPr="00BD7CE1" w:rsidRDefault="003E10F5" w:rsidP="00854177">
            <w:pPr>
              <w:snapToGrid w:val="0"/>
              <w:jc w:val="center"/>
            </w:pPr>
          </w:p>
        </w:tc>
        <w:tc>
          <w:tcPr>
            <w:tcW w:w="1418" w:type="dxa"/>
            <w:vMerge w:val="restart"/>
            <w:vAlign w:val="center"/>
          </w:tcPr>
          <w:p w14:paraId="5B79ED64" w14:textId="77777777" w:rsidR="003E10F5" w:rsidRPr="00BD7CE1" w:rsidRDefault="003E10F5" w:rsidP="00854177">
            <w:pPr>
              <w:snapToGrid w:val="0"/>
              <w:ind w:left="-108" w:right="-108"/>
              <w:jc w:val="center"/>
            </w:pPr>
            <w:r w:rsidRPr="00BD7CE1">
              <w:rPr>
                <w:sz w:val="22"/>
                <w:szCs w:val="22"/>
              </w:rPr>
              <w:t>Решение</w:t>
            </w:r>
          </w:p>
          <w:p w14:paraId="6F94F875" w14:textId="77777777" w:rsidR="003E10F5" w:rsidRPr="00BD7CE1" w:rsidRDefault="003E10F5" w:rsidP="00854177">
            <w:pPr>
              <w:snapToGrid w:val="0"/>
              <w:ind w:left="-108" w:right="-108"/>
              <w:jc w:val="center"/>
            </w:pPr>
            <w:r w:rsidRPr="00BD7CE1">
              <w:rPr>
                <w:sz w:val="22"/>
                <w:szCs w:val="22"/>
              </w:rPr>
              <w:t xml:space="preserve"> № 139</w:t>
            </w:r>
          </w:p>
        </w:tc>
        <w:tc>
          <w:tcPr>
            <w:tcW w:w="1417" w:type="dxa"/>
            <w:vMerge w:val="restart"/>
            <w:vAlign w:val="center"/>
          </w:tcPr>
          <w:p w14:paraId="410C8642" w14:textId="77777777" w:rsidR="003E10F5" w:rsidRPr="00BD7CE1" w:rsidRDefault="003E10F5" w:rsidP="00854177">
            <w:pPr>
              <w:snapToGrid w:val="0"/>
              <w:jc w:val="center"/>
            </w:pPr>
            <w:r w:rsidRPr="00BD7CE1">
              <w:rPr>
                <w:sz w:val="22"/>
                <w:szCs w:val="22"/>
              </w:rPr>
              <w:t>Решение</w:t>
            </w:r>
          </w:p>
          <w:p w14:paraId="18875F3B" w14:textId="77777777" w:rsidR="003E10F5" w:rsidRPr="00BD7CE1" w:rsidRDefault="003E10F5" w:rsidP="00854177">
            <w:pPr>
              <w:snapToGrid w:val="0"/>
              <w:jc w:val="center"/>
            </w:pPr>
            <w:r w:rsidRPr="00BD7CE1">
              <w:rPr>
                <w:sz w:val="22"/>
                <w:szCs w:val="22"/>
              </w:rPr>
              <w:t xml:space="preserve"> № 12</w:t>
            </w:r>
          </w:p>
        </w:tc>
        <w:tc>
          <w:tcPr>
            <w:tcW w:w="1418" w:type="dxa"/>
            <w:vMerge w:val="restart"/>
            <w:vAlign w:val="center"/>
          </w:tcPr>
          <w:p w14:paraId="1C5D1854" w14:textId="77777777" w:rsidR="003E10F5" w:rsidRPr="00BD7CE1" w:rsidRDefault="003E10F5" w:rsidP="00854177">
            <w:pPr>
              <w:snapToGrid w:val="0"/>
              <w:jc w:val="center"/>
            </w:pPr>
            <w:r w:rsidRPr="00BD7CE1">
              <w:rPr>
                <w:sz w:val="22"/>
                <w:szCs w:val="22"/>
              </w:rPr>
              <w:t>Проект решения</w:t>
            </w:r>
          </w:p>
        </w:tc>
        <w:tc>
          <w:tcPr>
            <w:tcW w:w="2693" w:type="dxa"/>
            <w:gridSpan w:val="2"/>
            <w:vAlign w:val="center"/>
          </w:tcPr>
          <w:p w14:paraId="3A7B0357" w14:textId="77777777" w:rsidR="003E10F5" w:rsidRPr="00BD7CE1" w:rsidRDefault="003E10F5" w:rsidP="00854177">
            <w:pPr>
              <w:snapToGrid w:val="0"/>
              <w:jc w:val="center"/>
            </w:pPr>
            <w:r w:rsidRPr="00BD7CE1">
              <w:rPr>
                <w:sz w:val="22"/>
                <w:szCs w:val="22"/>
              </w:rPr>
              <w:t>Изменение к предыдущему году, %</w:t>
            </w:r>
          </w:p>
        </w:tc>
        <w:tc>
          <w:tcPr>
            <w:tcW w:w="1276" w:type="dxa"/>
            <w:vMerge w:val="restart"/>
            <w:vAlign w:val="center"/>
          </w:tcPr>
          <w:p w14:paraId="1C3BFC9F" w14:textId="77777777" w:rsidR="003E10F5" w:rsidRPr="00BD7CE1" w:rsidRDefault="003E10F5" w:rsidP="00854177">
            <w:pPr>
              <w:snapToGrid w:val="0"/>
              <w:ind w:left="-108" w:right="-108"/>
              <w:jc w:val="center"/>
            </w:pPr>
            <w:r w:rsidRPr="00BD7CE1">
              <w:rPr>
                <w:sz w:val="22"/>
                <w:szCs w:val="22"/>
              </w:rPr>
              <w:t>Проект решения</w:t>
            </w:r>
          </w:p>
        </w:tc>
        <w:tc>
          <w:tcPr>
            <w:tcW w:w="1275" w:type="dxa"/>
            <w:vMerge w:val="restart"/>
            <w:vAlign w:val="center"/>
          </w:tcPr>
          <w:p w14:paraId="44571556" w14:textId="77777777" w:rsidR="003E10F5" w:rsidRPr="00BD7CE1" w:rsidRDefault="003E10F5" w:rsidP="00854177">
            <w:pPr>
              <w:snapToGrid w:val="0"/>
              <w:ind w:left="-108" w:right="-108"/>
              <w:jc w:val="center"/>
            </w:pPr>
            <w:r w:rsidRPr="00BD7CE1">
              <w:rPr>
                <w:sz w:val="22"/>
                <w:szCs w:val="22"/>
              </w:rPr>
              <w:t xml:space="preserve">Изменение к </w:t>
            </w:r>
            <w:proofErr w:type="spellStart"/>
            <w:r w:rsidRPr="00BD7CE1">
              <w:rPr>
                <w:sz w:val="22"/>
                <w:szCs w:val="22"/>
              </w:rPr>
              <w:t>преды-дущему</w:t>
            </w:r>
            <w:proofErr w:type="spellEnd"/>
            <w:r w:rsidRPr="00BD7CE1">
              <w:rPr>
                <w:sz w:val="22"/>
                <w:szCs w:val="22"/>
              </w:rPr>
              <w:t xml:space="preserve"> году, %</w:t>
            </w:r>
          </w:p>
        </w:tc>
        <w:tc>
          <w:tcPr>
            <w:tcW w:w="1336" w:type="dxa"/>
            <w:vMerge w:val="restart"/>
            <w:vAlign w:val="center"/>
          </w:tcPr>
          <w:p w14:paraId="5BDA5936" w14:textId="77777777" w:rsidR="003E10F5" w:rsidRPr="00BD7CE1" w:rsidRDefault="003E10F5" w:rsidP="00854177">
            <w:pPr>
              <w:snapToGrid w:val="0"/>
              <w:jc w:val="center"/>
            </w:pPr>
            <w:r w:rsidRPr="00BD7CE1">
              <w:rPr>
                <w:sz w:val="22"/>
                <w:szCs w:val="22"/>
              </w:rPr>
              <w:t>Проект решения</w:t>
            </w:r>
          </w:p>
        </w:tc>
        <w:tc>
          <w:tcPr>
            <w:tcW w:w="1349" w:type="dxa"/>
            <w:vMerge w:val="restart"/>
            <w:vAlign w:val="center"/>
          </w:tcPr>
          <w:p w14:paraId="629D45B5" w14:textId="77777777" w:rsidR="003E10F5" w:rsidRPr="00BD7CE1" w:rsidRDefault="003E10F5" w:rsidP="00854177">
            <w:pPr>
              <w:jc w:val="center"/>
            </w:pPr>
            <w:r w:rsidRPr="00BD7CE1">
              <w:rPr>
                <w:sz w:val="22"/>
                <w:szCs w:val="22"/>
              </w:rPr>
              <w:t xml:space="preserve">Изменение к </w:t>
            </w:r>
            <w:proofErr w:type="spellStart"/>
            <w:r w:rsidRPr="00BD7CE1">
              <w:rPr>
                <w:sz w:val="22"/>
                <w:szCs w:val="22"/>
              </w:rPr>
              <w:t>преды-дущему</w:t>
            </w:r>
            <w:proofErr w:type="spellEnd"/>
            <w:r w:rsidRPr="00BD7CE1">
              <w:rPr>
                <w:sz w:val="22"/>
                <w:szCs w:val="22"/>
              </w:rPr>
              <w:t xml:space="preserve"> году, %</w:t>
            </w:r>
          </w:p>
        </w:tc>
      </w:tr>
      <w:tr w:rsidR="003E10F5" w:rsidRPr="00BD7CE1" w14:paraId="1F81ED47" w14:textId="77777777">
        <w:trPr>
          <w:trHeight w:val="625"/>
        </w:trPr>
        <w:tc>
          <w:tcPr>
            <w:tcW w:w="3686" w:type="dxa"/>
            <w:vMerge/>
            <w:vAlign w:val="center"/>
          </w:tcPr>
          <w:p w14:paraId="6BE01CD4" w14:textId="77777777" w:rsidR="003E10F5" w:rsidRPr="00BD7CE1" w:rsidRDefault="003E10F5" w:rsidP="00854177">
            <w:pPr>
              <w:snapToGrid w:val="0"/>
              <w:jc w:val="center"/>
            </w:pPr>
          </w:p>
        </w:tc>
        <w:tc>
          <w:tcPr>
            <w:tcW w:w="1418" w:type="dxa"/>
            <w:vMerge/>
            <w:vAlign w:val="center"/>
          </w:tcPr>
          <w:p w14:paraId="0FBEE1DC" w14:textId="77777777" w:rsidR="003E10F5" w:rsidRPr="00BD7CE1" w:rsidRDefault="003E10F5" w:rsidP="00854177">
            <w:pPr>
              <w:snapToGrid w:val="0"/>
              <w:ind w:left="-108" w:right="-108"/>
              <w:jc w:val="center"/>
            </w:pPr>
          </w:p>
        </w:tc>
        <w:tc>
          <w:tcPr>
            <w:tcW w:w="1417" w:type="dxa"/>
            <w:vMerge/>
            <w:vAlign w:val="center"/>
          </w:tcPr>
          <w:p w14:paraId="28EB7DAE" w14:textId="77777777" w:rsidR="003E10F5" w:rsidRPr="00BD7CE1" w:rsidRDefault="003E10F5" w:rsidP="00854177">
            <w:pPr>
              <w:snapToGrid w:val="0"/>
              <w:ind w:left="-108" w:right="-108"/>
              <w:jc w:val="center"/>
            </w:pPr>
          </w:p>
        </w:tc>
        <w:tc>
          <w:tcPr>
            <w:tcW w:w="1418" w:type="dxa"/>
            <w:vMerge/>
            <w:vAlign w:val="center"/>
          </w:tcPr>
          <w:p w14:paraId="6D413DFF" w14:textId="77777777" w:rsidR="003E10F5" w:rsidRPr="00BD7CE1" w:rsidRDefault="003E10F5" w:rsidP="00854177">
            <w:pPr>
              <w:snapToGrid w:val="0"/>
              <w:ind w:left="-108" w:right="-108"/>
              <w:jc w:val="center"/>
            </w:pPr>
          </w:p>
        </w:tc>
        <w:tc>
          <w:tcPr>
            <w:tcW w:w="1417" w:type="dxa"/>
            <w:vAlign w:val="center"/>
          </w:tcPr>
          <w:p w14:paraId="7AF44BE8" w14:textId="77777777" w:rsidR="003E10F5" w:rsidRPr="00BD7CE1" w:rsidRDefault="003E10F5" w:rsidP="00854177">
            <w:pPr>
              <w:snapToGrid w:val="0"/>
              <w:ind w:left="-108" w:right="-108"/>
              <w:jc w:val="center"/>
            </w:pPr>
            <w:r w:rsidRPr="00BD7CE1">
              <w:rPr>
                <w:sz w:val="22"/>
                <w:szCs w:val="22"/>
              </w:rPr>
              <w:t>к Решению</w:t>
            </w:r>
          </w:p>
          <w:p w14:paraId="0910EF42" w14:textId="77777777" w:rsidR="003E10F5" w:rsidRPr="00BD7CE1" w:rsidRDefault="003E10F5" w:rsidP="00854177">
            <w:pPr>
              <w:snapToGrid w:val="0"/>
              <w:jc w:val="center"/>
            </w:pPr>
            <w:r w:rsidRPr="00BD7CE1">
              <w:rPr>
                <w:sz w:val="22"/>
                <w:szCs w:val="22"/>
              </w:rPr>
              <w:t>№ 139</w:t>
            </w:r>
          </w:p>
        </w:tc>
        <w:tc>
          <w:tcPr>
            <w:tcW w:w="1276" w:type="dxa"/>
            <w:vAlign w:val="center"/>
          </w:tcPr>
          <w:p w14:paraId="69B760B6" w14:textId="77777777" w:rsidR="003E10F5" w:rsidRPr="00BD7CE1" w:rsidRDefault="003E10F5" w:rsidP="00854177">
            <w:pPr>
              <w:snapToGrid w:val="0"/>
              <w:ind w:left="-108" w:right="-108"/>
              <w:jc w:val="center"/>
            </w:pPr>
            <w:r w:rsidRPr="00BD7CE1">
              <w:rPr>
                <w:sz w:val="22"/>
                <w:szCs w:val="22"/>
              </w:rPr>
              <w:t>к Решению</w:t>
            </w:r>
          </w:p>
          <w:p w14:paraId="3B0606A0" w14:textId="77777777" w:rsidR="003E10F5" w:rsidRPr="00BD7CE1" w:rsidRDefault="003E10F5" w:rsidP="00854177">
            <w:pPr>
              <w:snapToGrid w:val="0"/>
              <w:jc w:val="center"/>
            </w:pPr>
            <w:r w:rsidRPr="00BD7CE1">
              <w:rPr>
                <w:sz w:val="22"/>
                <w:szCs w:val="22"/>
              </w:rPr>
              <w:t>№ 12</w:t>
            </w:r>
          </w:p>
        </w:tc>
        <w:tc>
          <w:tcPr>
            <w:tcW w:w="1276" w:type="dxa"/>
            <w:vMerge/>
            <w:vAlign w:val="center"/>
          </w:tcPr>
          <w:p w14:paraId="7139002A" w14:textId="77777777" w:rsidR="003E10F5" w:rsidRPr="00BD7CE1" w:rsidRDefault="003E10F5" w:rsidP="00854177">
            <w:pPr>
              <w:snapToGrid w:val="0"/>
              <w:ind w:left="-108" w:right="-108"/>
              <w:jc w:val="center"/>
            </w:pPr>
          </w:p>
        </w:tc>
        <w:tc>
          <w:tcPr>
            <w:tcW w:w="1275" w:type="dxa"/>
            <w:vMerge/>
            <w:vAlign w:val="center"/>
          </w:tcPr>
          <w:p w14:paraId="32C83582" w14:textId="77777777" w:rsidR="003E10F5" w:rsidRPr="00BD7CE1" w:rsidRDefault="003E10F5" w:rsidP="00854177">
            <w:pPr>
              <w:snapToGrid w:val="0"/>
              <w:ind w:left="-108" w:right="-108"/>
              <w:jc w:val="center"/>
            </w:pPr>
          </w:p>
        </w:tc>
        <w:tc>
          <w:tcPr>
            <w:tcW w:w="1336" w:type="dxa"/>
            <w:vMerge/>
          </w:tcPr>
          <w:p w14:paraId="45B98595" w14:textId="77777777" w:rsidR="003E10F5" w:rsidRPr="00BD7CE1" w:rsidRDefault="003E10F5" w:rsidP="00854177">
            <w:pPr>
              <w:snapToGrid w:val="0"/>
              <w:ind w:left="-108" w:right="-108"/>
              <w:jc w:val="center"/>
            </w:pPr>
          </w:p>
        </w:tc>
        <w:tc>
          <w:tcPr>
            <w:tcW w:w="1349" w:type="dxa"/>
            <w:vMerge/>
            <w:vAlign w:val="center"/>
          </w:tcPr>
          <w:p w14:paraId="7946784C" w14:textId="77777777" w:rsidR="003E10F5" w:rsidRPr="00BD7CE1" w:rsidRDefault="003E10F5" w:rsidP="00854177">
            <w:pPr>
              <w:snapToGrid w:val="0"/>
              <w:ind w:left="-108" w:right="-108"/>
              <w:jc w:val="center"/>
            </w:pPr>
          </w:p>
        </w:tc>
      </w:tr>
      <w:tr w:rsidR="003E10F5" w:rsidRPr="00BD7CE1" w14:paraId="256D9AF2" w14:textId="77777777">
        <w:trPr>
          <w:trHeight w:val="270"/>
        </w:trPr>
        <w:tc>
          <w:tcPr>
            <w:tcW w:w="3686" w:type="dxa"/>
          </w:tcPr>
          <w:p w14:paraId="56788566" w14:textId="77777777" w:rsidR="003E10F5" w:rsidRPr="00BD7CE1" w:rsidRDefault="00254B4F" w:rsidP="00854177">
            <w:pPr>
              <w:jc w:val="both"/>
            </w:pPr>
            <w:hyperlink r:id="rId46" w:history="1">
              <w:r w:rsidR="003E10F5" w:rsidRPr="00BD7CE1">
                <w:rPr>
                  <w:sz w:val="22"/>
                  <w:szCs w:val="22"/>
                </w:rPr>
                <w:t>Подпрограмма</w:t>
              </w:r>
            </w:hyperlink>
            <w:r w:rsidR="003E10F5" w:rsidRPr="00BD7CE1">
              <w:rPr>
                <w:sz w:val="22"/>
                <w:szCs w:val="22"/>
              </w:rPr>
              <w:t xml:space="preserve"> «</w:t>
            </w:r>
            <w:r w:rsidR="003E10F5" w:rsidRPr="00BD7CE1">
              <w:rPr>
                <w:sz w:val="22"/>
                <w:szCs w:val="22"/>
                <w:lang w:eastAsia="en-US"/>
              </w:rPr>
              <w:t>Поддержка и развитие малого и среднего предпринимательства</w:t>
            </w:r>
            <w:r w:rsidR="003E10F5" w:rsidRPr="00BD7CE1">
              <w:rPr>
                <w:sz w:val="22"/>
                <w:szCs w:val="22"/>
              </w:rPr>
              <w:t>»</w:t>
            </w:r>
          </w:p>
          <w:p w14:paraId="68A27444" w14:textId="77777777" w:rsidR="003E10F5" w:rsidRPr="00BD7CE1" w:rsidRDefault="003E10F5" w:rsidP="00854177">
            <w:pPr>
              <w:jc w:val="both"/>
            </w:pPr>
          </w:p>
        </w:tc>
        <w:tc>
          <w:tcPr>
            <w:tcW w:w="1418" w:type="dxa"/>
          </w:tcPr>
          <w:p w14:paraId="3B534938" w14:textId="77777777" w:rsidR="003E10F5" w:rsidRPr="00BD7CE1" w:rsidRDefault="003E10F5" w:rsidP="00854177">
            <w:pPr>
              <w:jc w:val="right"/>
              <w:rPr>
                <w:color w:val="000000"/>
              </w:rPr>
            </w:pPr>
            <w:r w:rsidRPr="00BD7CE1">
              <w:rPr>
                <w:sz w:val="22"/>
                <w:szCs w:val="22"/>
              </w:rPr>
              <w:t>390,00</w:t>
            </w:r>
          </w:p>
        </w:tc>
        <w:tc>
          <w:tcPr>
            <w:tcW w:w="1417" w:type="dxa"/>
          </w:tcPr>
          <w:p w14:paraId="052CAE22" w14:textId="77777777" w:rsidR="003E10F5" w:rsidRPr="00BD7CE1" w:rsidRDefault="003E10F5" w:rsidP="00854177">
            <w:pPr>
              <w:jc w:val="right"/>
              <w:rPr>
                <w:color w:val="000000"/>
              </w:rPr>
            </w:pPr>
            <w:r w:rsidRPr="00BD7CE1">
              <w:rPr>
                <w:sz w:val="22"/>
                <w:szCs w:val="22"/>
              </w:rPr>
              <w:t>390,00</w:t>
            </w:r>
          </w:p>
        </w:tc>
        <w:tc>
          <w:tcPr>
            <w:tcW w:w="1418" w:type="dxa"/>
          </w:tcPr>
          <w:p w14:paraId="1E20F817" w14:textId="77777777" w:rsidR="003E10F5" w:rsidRPr="00BD7CE1" w:rsidRDefault="003E10F5" w:rsidP="00854177">
            <w:pPr>
              <w:jc w:val="right"/>
            </w:pPr>
            <w:r w:rsidRPr="00BD7CE1">
              <w:rPr>
                <w:sz w:val="22"/>
                <w:szCs w:val="22"/>
              </w:rPr>
              <w:t>390,00</w:t>
            </w:r>
          </w:p>
        </w:tc>
        <w:tc>
          <w:tcPr>
            <w:tcW w:w="1417" w:type="dxa"/>
          </w:tcPr>
          <w:p w14:paraId="71DA447F" w14:textId="77777777" w:rsidR="003E10F5" w:rsidRPr="00BD7CE1" w:rsidRDefault="003E10F5" w:rsidP="00854177">
            <w:pPr>
              <w:jc w:val="right"/>
              <w:rPr>
                <w:color w:val="000000"/>
              </w:rPr>
            </w:pPr>
            <w:r w:rsidRPr="00BD7CE1">
              <w:rPr>
                <w:sz w:val="22"/>
                <w:szCs w:val="22"/>
              </w:rPr>
              <w:t>100,00</w:t>
            </w:r>
          </w:p>
        </w:tc>
        <w:tc>
          <w:tcPr>
            <w:tcW w:w="1276" w:type="dxa"/>
          </w:tcPr>
          <w:p w14:paraId="5D82BA8A" w14:textId="77777777" w:rsidR="003E10F5" w:rsidRPr="00BD7CE1" w:rsidRDefault="003E10F5" w:rsidP="00854177">
            <w:pPr>
              <w:jc w:val="right"/>
              <w:rPr>
                <w:color w:val="000000"/>
              </w:rPr>
            </w:pPr>
            <w:r w:rsidRPr="00BD7CE1">
              <w:rPr>
                <w:sz w:val="22"/>
                <w:szCs w:val="22"/>
              </w:rPr>
              <w:t>100,00</w:t>
            </w:r>
          </w:p>
        </w:tc>
        <w:tc>
          <w:tcPr>
            <w:tcW w:w="1276" w:type="dxa"/>
          </w:tcPr>
          <w:p w14:paraId="7B3B2A74" w14:textId="77777777" w:rsidR="003E10F5" w:rsidRPr="00BD7CE1" w:rsidRDefault="003E10F5" w:rsidP="00854177">
            <w:pPr>
              <w:jc w:val="right"/>
            </w:pPr>
            <w:r w:rsidRPr="00BD7CE1">
              <w:rPr>
                <w:sz w:val="22"/>
                <w:szCs w:val="22"/>
              </w:rPr>
              <w:t>390,00</w:t>
            </w:r>
          </w:p>
        </w:tc>
        <w:tc>
          <w:tcPr>
            <w:tcW w:w="1275" w:type="dxa"/>
          </w:tcPr>
          <w:p w14:paraId="27D89AAE" w14:textId="77777777" w:rsidR="003E10F5" w:rsidRPr="00BD7CE1" w:rsidRDefault="003E10F5" w:rsidP="00854177">
            <w:pPr>
              <w:jc w:val="right"/>
              <w:rPr>
                <w:color w:val="000000"/>
              </w:rPr>
            </w:pPr>
            <w:r w:rsidRPr="00BD7CE1">
              <w:rPr>
                <w:sz w:val="22"/>
                <w:szCs w:val="22"/>
              </w:rPr>
              <w:t>100,00</w:t>
            </w:r>
          </w:p>
        </w:tc>
        <w:tc>
          <w:tcPr>
            <w:tcW w:w="1336" w:type="dxa"/>
          </w:tcPr>
          <w:p w14:paraId="3BB2C679" w14:textId="77777777" w:rsidR="003E10F5" w:rsidRPr="00BD7CE1" w:rsidRDefault="003E10F5" w:rsidP="00854177">
            <w:pPr>
              <w:jc w:val="right"/>
            </w:pPr>
            <w:r w:rsidRPr="00BD7CE1">
              <w:rPr>
                <w:sz w:val="22"/>
                <w:szCs w:val="22"/>
              </w:rPr>
              <w:t>390,00</w:t>
            </w:r>
          </w:p>
        </w:tc>
        <w:tc>
          <w:tcPr>
            <w:tcW w:w="1349" w:type="dxa"/>
          </w:tcPr>
          <w:p w14:paraId="5474F1D0" w14:textId="77777777" w:rsidR="003E10F5" w:rsidRPr="00BD7CE1" w:rsidRDefault="003E10F5" w:rsidP="00854177">
            <w:pPr>
              <w:jc w:val="right"/>
              <w:rPr>
                <w:color w:val="000000"/>
              </w:rPr>
            </w:pPr>
            <w:r w:rsidRPr="00BD7CE1">
              <w:rPr>
                <w:sz w:val="22"/>
                <w:szCs w:val="22"/>
              </w:rPr>
              <w:t>100,00</w:t>
            </w:r>
          </w:p>
        </w:tc>
      </w:tr>
      <w:tr w:rsidR="003E10F5" w:rsidRPr="00E72FF9" w14:paraId="108FDE22" w14:textId="77777777">
        <w:trPr>
          <w:trHeight w:val="270"/>
        </w:trPr>
        <w:tc>
          <w:tcPr>
            <w:tcW w:w="3686" w:type="dxa"/>
          </w:tcPr>
          <w:p w14:paraId="78DDFC58" w14:textId="77777777" w:rsidR="003E10F5" w:rsidRPr="00BD7CE1" w:rsidRDefault="003E10F5" w:rsidP="00854177">
            <w:pPr>
              <w:snapToGrid w:val="0"/>
              <w:spacing w:line="228" w:lineRule="auto"/>
              <w:jc w:val="both"/>
            </w:pPr>
            <w:r w:rsidRPr="00BD7CE1">
              <w:rPr>
                <w:sz w:val="22"/>
                <w:szCs w:val="22"/>
              </w:rPr>
              <w:t>Всего</w:t>
            </w:r>
          </w:p>
          <w:p w14:paraId="7726B247" w14:textId="77777777" w:rsidR="003E10F5" w:rsidRPr="00BD7CE1" w:rsidRDefault="003E10F5" w:rsidP="00854177">
            <w:pPr>
              <w:snapToGrid w:val="0"/>
              <w:spacing w:line="228" w:lineRule="auto"/>
              <w:jc w:val="both"/>
            </w:pPr>
          </w:p>
        </w:tc>
        <w:tc>
          <w:tcPr>
            <w:tcW w:w="1418" w:type="dxa"/>
          </w:tcPr>
          <w:p w14:paraId="229246CE" w14:textId="77777777" w:rsidR="003E10F5" w:rsidRPr="00BD7CE1" w:rsidRDefault="003E10F5" w:rsidP="00854177">
            <w:pPr>
              <w:jc w:val="right"/>
              <w:rPr>
                <w:color w:val="000000"/>
              </w:rPr>
            </w:pPr>
            <w:r w:rsidRPr="00BD7CE1">
              <w:rPr>
                <w:sz w:val="22"/>
                <w:szCs w:val="22"/>
              </w:rPr>
              <w:t>390,00</w:t>
            </w:r>
          </w:p>
        </w:tc>
        <w:tc>
          <w:tcPr>
            <w:tcW w:w="1417" w:type="dxa"/>
          </w:tcPr>
          <w:p w14:paraId="60B30DCC" w14:textId="77777777" w:rsidR="003E10F5" w:rsidRPr="00BD7CE1" w:rsidRDefault="003E10F5" w:rsidP="00854177">
            <w:pPr>
              <w:jc w:val="right"/>
              <w:rPr>
                <w:color w:val="000000"/>
              </w:rPr>
            </w:pPr>
            <w:r w:rsidRPr="00BD7CE1">
              <w:rPr>
                <w:sz w:val="22"/>
                <w:szCs w:val="22"/>
              </w:rPr>
              <w:t>390,00</w:t>
            </w:r>
          </w:p>
        </w:tc>
        <w:tc>
          <w:tcPr>
            <w:tcW w:w="1418" w:type="dxa"/>
          </w:tcPr>
          <w:p w14:paraId="50253774" w14:textId="77777777" w:rsidR="003E10F5" w:rsidRPr="00BD7CE1" w:rsidRDefault="003E10F5" w:rsidP="00854177">
            <w:pPr>
              <w:jc w:val="right"/>
              <w:rPr>
                <w:color w:val="000000"/>
              </w:rPr>
            </w:pPr>
            <w:r w:rsidRPr="00BD7CE1">
              <w:rPr>
                <w:sz w:val="22"/>
                <w:szCs w:val="22"/>
              </w:rPr>
              <w:t>390,00</w:t>
            </w:r>
          </w:p>
        </w:tc>
        <w:tc>
          <w:tcPr>
            <w:tcW w:w="1417" w:type="dxa"/>
          </w:tcPr>
          <w:p w14:paraId="3ECD5002" w14:textId="77777777" w:rsidR="003E10F5" w:rsidRPr="00BD7CE1" w:rsidRDefault="003E10F5" w:rsidP="00854177">
            <w:pPr>
              <w:jc w:val="right"/>
              <w:rPr>
                <w:color w:val="000000"/>
              </w:rPr>
            </w:pPr>
            <w:r w:rsidRPr="00BD7CE1">
              <w:rPr>
                <w:sz w:val="22"/>
                <w:szCs w:val="22"/>
              </w:rPr>
              <w:t>100,00</w:t>
            </w:r>
          </w:p>
        </w:tc>
        <w:tc>
          <w:tcPr>
            <w:tcW w:w="1276" w:type="dxa"/>
          </w:tcPr>
          <w:p w14:paraId="658321A9" w14:textId="77777777" w:rsidR="003E10F5" w:rsidRPr="00BD7CE1" w:rsidRDefault="003E10F5" w:rsidP="00854177">
            <w:pPr>
              <w:jc w:val="right"/>
              <w:rPr>
                <w:color w:val="000000"/>
              </w:rPr>
            </w:pPr>
            <w:r w:rsidRPr="00BD7CE1">
              <w:rPr>
                <w:sz w:val="22"/>
                <w:szCs w:val="22"/>
              </w:rPr>
              <w:t>100,00</w:t>
            </w:r>
          </w:p>
        </w:tc>
        <w:tc>
          <w:tcPr>
            <w:tcW w:w="1276" w:type="dxa"/>
          </w:tcPr>
          <w:p w14:paraId="72AF2E6D" w14:textId="77777777" w:rsidR="003E10F5" w:rsidRPr="00BD7CE1" w:rsidRDefault="003E10F5" w:rsidP="00854177">
            <w:pPr>
              <w:jc w:val="right"/>
              <w:rPr>
                <w:color w:val="000000"/>
              </w:rPr>
            </w:pPr>
            <w:r w:rsidRPr="00BD7CE1">
              <w:rPr>
                <w:sz w:val="22"/>
                <w:szCs w:val="22"/>
              </w:rPr>
              <w:t>390,00</w:t>
            </w:r>
          </w:p>
        </w:tc>
        <w:tc>
          <w:tcPr>
            <w:tcW w:w="1275" w:type="dxa"/>
          </w:tcPr>
          <w:p w14:paraId="45950A3A" w14:textId="77777777" w:rsidR="003E10F5" w:rsidRPr="00BD7CE1" w:rsidRDefault="003E10F5" w:rsidP="00854177">
            <w:pPr>
              <w:jc w:val="right"/>
              <w:rPr>
                <w:color w:val="000000"/>
              </w:rPr>
            </w:pPr>
            <w:r w:rsidRPr="00BD7CE1">
              <w:rPr>
                <w:sz w:val="22"/>
                <w:szCs w:val="22"/>
              </w:rPr>
              <w:t>100,00</w:t>
            </w:r>
          </w:p>
        </w:tc>
        <w:tc>
          <w:tcPr>
            <w:tcW w:w="1336" w:type="dxa"/>
          </w:tcPr>
          <w:p w14:paraId="01B62C04" w14:textId="77777777" w:rsidR="003E10F5" w:rsidRPr="00BD7CE1" w:rsidRDefault="003E10F5" w:rsidP="00854177">
            <w:pPr>
              <w:jc w:val="right"/>
              <w:rPr>
                <w:color w:val="000000"/>
              </w:rPr>
            </w:pPr>
            <w:r w:rsidRPr="00BD7CE1">
              <w:rPr>
                <w:sz w:val="22"/>
                <w:szCs w:val="22"/>
              </w:rPr>
              <w:t>390,00</w:t>
            </w:r>
          </w:p>
        </w:tc>
        <w:tc>
          <w:tcPr>
            <w:tcW w:w="1349" w:type="dxa"/>
          </w:tcPr>
          <w:p w14:paraId="44C339DE" w14:textId="77777777" w:rsidR="003E10F5" w:rsidRPr="00BD7CE1" w:rsidRDefault="003E10F5" w:rsidP="00854177">
            <w:pPr>
              <w:jc w:val="right"/>
              <w:rPr>
                <w:color w:val="000000"/>
              </w:rPr>
            </w:pPr>
            <w:r w:rsidRPr="00BD7CE1">
              <w:rPr>
                <w:sz w:val="22"/>
                <w:szCs w:val="22"/>
              </w:rPr>
              <w:t>100,00</w:t>
            </w:r>
          </w:p>
        </w:tc>
      </w:tr>
    </w:tbl>
    <w:p w14:paraId="7A4978B8" w14:textId="77777777" w:rsidR="003E10F5" w:rsidRPr="00E72FF9" w:rsidRDefault="003E10F5" w:rsidP="00EE3BBA">
      <w:pPr>
        <w:rPr>
          <w:sz w:val="28"/>
          <w:szCs w:val="28"/>
          <w:highlight w:val="yellow"/>
        </w:rPr>
        <w:sectPr w:rsidR="003E10F5" w:rsidRPr="00E72FF9" w:rsidSect="004D5DC7">
          <w:headerReference w:type="default" r:id="rId47"/>
          <w:pgSz w:w="16838" w:h="11906" w:orient="landscape"/>
          <w:pgMar w:top="1985" w:right="567" w:bottom="1134" w:left="567" w:header="709" w:footer="709" w:gutter="0"/>
          <w:cols w:space="708"/>
          <w:docGrid w:linePitch="360"/>
        </w:sectPr>
      </w:pPr>
    </w:p>
    <w:p w14:paraId="6FA917C9" w14:textId="77777777" w:rsidR="003E10F5" w:rsidRPr="00BD7CE1" w:rsidRDefault="003E10F5" w:rsidP="00EE3BBA">
      <w:pPr>
        <w:spacing w:line="240" w:lineRule="exact"/>
        <w:jc w:val="center"/>
        <w:rPr>
          <w:sz w:val="28"/>
          <w:szCs w:val="28"/>
        </w:rPr>
      </w:pPr>
      <w:r w:rsidRPr="00BD7CE1">
        <w:rPr>
          <w:sz w:val="28"/>
          <w:szCs w:val="28"/>
        </w:rPr>
        <w:lastRenderedPageBreak/>
        <w:t xml:space="preserve">09. Муниципальная программа Петровского городского округа Ставропольского края </w:t>
      </w:r>
      <w:r w:rsidRPr="00BD7CE1">
        <w:rPr>
          <w:b/>
          <w:bCs/>
          <w:sz w:val="28"/>
          <w:szCs w:val="28"/>
        </w:rPr>
        <w:t>«</w:t>
      </w:r>
      <w:r w:rsidRPr="00BD7CE1">
        <w:rPr>
          <w:sz w:val="28"/>
          <w:szCs w:val="28"/>
        </w:rPr>
        <w:t>Развитие сельского хозяйства»</w:t>
      </w:r>
    </w:p>
    <w:p w14:paraId="45027E6B" w14:textId="77777777" w:rsidR="003E10F5" w:rsidRPr="00E72FF9" w:rsidRDefault="003E10F5" w:rsidP="00EE3BBA">
      <w:pPr>
        <w:ind w:firstLine="539"/>
        <w:jc w:val="both"/>
        <w:rPr>
          <w:sz w:val="28"/>
          <w:szCs w:val="28"/>
          <w:highlight w:val="yellow"/>
        </w:rPr>
      </w:pPr>
    </w:p>
    <w:p w14:paraId="0BB8A737" w14:textId="77777777" w:rsidR="003E10F5" w:rsidRPr="007178A5" w:rsidRDefault="003E10F5" w:rsidP="00EE3BBA">
      <w:pPr>
        <w:ind w:firstLine="709"/>
        <w:jc w:val="both"/>
        <w:rPr>
          <w:sz w:val="28"/>
          <w:szCs w:val="28"/>
        </w:rPr>
      </w:pPr>
      <w:r w:rsidRPr="007178A5">
        <w:rPr>
          <w:sz w:val="28"/>
          <w:szCs w:val="28"/>
        </w:rPr>
        <w:t xml:space="preserve">На реализацию муниципальной программы Петровского городского округа Ставропольского края «Развитие сельского хозяйства» (далее для целей настоящего раздела – Программа) в 2023-2025 годах предлагается направить по 6963,34 тыс. рублей ежегодно. </w:t>
      </w:r>
    </w:p>
    <w:p w14:paraId="45F3A260" w14:textId="77777777" w:rsidR="003E10F5" w:rsidRPr="007178A5" w:rsidRDefault="003E10F5" w:rsidP="00EE3BBA">
      <w:pPr>
        <w:ind w:firstLine="709"/>
        <w:jc w:val="both"/>
        <w:rPr>
          <w:sz w:val="28"/>
          <w:szCs w:val="28"/>
        </w:rPr>
      </w:pPr>
      <w:r w:rsidRPr="007178A5">
        <w:rPr>
          <w:sz w:val="28"/>
          <w:szCs w:val="28"/>
        </w:rPr>
        <w:t>Ответственным исполнителем Программы является отдел сельского хозяйства и охраны окружающей среды администрации Петровского городского округа Ставропольского края, соисполнителями определены:</w:t>
      </w:r>
    </w:p>
    <w:p w14:paraId="2EA91BF6" w14:textId="77777777" w:rsidR="003E10F5" w:rsidRPr="007178A5" w:rsidRDefault="003E10F5" w:rsidP="00EE3BBA">
      <w:pPr>
        <w:ind w:firstLine="709"/>
        <w:jc w:val="both"/>
        <w:rPr>
          <w:sz w:val="28"/>
          <w:szCs w:val="28"/>
        </w:rPr>
      </w:pPr>
      <w:r w:rsidRPr="007178A5">
        <w:rPr>
          <w:sz w:val="28"/>
          <w:szCs w:val="28"/>
        </w:rPr>
        <w:t>- управление по делам территорий администрации Петровского городского округа Ставропольского края;</w:t>
      </w:r>
    </w:p>
    <w:p w14:paraId="28A2731A" w14:textId="77777777" w:rsidR="003E10F5" w:rsidRPr="007178A5" w:rsidRDefault="003E10F5" w:rsidP="00EE3BBA">
      <w:pPr>
        <w:ind w:firstLine="709"/>
        <w:jc w:val="both"/>
        <w:rPr>
          <w:sz w:val="28"/>
          <w:szCs w:val="28"/>
        </w:rPr>
      </w:pPr>
      <w:r w:rsidRPr="007178A5">
        <w:rPr>
          <w:sz w:val="28"/>
          <w:szCs w:val="28"/>
        </w:rPr>
        <w:t>- управление муниципального хозяйства администрации Петровского городского округа Ставропольского края;</w:t>
      </w:r>
    </w:p>
    <w:p w14:paraId="7B2671E7" w14:textId="77777777" w:rsidR="003E10F5" w:rsidRPr="007178A5" w:rsidRDefault="003E10F5" w:rsidP="00EE3BBA">
      <w:pPr>
        <w:ind w:firstLine="709"/>
        <w:jc w:val="both"/>
        <w:rPr>
          <w:sz w:val="28"/>
          <w:szCs w:val="28"/>
        </w:rPr>
      </w:pPr>
      <w:r w:rsidRPr="007178A5">
        <w:rPr>
          <w:sz w:val="28"/>
          <w:szCs w:val="28"/>
        </w:rPr>
        <w:t>- муниципальное бюджетное учреждение «Коммунальное хозяйство»;</w:t>
      </w:r>
    </w:p>
    <w:p w14:paraId="0CEC935F" w14:textId="77777777" w:rsidR="003E10F5" w:rsidRPr="007178A5" w:rsidRDefault="003E10F5" w:rsidP="00EE3BBA">
      <w:pPr>
        <w:ind w:firstLine="709"/>
        <w:jc w:val="both"/>
        <w:rPr>
          <w:sz w:val="28"/>
          <w:szCs w:val="28"/>
        </w:rPr>
      </w:pPr>
      <w:r w:rsidRPr="007178A5">
        <w:rPr>
          <w:sz w:val="28"/>
          <w:szCs w:val="28"/>
        </w:rPr>
        <w:t>- муниципальное казенное учреждение «Молодежный центр «Импульс»;</w:t>
      </w:r>
    </w:p>
    <w:p w14:paraId="6ADE5F14" w14:textId="77777777" w:rsidR="003E10F5" w:rsidRPr="007178A5" w:rsidRDefault="003E10F5" w:rsidP="00EE3BBA">
      <w:pPr>
        <w:ind w:firstLine="709"/>
        <w:jc w:val="both"/>
        <w:rPr>
          <w:sz w:val="28"/>
          <w:szCs w:val="28"/>
        </w:rPr>
      </w:pPr>
      <w:r w:rsidRPr="007178A5">
        <w:rPr>
          <w:sz w:val="28"/>
          <w:szCs w:val="28"/>
        </w:rPr>
        <w:t>- отдел образования администрации Петровского городского округа Ставропольского края.</w:t>
      </w:r>
    </w:p>
    <w:p w14:paraId="6FF26B9D" w14:textId="77777777" w:rsidR="003E10F5" w:rsidRPr="007178A5" w:rsidRDefault="003E10F5" w:rsidP="00EE3BBA">
      <w:pPr>
        <w:ind w:firstLine="709"/>
        <w:jc w:val="both"/>
        <w:rPr>
          <w:spacing w:val="-4"/>
          <w:sz w:val="28"/>
          <w:szCs w:val="28"/>
        </w:rPr>
      </w:pPr>
      <w:r w:rsidRPr="007178A5">
        <w:rPr>
          <w:sz w:val="28"/>
          <w:szCs w:val="28"/>
        </w:rPr>
        <w:t xml:space="preserve">Информация о расходах местного бюджета в 2023-2025 годах на реализацию </w:t>
      </w:r>
      <w:r w:rsidRPr="007178A5">
        <w:rPr>
          <w:spacing w:val="-4"/>
          <w:sz w:val="28"/>
          <w:szCs w:val="28"/>
        </w:rPr>
        <w:t>Программы в разрезе подпрограмм представлена в таблице.</w:t>
      </w:r>
    </w:p>
    <w:p w14:paraId="42174EDC" w14:textId="77777777" w:rsidR="003E10F5" w:rsidRPr="00E72FF9" w:rsidRDefault="003E10F5" w:rsidP="00EE3BBA">
      <w:pPr>
        <w:ind w:firstLine="709"/>
        <w:jc w:val="both"/>
        <w:rPr>
          <w:sz w:val="28"/>
          <w:szCs w:val="28"/>
          <w:highlight w:val="yellow"/>
        </w:rPr>
        <w:sectPr w:rsidR="003E10F5" w:rsidRPr="00E72FF9" w:rsidSect="004D5DC7">
          <w:headerReference w:type="default" r:id="rId48"/>
          <w:pgSz w:w="11906" w:h="16838"/>
          <w:pgMar w:top="1418" w:right="567" w:bottom="1134" w:left="1985" w:header="709" w:footer="709" w:gutter="0"/>
          <w:cols w:space="708"/>
          <w:docGrid w:linePitch="360"/>
        </w:sectPr>
      </w:pPr>
    </w:p>
    <w:p w14:paraId="13392C42" w14:textId="77777777" w:rsidR="003E10F5" w:rsidRPr="007178A5" w:rsidRDefault="003E10F5" w:rsidP="00EE3BBA">
      <w:pPr>
        <w:ind w:right="-53" w:firstLine="709"/>
        <w:jc w:val="right"/>
        <w:rPr>
          <w:spacing w:val="-4"/>
          <w:sz w:val="28"/>
          <w:szCs w:val="28"/>
        </w:rPr>
      </w:pPr>
      <w:r w:rsidRPr="007178A5">
        <w:rPr>
          <w:spacing w:val="-4"/>
          <w:sz w:val="28"/>
          <w:szCs w:val="28"/>
        </w:rPr>
        <w:lastRenderedPageBreak/>
        <w:t>Таблица</w:t>
      </w:r>
    </w:p>
    <w:p w14:paraId="1363ADC1" w14:textId="77777777" w:rsidR="003E10F5" w:rsidRPr="007178A5" w:rsidRDefault="003E10F5" w:rsidP="00EE3BBA">
      <w:pPr>
        <w:ind w:right="-53" w:firstLine="709"/>
        <w:jc w:val="center"/>
        <w:rPr>
          <w:spacing w:val="-4"/>
          <w:sz w:val="28"/>
          <w:szCs w:val="28"/>
        </w:rPr>
      </w:pPr>
      <w:r w:rsidRPr="007178A5">
        <w:rPr>
          <w:sz w:val="28"/>
          <w:szCs w:val="28"/>
        </w:rPr>
        <w:t xml:space="preserve">Расходы местного бюджета в 2023-2025 годах на </w:t>
      </w:r>
      <w:r w:rsidRPr="007178A5">
        <w:rPr>
          <w:spacing w:val="-4"/>
          <w:sz w:val="28"/>
          <w:szCs w:val="28"/>
        </w:rPr>
        <w:t>Программу в разрезе подпрограмм</w:t>
      </w:r>
    </w:p>
    <w:p w14:paraId="720D8D6B" w14:textId="77777777" w:rsidR="003E10F5" w:rsidRPr="007178A5" w:rsidRDefault="003E10F5" w:rsidP="00EE3BBA">
      <w:pPr>
        <w:ind w:right="-53"/>
        <w:jc w:val="right"/>
      </w:pPr>
      <w:r w:rsidRPr="007178A5">
        <w:t>(тыс. рублей)</w:t>
      </w:r>
    </w:p>
    <w:tbl>
      <w:tblPr>
        <w:tblW w:w="1586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1418"/>
        <w:gridCol w:w="1417"/>
        <w:gridCol w:w="1418"/>
        <w:gridCol w:w="1417"/>
        <w:gridCol w:w="1276"/>
        <w:gridCol w:w="1276"/>
        <w:gridCol w:w="1275"/>
        <w:gridCol w:w="1336"/>
        <w:gridCol w:w="1349"/>
      </w:tblGrid>
      <w:tr w:rsidR="003E10F5" w:rsidRPr="007178A5" w14:paraId="79FE81B2" w14:textId="77777777">
        <w:tc>
          <w:tcPr>
            <w:tcW w:w="3686" w:type="dxa"/>
            <w:vMerge w:val="restart"/>
            <w:vAlign w:val="center"/>
          </w:tcPr>
          <w:p w14:paraId="0CF72694" w14:textId="77777777" w:rsidR="003E10F5" w:rsidRPr="007178A5" w:rsidRDefault="003E10F5" w:rsidP="00854177">
            <w:pPr>
              <w:snapToGrid w:val="0"/>
              <w:jc w:val="center"/>
            </w:pPr>
            <w:r w:rsidRPr="007178A5">
              <w:rPr>
                <w:sz w:val="22"/>
                <w:szCs w:val="22"/>
              </w:rPr>
              <w:t>Наименование</w:t>
            </w:r>
          </w:p>
          <w:p w14:paraId="008FB40A" w14:textId="77777777" w:rsidR="003E10F5" w:rsidRPr="007178A5" w:rsidRDefault="003E10F5" w:rsidP="00854177">
            <w:pPr>
              <w:snapToGrid w:val="0"/>
              <w:jc w:val="center"/>
            </w:pPr>
            <w:r w:rsidRPr="007178A5">
              <w:rPr>
                <w:sz w:val="22"/>
                <w:szCs w:val="22"/>
              </w:rPr>
              <w:t>подпрограммы</w:t>
            </w:r>
          </w:p>
        </w:tc>
        <w:tc>
          <w:tcPr>
            <w:tcW w:w="2835" w:type="dxa"/>
            <w:gridSpan w:val="2"/>
            <w:vAlign w:val="center"/>
          </w:tcPr>
          <w:p w14:paraId="23FAA6EC" w14:textId="77777777" w:rsidR="003E10F5" w:rsidRPr="007178A5" w:rsidRDefault="003E10F5" w:rsidP="00854177">
            <w:pPr>
              <w:jc w:val="center"/>
            </w:pPr>
            <w:r w:rsidRPr="007178A5">
              <w:rPr>
                <w:sz w:val="22"/>
                <w:szCs w:val="22"/>
              </w:rPr>
              <w:t>2022 год</w:t>
            </w:r>
          </w:p>
        </w:tc>
        <w:tc>
          <w:tcPr>
            <w:tcW w:w="4111" w:type="dxa"/>
            <w:gridSpan w:val="3"/>
            <w:vAlign w:val="center"/>
          </w:tcPr>
          <w:p w14:paraId="61E2638E" w14:textId="77777777" w:rsidR="003E10F5" w:rsidRPr="007178A5" w:rsidRDefault="003E10F5" w:rsidP="00854177">
            <w:pPr>
              <w:jc w:val="center"/>
            </w:pPr>
            <w:r w:rsidRPr="007178A5">
              <w:rPr>
                <w:sz w:val="22"/>
                <w:szCs w:val="22"/>
              </w:rPr>
              <w:t>2023 год</w:t>
            </w:r>
          </w:p>
        </w:tc>
        <w:tc>
          <w:tcPr>
            <w:tcW w:w="2551" w:type="dxa"/>
            <w:gridSpan w:val="2"/>
            <w:vAlign w:val="center"/>
          </w:tcPr>
          <w:p w14:paraId="4512304A" w14:textId="77777777" w:rsidR="003E10F5" w:rsidRPr="007178A5" w:rsidRDefault="003E10F5" w:rsidP="00854177">
            <w:pPr>
              <w:snapToGrid w:val="0"/>
              <w:jc w:val="center"/>
            </w:pPr>
            <w:r w:rsidRPr="007178A5">
              <w:rPr>
                <w:sz w:val="22"/>
                <w:szCs w:val="22"/>
              </w:rPr>
              <w:t>2024 год</w:t>
            </w:r>
          </w:p>
        </w:tc>
        <w:tc>
          <w:tcPr>
            <w:tcW w:w="2685" w:type="dxa"/>
            <w:gridSpan w:val="2"/>
            <w:vAlign w:val="center"/>
          </w:tcPr>
          <w:p w14:paraId="65D3660A" w14:textId="77777777" w:rsidR="003E10F5" w:rsidRPr="007178A5" w:rsidRDefault="003E10F5" w:rsidP="00854177">
            <w:pPr>
              <w:snapToGrid w:val="0"/>
              <w:jc w:val="center"/>
            </w:pPr>
            <w:r w:rsidRPr="007178A5">
              <w:rPr>
                <w:sz w:val="22"/>
                <w:szCs w:val="22"/>
              </w:rPr>
              <w:t>2025 год</w:t>
            </w:r>
          </w:p>
        </w:tc>
      </w:tr>
      <w:tr w:rsidR="003E10F5" w:rsidRPr="007178A5" w14:paraId="3E9D689D" w14:textId="77777777">
        <w:trPr>
          <w:trHeight w:val="415"/>
        </w:trPr>
        <w:tc>
          <w:tcPr>
            <w:tcW w:w="3686" w:type="dxa"/>
            <w:vMerge/>
            <w:vAlign w:val="center"/>
          </w:tcPr>
          <w:p w14:paraId="33C2715E" w14:textId="77777777" w:rsidR="003E10F5" w:rsidRPr="007178A5" w:rsidRDefault="003E10F5" w:rsidP="00854177">
            <w:pPr>
              <w:snapToGrid w:val="0"/>
              <w:jc w:val="center"/>
            </w:pPr>
          </w:p>
        </w:tc>
        <w:tc>
          <w:tcPr>
            <w:tcW w:w="1418" w:type="dxa"/>
            <w:vMerge w:val="restart"/>
            <w:vAlign w:val="center"/>
          </w:tcPr>
          <w:p w14:paraId="4583E59C" w14:textId="77777777" w:rsidR="003E10F5" w:rsidRPr="007178A5" w:rsidRDefault="003E10F5" w:rsidP="00854177">
            <w:pPr>
              <w:snapToGrid w:val="0"/>
              <w:ind w:left="-108" w:right="-108"/>
              <w:jc w:val="center"/>
            </w:pPr>
            <w:r w:rsidRPr="007178A5">
              <w:rPr>
                <w:sz w:val="22"/>
                <w:szCs w:val="22"/>
              </w:rPr>
              <w:t xml:space="preserve">Решение </w:t>
            </w:r>
          </w:p>
          <w:p w14:paraId="700C6FEE" w14:textId="77777777" w:rsidR="003E10F5" w:rsidRPr="007178A5" w:rsidRDefault="003E10F5" w:rsidP="00854177">
            <w:pPr>
              <w:snapToGrid w:val="0"/>
              <w:ind w:left="-108" w:right="-108"/>
              <w:jc w:val="center"/>
            </w:pPr>
            <w:r w:rsidRPr="007178A5">
              <w:rPr>
                <w:sz w:val="22"/>
                <w:szCs w:val="22"/>
              </w:rPr>
              <w:t>№ 139</w:t>
            </w:r>
          </w:p>
        </w:tc>
        <w:tc>
          <w:tcPr>
            <w:tcW w:w="1417" w:type="dxa"/>
            <w:vMerge w:val="restart"/>
            <w:vAlign w:val="center"/>
          </w:tcPr>
          <w:p w14:paraId="282EEAA2" w14:textId="77777777" w:rsidR="003E10F5" w:rsidRPr="007178A5" w:rsidRDefault="003E10F5" w:rsidP="00854177">
            <w:pPr>
              <w:snapToGrid w:val="0"/>
              <w:jc w:val="center"/>
            </w:pPr>
            <w:r w:rsidRPr="007178A5">
              <w:rPr>
                <w:sz w:val="22"/>
                <w:szCs w:val="22"/>
              </w:rPr>
              <w:t>Решение</w:t>
            </w:r>
          </w:p>
          <w:p w14:paraId="2AEC155B" w14:textId="77777777" w:rsidR="003E10F5" w:rsidRPr="007178A5" w:rsidRDefault="003E10F5" w:rsidP="00854177">
            <w:pPr>
              <w:snapToGrid w:val="0"/>
              <w:jc w:val="center"/>
            </w:pPr>
            <w:r w:rsidRPr="007178A5">
              <w:rPr>
                <w:sz w:val="22"/>
                <w:szCs w:val="22"/>
              </w:rPr>
              <w:t xml:space="preserve"> № 12</w:t>
            </w:r>
          </w:p>
        </w:tc>
        <w:tc>
          <w:tcPr>
            <w:tcW w:w="1418" w:type="dxa"/>
            <w:vMerge w:val="restart"/>
            <w:vAlign w:val="center"/>
          </w:tcPr>
          <w:p w14:paraId="3DFC08FE" w14:textId="77777777" w:rsidR="003E10F5" w:rsidRPr="007178A5" w:rsidRDefault="003E10F5" w:rsidP="00854177">
            <w:pPr>
              <w:snapToGrid w:val="0"/>
              <w:jc w:val="center"/>
            </w:pPr>
            <w:r w:rsidRPr="007178A5">
              <w:rPr>
                <w:sz w:val="22"/>
                <w:szCs w:val="22"/>
              </w:rPr>
              <w:t>Проект решения</w:t>
            </w:r>
          </w:p>
        </w:tc>
        <w:tc>
          <w:tcPr>
            <w:tcW w:w="2693" w:type="dxa"/>
            <w:gridSpan w:val="2"/>
            <w:vAlign w:val="center"/>
          </w:tcPr>
          <w:p w14:paraId="08F1D650" w14:textId="77777777" w:rsidR="003E10F5" w:rsidRPr="007178A5" w:rsidRDefault="003E10F5" w:rsidP="00854177">
            <w:pPr>
              <w:snapToGrid w:val="0"/>
              <w:jc w:val="center"/>
            </w:pPr>
            <w:r w:rsidRPr="007178A5">
              <w:rPr>
                <w:sz w:val="22"/>
                <w:szCs w:val="22"/>
              </w:rPr>
              <w:t>Изменение к предыдущему году, %</w:t>
            </w:r>
          </w:p>
        </w:tc>
        <w:tc>
          <w:tcPr>
            <w:tcW w:w="1276" w:type="dxa"/>
            <w:vMerge w:val="restart"/>
            <w:vAlign w:val="center"/>
          </w:tcPr>
          <w:p w14:paraId="40B76CF7" w14:textId="77777777" w:rsidR="003E10F5" w:rsidRPr="007178A5" w:rsidRDefault="003E10F5" w:rsidP="00854177">
            <w:pPr>
              <w:snapToGrid w:val="0"/>
              <w:ind w:left="-108" w:right="-108"/>
              <w:jc w:val="center"/>
            </w:pPr>
            <w:r w:rsidRPr="007178A5">
              <w:rPr>
                <w:sz w:val="22"/>
                <w:szCs w:val="22"/>
              </w:rPr>
              <w:t>Проект решения</w:t>
            </w:r>
          </w:p>
        </w:tc>
        <w:tc>
          <w:tcPr>
            <w:tcW w:w="1275" w:type="dxa"/>
            <w:vMerge w:val="restart"/>
            <w:vAlign w:val="center"/>
          </w:tcPr>
          <w:p w14:paraId="57DC1885" w14:textId="77777777" w:rsidR="003E10F5" w:rsidRPr="007178A5" w:rsidRDefault="003E10F5" w:rsidP="00854177">
            <w:pPr>
              <w:snapToGrid w:val="0"/>
              <w:ind w:left="-108" w:right="-108"/>
              <w:jc w:val="center"/>
            </w:pPr>
            <w:r w:rsidRPr="007178A5">
              <w:rPr>
                <w:sz w:val="22"/>
                <w:szCs w:val="22"/>
              </w:rPr>
              <w:t xml:space="preserve">Изменение к </w:t>
            </w:r>
            <w:proofErr w:type="spellStart"/>
            <w:r w:rsidRPr="007178A5">
              <w:rPr>
                <w:sz w:val="22"/>
                <w:szCs w:val="22"/>
              </w:rPr>
              <w:t>преды-дущему</w:t>
            </w:r>
            <w:proofErr w:type="spellEnd"/>
            <w:r w:rsidRPr="007178A5">
              <w:rPr>
                <w:sz w:val="22"/>
                <w:szCs w:val="22"/>
              </w:rPr>
              <w:t xml:space="preserve"> году, %</w:t>
            </w:r>
          </w:p>
        </w:tc>
        <w:tc>
          <w:tcPr>
            <w:tcW w:w="1336" w:type="dxa"/>
            <w:vMerge w:val="restart"/>
            <w:vAlign w:val="center"/>
          </w:tcPr>
          <w:p w14:paraId="31A58986" w14:textId="77777777" w:rsidR="003E10F5" w:rsidRPr="007178A5" w:rsidRDefault="003E10F5" w:rsidP="00854177">
            <w:pPr>
              <w:snapToGrid w:val="0"/>
              <w:jc w:val="center"/>
            </w:pPr>
            <w:r w:rsidRPr="007178A5">
              <w:rPr>
                <w:sz w:val="22"/>
                <w:szCs w:val="22"/>
              </w:rPr>
              <w:t>Проект решения</w:t>
            </w:r>
          </w:p>
        </w:tc>
        <w:tc>
          <w:tcPr>
            <w:tcW w:w="1349" w:type="dxa"/>
            <w:vMerge w:val="restart"/>
            <w:vAlign w:val="center"/>
          </w:tcPr>
          <w:p w14:paraId="3699A00A" w14:textId="77777777" w:rsidR="003E10F5" w:rsidRPr="007178A5" w:rsidRDefault="003E10F5" w:rsidP="00854177">
            <w:pPr>
              <w:jc w:val="center"/>
            </w:pPr>
            <w:r w:rsidRPr="007178A5">
              <w:rPr>
                <w:sz w:val="22"/>
                <w:szCs w:val="22"/>
              </w:rPr>
              <w:t xml:space="preserve">Изменение к </w:t>
            </w:r>
            <w:proofErr w:type="spellStart"/>
            <w:r w:rsidRPr="007178A5">
              <w:rPr>
                <w:sz w:val="22"/>
                <w:szCs w:val="22"/>
              </w:rPr>
              <w:t>преды-дущему</w:t>
            </w:r>
            <w:proofErr w:type="spellEnd"/>
            <w:r w:rsidRPr="007178A5">
              <w:rPr>
                <w:sz w:val="22"/>
                <w:szCs w:val="22"/>
              </w:rPr>
              <w:t xml:space="preserve"> году, %</w:t>
            </w:r>
          </w:p>
        </w:tc>
      </w:tr>
      <w:tr w:rsidR="003E10F5" w:rsidRPr="007178A5" w14:paraId="3EEDF5D2" w14:textId="77777777">
        <w:trPr>
          <w:trHeight w:val="625"/>
        </w:trPr>
        <w:tc>
          <w:tcPr>
            <w:tcW w:w="3686" w:type="dxa"/>
            <w:vMerge/>
            <w:vAlign w:val="center"/>
          </w:tcPr>
          <w:p w14:paraId="37C325BA" w14:textId="77777777" w:rsidR="003E10F5" w:rsidRPr="007178A5" w:rsidRDefault="003E10F5" w:rsidP="00854177">
            <w:pPr>
              <w:snapToGrid w:val="0"/>
              <w:jc w:val="center"/>
            </w:pPr>
          </w:p>
        </w:tc>
        <w:tc>
          <w:tcPr>
            <w:tcW w:w="1418" w:type="dxa"/>
            <w:vMerge/>
            <w:vAlign w:val="center"/>
          </w:tcPr>
          <w:p w14:paraId="548B307A" w14:textId="77777777" w:rsidR="003E10F5" w:rsidRPr="007178A5" w:rsidRDefault="003E10F5" w:rsidP="00854177">
            <w:pPr>
              <w:snapToGrid w:val="0"/>
              <w:ind w:left="-108" w:right="-108"/>
              <w:jc w:val="center"/>
            </w:pPr>
          </w:p>
        </w:tc>
        <w:tc>
          <w:tcPr>
            <w:tcW w:w="1417" w:type="dxa"/>
            <w:vMerge/>
            <w:vAlign w:val="center"/>
          </w:tcPr>
          <w:p w14:paraId="7ACFA556" w14:textId="77777777" w:rsidR="003E10F5" w:rsidRPr="007178A5" w:rsidRDefault="003E10F5" w:rsidP="00854177">
            <w:pPr>
              <w:snapToGrid w:val="0"/>
              <w:ind w:left="-108" w:right="-108"/>
              <w:jc w:val="center"/>
            </w:pPr>
          </w:p>
        </w:tc>
        <w:tc>
          <w:tcPr>
            <w:tcW w:w="1418" w:type="dxa"/>
            <w:vMerge/>
            <w:vAlign w:val="center"/>
          </w:tcPr>
          <w:p w14:paraId="0B06DF76" w14:textId="77777777" w:rsidR="003E10F5" w:rsidRPr="007178A5" w:rsidRDefault="003E10F5" w:rsidP="00854177">
            <w:pPr>
              <w:snapToGrid w:val="0"/>
              <w:ind w:left="-108" w:right="-108"/>
              <w:jc w:val="center"/>
            </w:pPr>
          </w:p>
        </w:tc>
        <w:tc>
          <w:tcPr>
            <w:tcW w:w="1417" w:type="dxa"/>
            <w:vAlign w:val="center"/>
          </w:tcPr>
          <w:p w14:paraId="21B7783A" w14:textId="77777777" w:rsidR="003E10F5" w:rsidRPr="007178A5" w:rsidRDefault="003E10F5" w:rsidP="00854177">
            <w:pPr>
              <w:snapToGrid w:val="0"/>
              <w:ind w:left="-108" w:right="-108"/>
              <w:jc w:val="center"/>
            </w:pPr>
            <w:r w:rsidRPr="007178A5">
              <w:rPr>
                <w:sz w:val="22"/>
                <w:szCs w:val="22"/>
              </w:rPr>
              <w:t>к Решению</w:t>
            </w:r>
          </w:p>
          <w:p w14:paraId="168C120E" w14:textId="77777777" w:rsidR="003E10F5" w:rsidRPr="007178A5" w:rsidRDefault="003E10F5" w:rsidP="00854177">
            <w:pPr>
              <w:snapToGrid w:val="0"/>
              <w:jc w:val="center"/>
            </w:pPr>
            <w:r w:rsidRPr="007178A5">
              <w:rPr>
                <w:sz w:val="22"/>
                <w:szCs w:val="22"/>
              </w:rPr>
              <w:t>№ 139</w:t>
            </w:r>
          </w:p>
        </w:tc>
        <w:tc>
          <w:tcPr>
            <w:tcW w:w="1276" w:type="dxa"/>
            <w:vAlign w:val="center"/>
          </w:tcPr>
          <w:p w14:paraId="169D536B" w14:textId="77777777" w:rsidR="003E10F5" w:rsidRPr="007178A5" w:rsidRDefault="003E10F5" w:rsidP="00854177">
            <w:pPr>
              <w:snapToGrid w:val="0"/>
              <w:ind w:left="-108" w:right="-108"/>
              <w:jc w:val="center"/>
            </w:pPr>
            <w:r w:rsidRPr="007178A5">
              <w:rPr>
                <w:sz w:val="22"/>
                <w:szCs w:val="22"/>
              </w:rPr>
              <w:t>к Решению</w:t>
            </w:r>
          </w:p>
          <w:p w14:paraId="2C95E96B" w14:textId="77777777" w:rsidR="003E10F5" w:rsidRPr="007178A5" w:rsidRDefault="003E10F5" w:rsidP="00854177">
            <w:pPr>
              <w:snapToGrid w:val="0"/>
              <w:jc w:val="center"/>
            </w:pPr>
            <w:r w:rsidRPr="007178A5">
              <w:rPr>
                <w:sz w:val="22"/>
                <w:szCs w:val="22"/>
              </w:rPr>
              <w:t>№ 12</w:t>
            </w:r>
          </w:p>
        </w:tc>
        <w:tc>
          <w:tcPr>
            <w:tcW w:w="1276" w:type="dxa"/>
            <w:vMerge/>
            <w:vAlign w:val="center"/>
          </w:tcPr>
          <w:p w14:paraId="0E287488" w14:textId="77777777" w:rsidR="003E10F5" w:rsidRPr="007178A5" w:rsidRDefault="003E10F5" w:rsidP="00854177">
            <w:pPr>
              <w:snapToGrid w:val="0"/>
              <w:ind w:left="-108" w:right="-108"/>
              <w:jc w:val="center"/>
            </w:pPr>
          </w:p>
        </w:tc>
        <w:tc>
          <w:tcPr>
            <w:tcW w:w="1275" w:type="dxa"/>
            <w:vMerge/>
            <w:vAlign w:val="center"/>
          </w:tcPr>
          <w:p w14:paraId="410B43E6" w14:textId="77777777" w:rsidR="003E10F5" w:rsidRPr="007178A5" w:rsidRDefault="003E10F5" w:rsidP="00854177">
            <w:pPr>
              <w:snapToGrid w:val="0"/>
              <w:ind w:left="-108" w:right="-108"/>
              <w:jc w:val="center"/>
            </w:pPr>
          </w:p>
        </w:tc>
        <w:tc>
          <w:tcPr>
            <w:tcW w:w="1336" w:type="dxa"/>
            <w:vMerge/>
          </w:tcPr>
          <w:p w14:paraId="683894C3" w14:textId="77777777" w:rsidR="003E10F5" w:rsidRPr="007178A5" w:rsidRDefault="003E10F5" w:rsidP="00854177">
            <w:pPr>
              <w:snapToGrid w:val="0"/>
              <w:ind w:left="-108" w:right="-108"/>
              <w:jc w:val="center"/>
            </w:pPr>
          </w:p>
        </w:tc>
        <w:tc>
          <w:tcPr>
            <w:tcW w:w="1349" w:type="dxa"/>
            <w:vMerge/>
            <w:vAlign w:val="center"/>
          </w:tcPr>
          <w:p w14:paraId="5DAFDE3F" w14:textId="77777777" w:rsidR="003E10F5" w:rsidRPr="007178A5" w:rsidRDefault="003E10F5" w:rsidP="00854177">
            <w:pPr>
              <w:snapToGrid w:val="0"/>
              <w:ind w:left="-108" w:right="-108"/>
              <w:jc w:val="center"/>
            </w:pPr>
          </w:p>
        </w:tc>
      </w:tr>
      <w:tr w:rsidR="003E10F5" w:rsidRPr="007178A5" w14:paraId="2B0CC4AE" w14:textId="77777777">
        <w:trPr>
          <w:trHeight w:val="270"/>
        </w:trPr>
        <w:tc>
          <w:tcPr>
            <w:tcW w:w="3686" w:type="dxa"/>
          </w:tcPr>
          <w:p w14:paraId="49FC5873" w14:textId="77777777" w:rsidR="003E10F5" w:rsidRPr="007178A5" w:rsidRDefault="00254B4F" w:rsidP="00854177">
            <w:pPr>
              <w:jc w:val="both"/>
            </w:pPr>
            <w:hyperlink r:id="rId49" w:history="1">
              <w:r w:rsidR="003E10F5" w:rsidRPr="007178A5">
                <w:rPr>
                  <w:sz w:val="22"/>
                  <w:szCs w:val="22"/>
                </w:rPr>
                <w:t>Подпрограмма</w:t>
              </w:r>
            </w:hyperlink>
            <w:r w:rsidR="003E10F5" w:rsidRPr="007178A5">
              <w:rPr>
                <w:sz w:val="22"/>
                <w:szCs w:val="22"/>
              </w:rPr>
              <w:t xml:space="preserve"> «</w:t>
            </w:r>
            <w:r w:rsidR="003E10F5" w:rsidRPr="007178A5">
              <w:rPr>
                <w:sz w:val="22"/>
                <w:szCs w:val="22"/>
                <w:lang w:eastAsia="en-US"/>
              </w:rPr>
              <w:t>Обеспечение устойчивого развития сельскохозяйственного производства</w:t>
            </w:r>
            <w:r w:rsidR="003E10F5" w:rsidRPr="007178A5">
              <w:rPr>
                <w:sz w:val="22"/>
                <w:szCs w:val="22"/>
              </w:rPr>
              <w:t>»</w:t>
            </w:r>
          </w:p>
          <w:p w14:paraId="70DA017A" w14:textId="77777777" w:rsidR="003E10F5" w:rsidRPr="007178A5" w:rsidRDefault="003E10F5" w:rsidP="00854177">
            <w:pPr>
              <w:jc w:val="both"/>
            </w:pPr>
          </w:p>
        </w:tc>
        <w:tc>
          <w:tcPr>
            <w:tcW w:w="1418" w:type="dxa"/>
          </w:tcPr>
          <w:p w14:paraId="76778D05" w14:textId="77777777" w:rsidR="003E10F5" w:rsidRPr="007178A5" w:rsidRDefault="003E10F5" w:rsidP="00854177">
            <w:pPr>
              <w:jc w:val="right"/>
              <w:rPr>
                <w:color w:val="000000"/>
              </w:rPr>
            </w:pPr>
            <w:r>
              <w:t>550,35</w:t>
            </w:r>
          </w:p>
        </w:tc>
        <w:tc>
          <w:tcPr>
            <w:tcW w:w="1417" w:type="dxa"/>
          </w:tcPr>
          <w:p w14:paraId="6369E1A4" w14:textId="77777777" w:rsidR="003E10F5" w:rsidRPr="007178A5" w:rsidRDefault="003E10F5" w:rsidP="00854177">
            <w:pPr>
              <w:jc w:val="right"/>
              <w:rPr>
                <w:color w:val="000000"/>
              </w:rPr>
            </w:pPr>
            <w:r>
              <w:t>550,35</w:t>
            </w:r>
          </w:p>
        </w:tc>
        <w:tc>
          <w:tcPr>
            <w:tcW w:w="1418" w:type="dxa"/>
          </w:tcPr>
          <w:p w14:paraId="70022EE9" w14:textId="77777777" w:rsidR="003E10F5" w:rsidRPr="007178A5" w:rsidRDefault="003E10F5" w:rsidP="00854177">
            <w:pPr>
              <w:jc w:val="right"/>
            </w:pPr>
            <w:r>
              <w:t>536,96</w:t>
            </w:r>
          </w:p>
        </w:tc>
        <w:tc>
          <w:tcPr>
            <w:tcW w:w="1417" w:type="dxa"/>
          </w:tcPr>
          <w:p w14:paraId="1ECE94C9" w14:textId="77777777" w:rsidR="003E10F5" w:rsidRPr="007178A5" w:rsidRDefault="003E10F5" w:rsidP="00854177">
            <w:pPr>
              <w:jc w:val="right"/>
              <w:rPr>
                <w:color w:val="000000"/>
              </w:rPr>
            </w:pPr>
            <w:r>
              <w:t>97,57</w:t>
            </w:r>
          </w:p>
        </w:tc>
        <w:tc>
          <w:tcPr>
            <w:tcW w:w="1276" w:type="dxa"/>
          </w:tcPr>
          <w:p w14:paraId="762EAB79" w14:textId="77777777" w:rsidR="003E10F5" w:rsidRPr="007178A5" w:rsidRDefault="003E10F5" w:rsidP="00854177">
            <w:pPr>
              <w:jc w:val="right"/>
              <w:rPr>
                <w:color w:val="000000"/>
              </w:rPr>
            </w:pPr>
            <w:r>
              <w:t>97,57</w:t>
            </w:r>
          </w:p>
        </w:tc>
        <w:tc>
          <w:tcPr>
            <w:tcW w:w="1276" w:type="dxa"/>
          </w:tcPr>
          <w:p w14:paraId="77753398" w14:textId="77777777" w:rsidR="003E10F5" w:rsidRPr="007178A5" w:rsidRDefault="003E10F5" w:rsidP="00854177">
            <w:pPr>
              <w:jc w:val="right"/>
            </w:pPr>
            <w:r>
              <w:t>536,96</w:t>
            </w:r>
          </w:p>
        </w:tc>
        <w:tc>
          <w:tcPr>
            <w:tcW w:w="1275" w:type="dxa"/>
          </w:tcPr>
          <w:p w14:paraId="66494B1F" w14:textId="77777777" w:rsidR="003E10F5" w:rsidRPr="007178A5" w:rsidRDefault="003E10F5" w:rsidP="00854177">
            <w:pPr>
              <w:jc w:val="right"/>
              <w:rPr>
                <w:color w:val="000000"/>
              </w:rPr>
            </w:pPr>
            <w:r>
              <w:t>100,00</w:t>
            </w:r>
          </w:p>
        </w:tc>
        <w:tc>
          <w:tcPr>
            <w:tcW w:w="1336" w:type="dxa"/>
          </w:tcPr>
          <w:p w14:paraId="24D3DCAC" w14:textId="77777777" w:rsidR="003E10F5" w:rsidRPr="007178A5" w:rsidRDefault="003E10F5" w:rsidP="00854177">
            <w:pPr>
              <w:jc w:val="right"/>
            </w:pPr>
            <w:r>
              <w:t>536,96</w:t>
            </w:r>
          </w:p>
        </w:tc>
        <w:tc>
          <w:tcPr>
            <w:tcW w:w="1349" w:type="dxa"/>
          </w:tcPr>
          <w:p w14:paraId="6EC5885A" w14:textId="77777777" w:rsidR="003E10F5" w:rsidRPr="007178A5" w:rsidRDefault="003E10F5" w:rsidP="00854177">
            <w:pPr>
              <w:jc w:val="right"/>
              <w:rPr>
                <w:color w:val="000000"/>
              </w:rPr>
            </w:pPr>
            <w:r>
              <w:t>100,00</w:t>
            </w:r>
          </w:p>
        </w:tc>
      </w:tr>
      <w:tr w:rsidR="003E10F5" w:rsidRPr="007178A5" w14:paraId="35786BDC" w14:textId="77777777">
        <w:trPr>
          <w:trHeight w:val="1531"/>
        </w:trPr>
        <w:tc>
          <w:tcPr>
            <w:tcW w:w="3686" w:type="dxa"/>
          </w:tcPr>
          <w:p w14:paraId="23E214EA" w14:textId="77777777" w:rsidR="003E10F5" w:rsidRPr="007178A5" w:rsidRDefault="003E10F5" w:rsidP="00854177">
            <w:pPr>
              <w:jc w:val="both"/>
            </w:pPr>
            <w:r w:rsidRPr="007178A5">
              <w:rPr>
                <w:sz w:val="22"/>
                <w:szCs w:val="22"/>
              </w:rPr>
              <w:t xml:space="preserve">Подпрограмма «Обеспечение реализации программы Петровского городского округа Ставропольского края «Развитие сельского хозяйства» и </w:t>
            </w:r>
            <w:proofErr w:type="spellStart"/>
            <w:r w:rsidRPr="007178A5">
              <w:rPr>
                <w:sz w:val="22"/>
                <w:szCs w:val="22"/>
              </w:rPr>
              <w:t>общепрограммные</w:t>
            </w:r>
            <w:proofErr w:type="spellEnd"/>
            <w:r w:rsidRPr="007178A5">
              <w:rPr>
                <w:sz w:val="22"/>
                <w:szCs w:val="22"/>
              </w:rPr>
              <w:t xml:space="preserve"> мероприятия»</w:t>
            </w:r>
          </w:p>
          <w:p w14:paraId="33491659" w14:textId="77777777" w:rsidR="003E10F5" w:rsidRPr="007178A5" w:rsidRDefault="003E10F5" w:rsidP="00854177">
            <w:pPr>
              <w:jc w:val="both"/>
            </w:pPr>
          </w:p>
        </w:tc>
        <w:tc>
          <w:tcPr>
            <w:tcW w:w="1418" w:type="dxa"/>
          </w:tcPr>
          <w:p w14:paraId="15EB16CC" w14:textId="77777777" w:rsidR="003E10F5" w:rsidRPr="007178A5" w:rsidRDefault="003E10F5" w:rsidP="00854177">
            <w:pPr>
              <w:jc w:val="right"/>
              <w:rPr>
                <w:color w:val="000000"/>
              </w:rPr>
            </w:pPr>
            <w:r>
              <w:t>6 371,57</w:t>
            </w:r>
          </w:p>
        </w:tc>
        <w:tc>
          <w:tcPr>
            <w:tcW w:w="1417" w:type="dxa"/>
          </w:tcPr>
          <w:p w14:paraId="76D64801" w14:textId="77777777" w:rsidR="003E10F5" w:rsidRPr="007178A5" w:rsidRDefault="003E10F5" w:rsidP="00854177">
            <w:pPr>
              <w:jc w:val="right"/>
              <w:rPr>
                <w:color w:val="000000"/>
              </w:rPr>
            </w:pPr>
            <w:r>
              <w:t>6 658,79</w:t>
            </w:r>
          </w:p>
        </w:tc>
        <w:tc>
          <w:tcPr>
            <w:tcW w:w="1418" w:type="dxa"/>
          </w:tcPr>
          <w:p w14:paraId="15953B89" w14:textId="77777777" w:rsidR="003E10F5" w:rsidRPr="007178A5" w:rsidRDefault="003E10F5" w:rsidP="00854177">
            <w:pPr>
              <w:jc w:val="right"/>
            </w:pPr>
            <w:r>
              <w:t>5 954,74</w:t>
            </w:r>
          </w:p>
        </w:tc>
        <w:tc>
          <w:tcPr>
            <w:tcW w:w="1417" w:type="dxa"/>
          </w:tcPr>
          <w:p w14:paraId="1919C346" w14:textId="77777777" w:rsidR="003E10F5" w:rsidRPr="007178A5" w:rsidRDefault="003E10F5" w:rsidP="00854177">
            <w:pPr>
              <w:jc w:val="right"/>
              <w:rPr>
                <w:color w:val="000000"/>
              </w:rPr>
            </w:pPr>
            <w:r>
              <w:t>93,46</w:t>
            </w:r>
          </w:p>
        </w:tc>
        <w:tc>
          <w:tcPr>
            <w:tcW w:w="1276" w:type="dxa"/>
          </w:tcPr>
          <w:p w14:paraId="0C65195E" w14:textId="77777777" w:rsidR="003E10F5" w:rsidRPr="007178A5" w:rsidRDefault="003E10F5" w:rsidP="00854177">
            <w:pPr>
              <w:jc w:val="right"/>
              <w:rPr>
                <w:color w:val="000000"/>
              </w:rPr>
            </w:pPr>
            <w:r>
              <w:t>89,43</w:t>
            </w:r>
          </w:p>
        </w:tc>
        <w:tc>
          <w:tcPr>
            <w:tcW w:w="1276" w:type="dxa"/>
          </w:tcPr>
          <w:p w14:paraId="1D8AE2D3" w14:textId="77777777" w:rsidR="003E10F5" w:rsidRPr="007178A5" w:rsidRDefault="003E10F5" w:rsidP="00854177">
            <w:pPr>
              <w:jc w:val="right"/>
            </w:pPr>
            <w:r>
              <w:t>5 954,74</w:t>
            </w:r>
          </w:p>
        </w:tc>
        <w:tc>
          <w:tcPr>
            <w:tcW w:w="1275" w:type="dxa"/>
          </w:tcPr>
          <w:p w14:paraId="742C6A8D" w14:textId="77777777" w:rsidR="003E10F5" w:rsidRPr="007178A5" w:rsidRDefault="003E10F5" w:rsidP="00854177">
            <w:pPr>
              <w:jc w:val="right"/>
              <w:rPr>
                <w:color w:val="000000"/>
              </w:rPr>
            </w:pPr>
            <w:r>
              <w:t>100,00</w:t>
            </w:r>
          </w:p>
        </w:tc>
        <w:tc>
          <w:tcPr>
            <w:tcW w:w="1336" w:type="dxa"/>
          </w:tcPr>
          <w:p w14:paraId="6700A260" w14:textId="77777777" w:rsidR="003E10F5" w:rsidRPr="007178A5" w:rsidRDefault="003E10F5" w:rsidP="00854177">
            <w:pPr>
              <w:jc w:val="right"/>
            </w:pPr>
            <w:r>
              <w:t>5 954,74</w:t>
            </w:r>
          </w:p>
        </w:tc>
        <w:tc>
          <w:tcPr>
            <w:tcW w:w="1349" w:type="dxa"/>
          </w:tcPr>
          <w:p w14:paraId="1E622028" w14:textId="77777777" w:rsidR="003E10F5" w:rsidRPr="007178A5" w:rsidRDefault="003E10F5" w:rsidP="00854177">
            <w:pPr>
              <w:jc w:val="right"/>
              <w:rPr>
                <w:color w:val="000000"/>
              </w:rPr>
            </w:pPr>
            <w:r>
              <w:t>100,00</w:t>
            </w:r>
          </w:p>
        </w:tc>
      </w:tr>
      <w:tr w:rsidR="003E10F5" w:rsidRPr="007178A5" w14:paraId="143176CF" w14:textId="77777777">
        <w:trPr>
          <w:trHeight w:val="691"/>
        </w:trPr>
        <w:tc>
          <w:tcPr>
            <w:tcW w:w="3686" w:type="dxa"/>
          </w:tcPr>
          <w:p w14:paraId="67CE9BC7" w14:textId="77777777" w:rsidR="003E10F5" w:rsidRPr="007178A5" w:rsidRDefault="003E10F5" w:rsidP="00854177">
            <w:pPr>
              <w:jc w:val="both"/>
            </w:pPr>
            <w:r>
              <w:rPr>
                <w:sz w:val="22"/>
                <w:szCs w:val="22"/>
              </w:rPr>
              <w:t>Подпрограмма «Охрана окружающей среды»</w:t>
            </w:r>
          </w:p>
        </w:tc>
        <w:tc>
          <w:tcPr>
            <w:tcW w:w="1418" w:type="dxa"/>
          </w:tcPr>
          <w:p w14:paraId="7C3B1EB8" w14:textId="77777777" w:rsidR="003E10F5" w:rsidRDefault="003E10F5" w:rsidP="00854177">
            <w:pPr>
              <w:jc w:val="right"/>
            </w:pPr>
            <w:r>
              <w:t>0,00</w:t>
            </w:r>
          </w:p>
        </w:tc>
        <w:tc>
          <w:tcPr>
            <w:tcW w:w="1417" w:type="dxa"/>
          </w:tcPr>
          <w:p w14:paraId="03167B99" w14:textId="77777777" w:rsidR="003E10F5" w:rsidRDefault="003E10F5" w:rsidP="00854177">
            <w:pPr>
              <w:jc w:val="right"/>
            </w:pPr>
            <w:r>
              <w:t>0,00</w:t>
            </w:r>
          </w:p>
        </w:tc>
        <w:tc>
          <w:tcPr>
            <w:tcW w:w="1418" w:type="dxa"/>
          </w:tcPr>
          <w:p w14:paraId="10904EB6" w14:textId="77777777" w:rsidR="003E10F5" w:rsidRDefault="003E10F5" w:rsidP="00854177">
            <w:pPr>
              <w:jc w:val="right"/>
            </w:pPr>
            <w:r>
              <w:t>471,64</w:t>
            </w:r>
          </w:p>
        </w:tc>
        <w:tc>
          <w:tcPr>
            <w:tcW w:w="1417" w:type="dxa"/>
          </w:tcPr>
          <w:p w14:paraId="0B286374" w14:textId="77777777" w:rsidR="003E10F5" w:rsidRDefault="003E10F5" w:rsidP="00854177">
            <w:pPr>
              <w:jc w:val="right"/>
            </w:pPr>
            <w:r>
              <w:t>-</w:t>
            </w:r>
          </w:p>
        </w:tc>
        <w:tc>
          <w:tcPr>
            <w:tcW w:w="1276" w:type="dxa"/>
          </w:tcPr>
          <w:p w14:paraId="277C20A0" w14:textId="77777777" w:rsidR="003E10F5" w:rsidRDefault="003E10F5" w:rsidP="00854177">
            <w:pPr>
              <w:jc w:val="right"/>
            </w:pPr>
            <w:r>
              <w:t>-</w:t>
            </w:r>
          </w:p>
        </w:tc>
        <w:tc>
          <w:tcPr>
            <w:tcW w:w="1276" w:type="dxa"/>
          </w:tcPr>
          <w:p w14:paraId="5FFC588A" w14:textId="77777777" w:rsidR="003E10F5" w:rsidRDefault="003E10F5" w:rsidP="00854177">
            <w:pPr>
              <w:jc w:val="right"/>
            </w:pPr>
            <w:r>
              <w:t>471,64</w:t>
            </w:r>
          </w:p>
        </w:tc>
        <w:tc>
          <w:tcPr>
            <w:tcW w:w="1275" w:type="dxa"/>
          </w:tcPr>
          <w:p w14:paraId="6EDD8BBC" w14:textId="77777777" w:rsidR="003E10F5" w:rsidRDefault="003E10F5" w:rsidP="00854177">
            <w:pPr>
              <w:jc w:val="right"/>
            </w:pPr>
            <w:r>
              <w:t>100,00</w:t>
            </w:r>
          </w:p>
        </w:tc>
        <w:tc>
          <w:tcPr>
            <w:tcW w:w="1336" w:type="dxa"/>
          </w:tcPr>
          <w:p w14:paraId="444690D3" w14:textId="77777777" w:rsidR="003E10F5" w:rsidRDefault="003E10F5" w:rsidP="00854177">
            <w:pPr>
              <w:jc w:val="right"/>
            </w:pPr>
            <w:r>
              <w:t>471,64</w:t>
            </w:r>
          </w:p>
        </w:tc>
        <w:tc>
          <w:tcPr>
            <w:tcW w:w="1349" w:type="dxa"/>
          </w:tcPr>
          <w:p w14:paraId="622ECD49" w14:textId="77777777" w:rsidR="003E10F5" w:rsidRDefault="003E10F5" w:rsidP="00854177">
            <w:pPr>
              <w:jc w:val="right"/>
            </w:pPr>
            <w:r>
              <w:t>100,00</w:t>
            </w:r>
          </w:p>
          <w:p w14:paraId="3886532B" w14:textId="77777777" w:rsidR="003E10F5" w:rsidRDefault="003E10F5" w:rsidP="00854177">
            <w:pPr>
              <w:jc w:val="right"/>
            </w:pPr>
          </w:p>
        </w:tc>
      </w:tr>
      <w:tr w:rsidR="003E10F5" w:rsidRPr="00E72FF9" w14:paraId="3CE66185" w14:textId="77777777">
        <w:trPr>
          <w:trHeight w:val="270"/>
        </w:trPr>
        <w:tc>
          <w:tcPr>
            <w:tcW w:w="3686" w:type="dxa"/>
          </w:tcPr>
          <w:p w14:paraId="48A7A30A" w14:textId="77777777" w:rsidR="003E10F5" w:rsidRPr="007178A5" w:rsidRDefault="003E10F5" w:rsidP="00854177">
            <w:pPr>
              <w:snapToGrid w:val="0"/>
              <w:spacing w:line="228" w:lineRule="auto"/>
              <w:jc w:val="both"/>
            </w:pPr>
            <w:r w:rsidRPr="007178A5">
              <w:rPr>
                <w:sz w:val="22"/>
                <w:szCs w:val="22"/>
              </w:rPr>
              <w:t>Всего</w:t>
            </w:r>
          </w:p>
          <w:p w14:paraId="6226872E" w14:textId="77777777" w:rsidR="003E10F5" w:rsidRPr="007178A5" w:rsidRDefault="003E10F5" w:rsidP="00854177">
            <w:pPr>
              <w:snapToGrid w:val="0"/>
              <w:spacing w:line="228" w:lineRule="auto"/>
              <w:jc w:val="both"/>
            </w:pPr>
          </w:p>
        </w:tc>
        <w:tc>
          <w:tcPr>
            <w:tcW w:w="1418" w:type="dxa"/>
          </w:tcPr>
          <w:p w14:paraId="7B1CD3A9" w14:textId="77777777" w:rsidR="003E10F5" w:rsidRPr="007178A5" w:rsidRDefault="003E10F5" w:rsidP="00854177">
            <w:pPr>
              <w:jc w:val="right"/>
              <w:rPr>
                <w:color w:val="000000"/>
              </w:rPr>
            </w:pPr>
            <w:r w:rsidRPr="007178A5">
              <w:t>6 921,92</w:t>
            </w:r>
          </w:p>
        </w:tc>
        <w:tc>
          <w:tcPr>
            <w:tcW w:w="1417" w:type="dxa"/>
          </w:tcPr>
          <w:p w14:paraId="1BF10670" w14:textId="77777777" w:rsidR="003E10F5" w:rsidRPr="007178A5" w:rsidRDefault="003E10F5" w:rsidP="00854177">
            <w:pPr>
              <w:jc w:val="right"/>
              <w:rPr>
                <w:color w:val="000000"/>
              </w:rPr>
            </w:pPr>
            <w:r w:rsidRPr="007178A5">
              <w:t>7 209,14</w:t>
            </w:r>
          </w:p>
        </w:tc>
        <w:tc>
          <w:tcPr>
            <w:tcW w:w="1418" w:type="dxa"/>
          </w:tcPr>
          <w:p w14:paraId="0890BCE6" w14:textId="77777777" w:rsidR="003E10F5" w:rsidRPr="007178A5" w:rsidRDefault="003E10F5" w:rsidP="00854177">
            <w:pPr>
              <w:jc w:val="right"/>
              <w:rPr>
                <w:color w:val="000000"/>
              </w:rPr>
            </w:pPr>
            <w:r w:rsidRPr="007178A5">
              <w:t>6 963,34</w:t>
            </w:r>
          </w:p>
        </w:tc>
        <w:tc>
          <w:tcPr>
            <w:tcW w:w="1417" w:type="dxa"/>
          </w:tcPr>
          <w:p w14:paraId="33AB7E99" w14:textId="77777777" w:rsidR="003E10F5" w:rsidRPr="007178A5" w:rsidRDefault="003E10F5" w:rsidP="00854177">
            <w:pPr>
              <w:jc w:val="right"/>
              <w:rPr>
                <w:color w:val="000000"/>
              </w:rPr>
            </w:pPr>
            <w:r w:rsidRPr="007178A5">
              <w:t>100,60</w:t>
            </w:r>
          </w:p>
        </w:tc>
        <w:tc>
          <w:tcPr>
            <w:tcW w:w="1276" w:type="dxa"/>
          </w:tcPr>
          <w:p w14:paraId="55249284" w14:textId="77777777" w:rsidR="003E10F5" w:rsidRPr="007178A5" w:rsidRDefault="003E10F5" w:rsidP="00854177">
            <w:pPr>
              <w:jc w:val="right"/>
              <w:rPr>
                <w:color w:val="000000"/>
              </w:rPr>
            </w:pPr>
            <w:r w:rsidRPr="007178A5">
              <w:t>96,59</w:t>
            </w:r>
          </w:p>
        </w:tc>
        <w:tc>
          <w:tcPr>
            <w:tcW w:w="1276" w:type="dxa"/>
          </w:tcPr>
          <w:p w14:paraId="7715B11C" w14:textId="77777777" w:rsidR="003E10F5" w:rsidRPr="007178A5" w:rsidRDefault="003E10F5" w:rsidP="00854177">
            <w:pPr>
              <w:jc w:val="right"/>
              <w:rPr>
                <w:color w:val="000000"/>
              </w:rPr>
            </w:pPr>
            <w:r w:rsidRPr="007178A5">
              <w:t>6 963,34</w:t>
            </w:r>
          </w:p>
        </w:tc>
        <w:tc>
          <w:tcPr>
            <w:tcW w:w="1275" w:type="dxa"/>
          </w:tcPr>
          <w:p w14:paraId="1638733D" w14:textId="77777777" w:rsidR="003E10F5" w:rsidRPr="007178A5" w:rsidRDefault="003E10F5" w:rsidP="00854177">
            <w:pPr>
              <w:jc w:val="right"/>
              <w:rPr>
                <w:color w:val="000000"/>
              </w:rPr>
            </w:pPr>
            <w:r w:rsidRPr="007178A5">
              <w:t>100,00</w:t>
            </w:r>
          </w:p>
        </w:tc>
        <w:tc>
          <w:tcPr>
            <w:tcW w:w="1336" w:type="dxa"/>
          </w:tcPr>
          <w:p w14:paraId="0EA9AC93" w14:textId="77777777" w:rsidR="003E10F5" w:rsidRPr="007178A5" w:rsidRDefault="003E10F5" w:rsidP="00854177">
            <w:pPr>
              <w:jc w:val="right"/>
              <w:rPr>
                <w:color w:val="000000"/>
              </w:rPr>
            </w:pPr>
            <w:r w:rsidRPr="007178A5">
              <w:t>6 963,34</w:t>
            </w:r>
          </w:p>
        </w:tc>
        <w:tc>
          <w:tcPr>
            <w:tcW w:w="1349" w:type="dxa"/>
          </w:tcPr>
          <w:p w14:paraId="1E4E4CD6" w14:textId="77777777" w:rsidR="003E10F5" w:rsidRPr="007178A5" w:rsidRDefault="003E10F5" w:rsidP="00854177">
            <w:pPr>
              <w:jc w:val="right"/>
              <w:rPr>
                <w:color w:val="000000"/>
              </w:rPr>
            </w:pPr>
            <w:r w:rsidRPr="007178A5">
              <w:t>100,00</w:t>
            </w:r>
          </w:p>
        </w:tc>
      </w:tr>
    </w:tbl>
    <w:p w14:paraId="6D37F27F" w14:textId="77777777" w:rsidR="003E10F5" w:rsidRPr="00E72FF9" w:rsidRDefault="003E10F5" w:rsidP="00EE3BBA">
      <w:pPr>
        <w:rPr>
          <w:sz w:val="28"/>
          <w:szCs w:val="28"/>
          <w:highlight w:val="yellow"/>
        </w:rPr>
        <w:sectPr w:rsidR="003E10F5" w:rsidRPr="00E72FF9" w:rsidSect="004D5DC7">
          <w:headerReference w:type="default" r:id="rId50"/>
          <w:pgSz w:w="16838" w:h="11906" w:orient="landscape"/>
          <w:pgMar w:top="1985" w:right="567" w:bottom="1134" w:left="567" w:header="709" w:footer="709" w:gutter="0"/>
          <w:cols w:space="708"/>
          <w:docGrid w:linePitch="360"/>
        </w:sectPr>
      </w:pPr>
    </w:p>
    <w:p w14:paraId="165EE168" w14:textId="77777777" w:rsidR="003E10F5" w:rsidRPr="00E72FF9" w:rsidRDefault="003E10F5" w:rsidP="00EE3BBA">
      <w:pPr>
        <w:ind w:firstLine="567"/>
        <w:jc w:val="both"/>
        <w:rPr>
          <w:sz w:val="28"/>
          <w:szCs w:val="28"/>
          <w:highlight w:val="yellow"/>
        </w:rPr>
      </w:pPr>
    </w:p>
    <w:p w14:paraId="50FA2294" w14:textId="77777777" w:rsidR="003E10F5" w:rsidRDefault="003E10F5" w:rsidP="00EE3BBA">
      <w:pPr>
        <w:spacing w:line="232" w:lineRule="auto"/>
        <w:ind w:firstLine="567"/>
        <w:jc w:val="both"/>
        <w:rPr>
          <w:sz w:val="28"/>
          <w:szCs w:val="28"/>
        </w:rPr>
      </w:pPr>
      <w:r w:rsidRPr="002A4E2E">
        <w:rPr>
          <w:sz w:val="28"/>
          <w:szCs w:val="28"/>
        </w:rPr>
        <w:t>В Программе учтены субвенции, выделяемые из краевого бюджета на выполнение отдельных государственных полномочий в области сельского хозяйства в объеме 2697,28 тыс. рублей в 2023-2025 годах</w:t>
      </w:r>
      <w:r>
        <w:rPr>
          <w:sz w:val="28"/>
          <w:szCs w:val="28"/>
        </w:rPr>
        <w:t>,</w:t>
      </w:r>
      <w:r w:rsidRPr="002A4E2E">
        <w:rPr>
          <w:sz w:val="28"/>
          <w:szCs w:val="28"/>
        </w:rPr>
        <w:t xml:space="preserve"> ежегодно.</w:t>
      </w:r>
    </w:p>
    <w:p w14:paraId="270D72C4" w14:textId="77777777" w:rsidR="003E10F5" w:rsidRPr="002A4E2E" w:rsidRDefault="003E10F5" w:rsidP="00EE3BBA">
      <w:pPr>
        <w:spacing w:line="232" w:lineRule="auto"/>
        <w:ind w:firstLine="567"/>
        <w:jc w:val="both"/>
        <w:rPr>
          <w:sz w:val="28"/>
          <w:szCs w:val="28"/>
        </w:rPr>
      </w:pPr>
      <w:r>
        <w:rPr>
          <w:sz w:val="28"/>
          <w:szCs w:val="28"/>
        </w:rPr>
        <w:t>На л</w:t>
      </w:r>
      <w:r w:rsidRPr="002A4E2E">
        <w:rPr>
          <w:sz w:val="28"/>
          <w:szCs w:val="28"/>
        </w:rPr>
        <w:t>иквидаци</w:t>
      </w:r>
      <w:r>
        <w:rPr>
          <w:sz w:val="28"/>
          <w:szCs w:val="28"/>
        </w:rPr>
        <w:t>ю</w:t>
      </w:r>
      <w:r w:rsidRPr="002A4E2E">
        <w:rPr>
          <w:sz w:val="28"/>
          <w:szCs w:val="28"/>
        </w:rPr>
        <w:t xml:space="preserve"> мест несанкционированного размещения отходов</w:t>
      </w:r>
      <w:r>
        <w:rPr>
          <w:sz w:val="28"/>
          <w:szCs w:val="28"/>
        </w:rPr>
        <w:t xml:space="preserve"> за счет поступления в бюджет Петровского городского округа платы за негативное </w:t>
      </w:r>
      <w:r w:rsidRPr="002A4E2E">
        <w:rPr>
          <w:sz w:val="28"/>
          <w:szCs w:val="28"/>
        </w:rPr>
        <w:t>воздействие на окружающую среду</w:t>
      </w:r>
      <w:r>
        <w:rPr>
          <w:sz w:val="28"/>
          <w:szCs w:val="28"/>
        </w:rPr>
        <w:t xml:space="preserve"> в 2023-2025 годах запланированы средства в объеме 471,64 тыс. рублей, ежегодно.</w:t>
      </w:r>
    </w:p>
    <w:p w14:paraId="49F88B5D" w14:textId="77777777" w:rsidR="003E10F5" w:rsidRPr="001B1A0C" w:rsidRDefault="003E10F5" w:rsidP="00EE3BBA">
      <w:pPr>
        <w:spacing w:line="232" w:lineRule="auto"/>
        <w:ind w:firstLine="567"/>
        <w:jc w:val="both"/>
        <w:rPr>
          <w:sz w:val="28"/>
          <w:szCs w:val="28"/>
        </w:rPr>
      </w:pPr>
      <w:r w:rsidRPr="001B1A0C">
        <w:rPr>
          <w:sz w:val="28"/>
          <w:szCs w:val="28"/>
        </w:rPr>
        <w:t>Кроме того, предусмотрены ассигнования за счет средств местного бюджета на проведение соревнований по итогам уборки в 2023-2025 годах в сумме 340,00 тыс. рублей ежегодно.</w:t>
      </w:r>
    </w:p>
    <w:p w14:paraId="5F075789" w14:textId="77777777" w:rsidR="003E10F5" w:rsidRPr="001B1A0C" w:rsidRDefault="003E10F5" w:rsidP="00EE3BBA">
      <w:pPr>
        <w:ind w:firstLine="539"/>
        <w:jc w:val="both"/>
        <w:rPr>
          <w:sz w:val="28"/>
          <w:szCs w:val="28"/>
        </w:rPr>
      </w:pPr>
      <w:r w:rsidRPr="001B1A0C">
        <w:rPr>
          <w:sz w:val="28"/>
          <w:szCs w:val="28"/>
        </w:rPr>
        <w:t xml:space="preserve">Расходы на обеспечение деятельности отдела сельского хозяйства и охраны окружающей среды администрации Петровского городского округа Ставропольского края за счет средств местного бюджета запланированы в объеме 3454,42 тыс. рублей в 2023-2025 годах, ежегодно. </w:t>
      </w:r>
    </w:p>
    <w:p w14:paraId="37B5FA10" w14:textId="77777777" w:rsidR="003E10F5" w:rsidRPr="00E72FF9" w:rsidRDefault="003E10F5" w:rsidP="00EE3BBA">
      <w:pPr>
        <w:widowControl w:val="0"/>
        <w:ind w:firstLine="709"/>
        <w:jc w:val="both"/>
        <w:rPr>
          <w:sz w:val="28"/>
          <w:szCs w:val="28"/>
          <w:highlight w:val="yellow"/>
        </w:rPr>
      </w:pPr>
    </w:p>
    <w:p w14:paraId="5B4702BD" w14:textId="77777777" w:rsidR="003E10F5" w:rsidRPr="008B4474" w:rsidRDefault="003E10F5" w:rsidP="00EE3BBA">
      <w:pPr>
        <w:spacing w:line="240" w:lineRule="exact"/>
        <w:jc w:val="center"/>
        <w:rPr>
          <w:sz w:val="28"/>
          <w:szCs w:val="28"/>
        </w:rPr>
      </w:pPr>
      <w:r w:rsidRPr="008B4474">
        <w:rPr>
          <w:sz w:val="28"/>
          <w:szCs w:val="28"/>
        </w:rPr>
        <w:t xml:space="preserve">10. Муниципальная программа Петровского городского округа Ставропольского края </w:t>
      </w:r>
      <w:r w:rsidRPr="008B4474">
        <w:rPr>
          <w:b/>
          <w:bCs/>
          <w:sz w:val="28"/>
          <w:szCs w:val="28"/>
        </w:rPr>
        <w:t>«</w:t>
      </w:r>
      <w:r w:rsidRPr="008B4474">
        <w:rPr>
          <w:sz w:val="28"/>
          <w:szCs w:val="28"/>
        </w:rPr>
        <w:t>Развитие транспортной системы и обеспечение безопасности дорожного движения»</w:t>
      </w:r>
    </w:p>
    <w:p w14:paraId="4E40FF13" w14:textId="77777777" w:rsidR="003E10F5" w:rsidRPr="00E72FF9" w:rsidRDefault="003E10F5" w:rsidP="00EE3BBA">
      <w:pPr>
        <w:ind w:firstLine="539"/>
        <w:jc w:val="both"/>
        <w:rPr>
          <w:sz w:val="28"/>
          <w:szCs w:val="28"/>
          <w:highlight w:val="yellow"/>
        </w:rPr>
      </w:pPr>
    </w:p>
    <w:p w14:paraId="2E8663C1" w14:textId="77777777" w:rsidR="003E10F5" w:rsidRPr="008B4474" w:rsidRDefault="003E10F5" w:rsidP="00EE3BBA">
      <w:pPr>
        <w:ind w:firstLine="709"/>
        <w:jc w:val="both"/>
        <w:rPr>
          <w:sz w:val="28"/>
          <w:szCs w:val="28"/>
        </w:rPr>
      </w:pPr>
      <w:r w:rsidRPr="008B4474">
        <w:rPr>
          <w:sz w:val="28"/>
          <w:szCs w:val="28"/>
        </w:rPr>
        <w:t xml:space="preserve">На реализацию муниципальной программы Петровского городского округа Ставропольского края «Развитие транспортной системы и обеспечение безопасности дорожного движения» (далее для целей настоящего раздела – Программа) в 2023 году предлагается направить </w:t>
      </w:r>
      <w:r>
        <w:rPr>
          <w:sz w:val="28"/>
          <w:szCs w:val="28"/>
        </w:rPr>
        <w:t>137734,50</w:t>
      </w:r>
      <w:r w:rsidRPr="008B4474">
        <w:rPr>
          <w:sz w:val="28"/>
          <w:szCs w:val="28"/>
        </w:rPr>
        <w:t xml:space="preserve"> тыс. рублей, в 2024 году – </w:t>
      </w:r>
      <w:r>
        <w:rPr>
          <w:sz w:val="28"/>
          <w:szCs w:val="28"/>
        </w:rPr>
        <w:t>54201,85</w:t>
      </w:r>
      <w:r w:rsidRPr="008B4474">
        <w:rPr>
          <w:sz w:val="28"/>
          <w:szCs w:val="28"/>
        </w:rPr>
        <w:t xml:space="preserve"> тыс. рублей, в 2025 году – </w:t>
      </w:r>
      <w:r>
        <w:rPr>
          <w:sz w:val="28"/>
          <w:szCs w:val="28"/>
        </w:rPr>
        <w:t>54208,72</w:t>
      </w:r>
      <w:r w:rsidRPr="008B4474">
        <w:rPr>
          <w:sz w:val="28"/>
          <w:szCs w:val="28"/>
        </w:rPr>
        <w:t xml:space="preserve"> тыс. рублей.</w:t>
      </w:r>
    </w:p>
    <w:p w14:paraId="74ADB382" w14:textId="77777777" w:rsidR="003E10F5" w:rsidRPr="008B4474" w:rsidRDefault="003E10F5" w:rsidP="00EE3BBA">
      <w:pPr>
        <w:ind w:firstLine="567"/>
        <w:jc w:val="both"/>
        <w:rPr>
          <w:sz w:val="28"/>
          <w:szCs w:val="28"/>
        </w:rPr>
      </w:pPr>
      <w:r w:rsidRPr="008B4474">
        <w:rPr>
          <w:sz w:val="28"/>
          <w:szCs w:val="28"/>
        </w:rPr>
        <w:t xml:space="preserve">Ответственным исполнителем Программы является управление муниципального хозяйства администрации Петровского городского округа Ставропольского края, соисполнителями определены: </w:t>
      </w:r>
    </w:p>
    <w:p w14:paraId="46CC7E9C" w14:textId="77777777" w:rsidR="003E10F5" w:rsidRPr="008B4474" w:rsidRDefault="003E10F5" w:rsidP="00EE3BBA">
      <w:pPr>
        <w:ind w:firstLine="567"/>
        <w:jc w:val="both"/>
        <w:rPr>
          <w:sz w:val="28"/>
          <w:szCs w:val="28"/>
        </w:rPr>
      </w:pPr>
      <w:r w:rsidRPr="008B4474">
        <w:rPr>
          <w:sz w:val="28"/>
          <w:szCs w:val="28"/>
        </w:rPr>
        <w:t>- управление по делам территорий администрации Петровского городского округа Ставропольского края</w:t>
      </w:r>
    </w:p>
    <w:p w14:paraId="2E21EE3B" w14:textId="77777777" w:rsidR="003E10F5" w:rsidRPr="008B4474" w:rsidRDefault="003E10F5" w:rsidP="00EE3BBA">
      <w:pPr>
        <w:ind w:firstLine="709"/>
        <w:jc w:val="both"/>
        <w:rPr>
          <w:sz w:val="28"/>
          <w:szCs w:val="28"/>
        </w:rPr>
      </w:pPr>
      <w:r w:rsidRPr="008B4474">
        <w:rPr>
          <w:sz w:val="28"/>
          <w:szCs w:val="28"/>
        </w:rPr>
        <w:t>- муниципальное бюджетное учреждение «Коммунальное хозяйство».</w:t>
      </w:r>
    </w:p>
    <w:p w14:paraId="66BD12D1" w14:textId="77777777" w:rsidR="003E10F5" w:rsidRPr="008B4474" w:rsidRDefault="003E10F5" w:rsidP="00EE3BBA">
      <w:pPr>
        <w:ind w:firstLine="709"/>
        <w:jc w:val="both"/>
        <w:rPr>
          <w:spacing w:val="-4"/>
          <w:sz w:val="28"/>
          <w:szCs w:val="28"/>
        </w:rPr>
      </w:pPr>
      <w:r w:rsidRPr="008B4474">
        <w:rPr>
          <w:sz w:val="28"/>
          <w:szCs w:val="28"/>
        </w:rPr>
        <w:t xml:space="preserve">Информация о расходах местного бюджета в 2023-2025 годах на реализацию </w:t>
      </w:r>
      <w:r w:rsidRPr="008B4474">
        <w:rPr>
          <w:spacing w:val="-4"/>
          <w:sz w:val="28"/>
          <w:szCs w:val="28"/>
        </w:rPr>
        <w:t>Программы в разрезе подпрограмм представлена в таблице.</w:t>
      </w:r>
    </w:p>
    <w:p w14:paraId="7E87BD67" w14:textId="77777777" w:rsidR="003E10F5" w:rsidRPr="00E72FF9" w:rsidRDefault="003E10F5" w:rsidP="00EE3BBA">
      <w:pPr>
        <w:ind w:firstLine="709"/>
        <w:jc w:val="both"/>
        <w:rPr>
          <w:sz w:val="28"/>
          <w:szCs w:val="28"/>
          <w:highlight w:val="yellow"/>
        </w:rPr>
        <w:sectPr w:rsidR="003E10F5" w:rsidRPr="00E72FF9" w:rsidSect="004D5DC7">
          <w:headerReference w:type="default" r:id="rId51"/>
          <w:pgSz w:w="11906" w:h="16838"/>
          <w:pgMar w:top="1418" w:right="567" w:bottom="1134" w:left="1985" w:header="709" w:footer="709" w:gutter="0"/>
          <w:cols w:space="708"/>
          <w:docGrid w:linePitch="360"/>
        </w:sectPr>
      </w:pPr>
    </w:p>
    <w:p w14:paraId="387A24AF" w14:textId="77777777" w:rsidR="003E10F5" w:rsidRPr="008B4474" w:rsidRDefault="003E10F5" w:rsidP="00EE3BBA">
      <w:pPr>
        <w:ind w:right="-53" w:firstLine="709"/>
        <w:jc w:val="right"/>
        <w:rPr>
          <w:spacing w:val="-4"/>
          <w:sz w:val="28"/>
          <w:szCs w:val="28"/>
        </w:rPr>
      </w:pPr>
      <w:r w:rsidRPr="008B4474">
        <w:rPr>
          <w:spacing w:val="-4"/>
          <w:sz w:val="28"/>
          <w:szCs w:val="28"/>
        </w:rPr>
        <w:lastRenderedPageBreak/>
        <w:t>Таблица</w:t>
      </w:r>
    </w:p>
    <w:p w14:paraId="40DE289D" w14:textId="77777777" w:rsidR="003E10F5" w:rsidRPr="008B4474" w:rsidRDefault="003E10F5" w:rsidP="00EE3BBA">
      <w:pPr>
        <w:ind w:right="-53" w:firstLine="709"/>
        <w:jc w:val="center"/>
        <w:rPr>
          <w:spacing w:val="-4"/>
          <w:sz w:val="28"/>
          <w:szCs w:val="28"/>
        </w:rPr>
      </w:pPr>
      <w:r w:rsidRPr="008B4474">
        <w:rPr>
          <w:sz w:val="28"/>
          <w:szCs w:val="28"/>
        </w:rPr>
        <w:t xml:space="preserve">Расходы местного бюджета в 2023-2025 годах на </w:t>
      </w:r>
      <w:r w:rsidRPr="008B4474">
        <w:rPr>
          <w:spacing w:val="-4"/>
          <w:sz w:val="28"/>
          <w:szCs w:val="28"/>
        </w:rPr>
        <w:t>Программу в разрезе подпрограмм</w:t>
      </w:r>
    </w:p>
    <w:p w14:paraId="25C8DD1D" w14:textId="77777777" w:rsidR="003E10F5" w:rsidRPr="008B4474" w:rsidRDefault="003E10F5" w:rsidP="00EE3BBA">
      <w:pPr>
        <w:ind w:right="-53"/>
        <w:jc w:val="right"/>
      </w:pPr>
      <w:r w:rsidRPr="008B4474">
        <w:t xml:space="preserve"> (тыс. рублей)</w:t>
      </w:r>
    </w:p>
    <w:tbl>
      <w:tblPr>
        <w:tblW w:w="1586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1418"/>
        <w:gridCol w:w="1417"/>
        <w:gridCol w:w="1418"/>
        <w:gridCol w:w="1275"/>
        <w:gridCol w:w="1276"/>
        <w:gridCol w:w="1523"/>
        <w:gridCol w:w="1170"/>
        <w:gridCol w:w="1336"/>
        <w:gridCol w:w="1349"/>
      </w:tblGrid>
      <w:tr w:rsidR="003E10F5" w:rsidRPr="008B4474" w14:paraId="17382EA3" w14:textId="77777777">
        <w:tc>
          <w:tcPr>
            <w:tcW w:w="3686" w:type="dxa"/>
            <w:vMerge w:val="restart"/>
            <w:vAlign w:val="center"/>
          </w:tcPr>
          <w:p w14:paraId="25D75F5A" w14:textId="77777777" w:rsidR="003E10F5" w:rsidRPr="008B4474" w:rsidRDefault="003E10F5" w:rsidP="00854177">
            <w:pPr>
              <w:snapToGrid w:val="0"/>
              <w:jc w:val="center"/>
            </w:pPr>
            <w:r w:rsidRPr="008B4474">
              <w:rPr>
                <w:sz w:val="22"/>
                <w:szCs w:val="22"/>
              </w:rPr>
              <w:t>Наименование</w:t>
            </w:r>
          </w:p>
          <w:p w14:paraId="5271D3EA" w14:textId="77777777" w:rsidR="003E10F5" w:rsidRPr="008B4474" w:rsidRDefault="003E10F5" w:rsidP="00854177">
            <w:pPr>
              <w:snapToGrid w:val="0"/>
              <w:jc w:val="center"/>
            </w:pPr>
            <w:r w:rsidRPr="008B4474">
              <w:rPr>
                <w:sz w:val="22"/>
                <w:szCs w:val="22"/>
              </w:rPr>
              <w:t>подпрограммы</w:t>
            </w:r>
          </w:p>
        </w:tc>
        <w:tc>
          <w:tcPr>
            <w:tcW w:w="2835" w:type="dxa"/>
            <w:gridSpan w:val="2"/>
            <w:vAlign w:val="center"/>
          </w:tcPr>
          <w:p w14:paraId="73DB9823" w14:textId="77777777" w:rsidR="003E10F5" w:rsidRPr="008B4474" w:rsidRDefault="003E10F5" w:rsidP="00854177">
            <w:pPr>
              <w:jc w:val="center"/>
            </w:pPr>
            <w:r w:rsidRPr="008B4474">
              <w:rPr>
                <w:sz w:val="22"/>
                <w:szCs w:val="22"/>
              </w:rPr>
              <w:t>2022 год</w:t>
            </w:r>
          </w:p>
        </w:tc>
        <w:tc>
          <w:tcPr>
            <w:tcW w:w="3969" w:type="dxa"/>
            <w:gridSpan w:val="3"/>
            <w:vAlign w:val="center"/>
          </w:tcPr>
          <w:p w14:paraId="4A6878A4" w14:textId="77777777" w:rsidR="003E10F5" w:rsidRPr="008B4474" w:rsidRDefault="003E10F5" w:rsidP="00854177">
            <w:pPr>
              <w:jc w:val="center"/>
            </w:pPr>
            <w:r w:rsidRPr="008B4474">
              <w:rPr>
                <w:sz w:val="22"/>
                <w:szCs w:val="22"/>
              </w:rPr>
              <w:t>2023 год</w:t>
            </w:r>
          </w:p>
        </w:tc>
        <w:tc>
          <w:tcPr>
            <w:tcW w:w="2693" w:type="dxa"/>
            <w:gridSpan w:val="2"/>
            <w:vAlign w:val="center"/>
          </w:tcPr>
          <w:p w14:paraId="24E90438" w14:textId="77777777" w:rsidR="003E10F5" w:rsidRPr="008B4474" w:rsidRDefault="003E10F5" w:rsidP="00854177">
            <w:pPr>
              <w:snapToGrid w:val="0"/>
              <w:jc w:val="center"/>
            </w:pPr>
            <w:r w:rsidRPr="008B4474">
              <w:rPr>
                <w:sz w:val="22"/>
                <w:szCs w:val="22"/>
              </w:rPr>
              <w:t>2024 год</w:t>
            </w:r>
          </w:p>
        </w:tc>
        <w:tc>
          <w:tcPr>
            <w:tcW w:w="2685" w:type="dxa"/>
            <w:gridSpan w:val="2"/>
            <w:vAlign w:val="center"/>
          </w:tcPr>
          <w:p w14:paraId="1A53AD9D" w14:textId="77777777" w:rsidR="003E10F5" w:rsidRPr="008B4474" w:rsidRDefault="003E10F5" w:rsidP="00854177">
            <w:pPr>
              <w:snapToGrid w:val="0"/>
              <w:jc w:val="center"/>
            </w:pPr>
            <w:r w:rsidRPr="008B4474">
              <w:rPr>
                <w:sz w:val="22"/>
                <w:szCs w:val="22"/>
              </w:rPr>
              <w:t>2025 год</w:t>
            </w:r>
          </w:p>
        </w:tc>
      </w:tr>
      <w:tr w:rsidR="003E10F5" w:rsidRPr="008B4474" w14:paraId="0F7DDACE" w14:textId="77777777">
        <w:trPr>
          <w:trHeight w:val="415"/>
        </w:trPr>
        <w:tc>
          <w:tcPr>
            <w:tcW w:w="3686" w:type="dxa"/>
            <w:vMerge/>
            <w:vAlign w:val="center"/>
          </w:tcPr>
          <w:p w14:paraId="6161EB72" w14:textId="77777777" w:rsidR="003E10F5" w:rsidRPr="008B4474" w:rsidRDefault="003E10F5" w:rsidP="00854177">
            <w:pPr>
              <w:snapToGrid w:val="0"/>
              <w:jc w:val="center"/>
            </w:pPr>
          </w:p>
        </w:tc>
        <w:tc>
          <w:tcPr>
            <w:tcW w:w="1418" w:type="dxa"/>
            <w:vMerge w:val="restart"/>
            <w:vAlign w:val="center"/>
          </w:tcPr>
          <w:p w14:paraId="04925227" w14:textId="77777777" w:rsidR="003E10F5" w:rsidRPr="008B4474" w:rsidRDefault="003E10F5" w:rsidP="00854177">
            <w:pPr>
              <w:snapToGrid w:val="0"/>
              <w:ind w:left="-108" w:right="-108"/>
              <w:jc w:val="center"/>
            </w:pPr>
            <w:r w:rsidRPr="008B4474">
              <w:rPr>
                <w:sz w:val="22"/>
                <w:szCs w:val="22"/>
              </w:rPr>
              <w:t>Решение</w:t>
            </w:r>
          </w:p>
          <w:p w14:paraId="7C665E8F" w14:textId="77777777" w:rsidR="003E10F5" w:rsidRPr="008B4474" w:rsidRDefault="003E10F5" w:rsidP="00854177">
            <w:pPr>
              <w:snapToGrid w:val="0"/>
              <w:ind w:left="-108" w:right="-108"/>
              <w:jc w:val="center"/>
            </w:pPr>
            <w:r w:rsidRPr="008B4474">
              <w:rPr>
                <w:sz w:val="22"/>
                <w:szCs w:val="22"/>
              </w:rPr>
              <w:t xml:space="preserve"> № 139</w:t>
            </w:r>
          </w:p>
        </w:tc>
        <w:tc>
          <w:tcPr>
            <w:tcW w:w="1417" w:type="dxa"/>
            <w:vMerge w:val="restart"/>
            <w:vAlign w:val="center"/>
          </w:tcPr>
          <w:p w14:paraId="7E467D38" w14:textId="77777777" w:rsidR="003E10F5" w:rsidRPr="008B4474" w:rsidRDefault="003E10F5" w:rsidP="00854177">
            <w:pPr>
              <w:snapToGrid w:val="0"/>
              <w:jc w:val="center"/>
            </w:pPr>
            <w:r w:rsidRPr="008B4474">
              <w:rPr>
                <w:sz w:val="22"/>
                <w:szCs w:val="22"/>
              </w:rPr>
              <w:t>Решение</w:t>
            </w:r>
          </w:p>
          <w:p w14:paraId="713ED57C" w14:textId="77777777" w:rsidR="003E10F5" w:rsidRPr="008B4474" w:rsidRDefault="003E10F5" w:rsidP="00854177">
            <w:pPr>
              <w:snapToGrid w:val="0"/>
              <w:jc w:val="center"/>
            </w:pPr>
            <w:r w:rsidRPr="008B4474">
              <w:rPr>
                <w:sz w:val="22"/>
                <w:szCs w:val="22"/>
              </w:rPr>
              <w:t xml:space="preserve"> № 12</w:t>
            </w:r>
          </w:p>
        </w:tc>
        <w:tc>
          <w:tcPr>
            <w:tcW w:w="1418" w:type="dxa"/>
            <w:vMerge w:val="restart"/>
            <w:vAlign w:val="center"/>
          </w:tcPr>
          <w:p w14:paraId="1290F7E7" w14:textId="77777777" w:rsidR="003E10F5" w:rsidRPr="008B4474" w:rsidRDefault="003E10F5" w:rsidP="00854177">
            <w:pPr>
              <w:snapToGrid w:val="0"/>
              <w:jc w:val="center"/>
            </w:pPr>
            <w:r w:rsidRPr="008B4474">
              <w:rPr>
                <w:sz w:val="22"/>
                <w:szCs w:val="22"/>
              </w:rPr>
              <w:t>Проект решения</w:t>
            </w:r>
          </w:p>
        </w:tc>
        <w:tc>
          <w:tcPr>
            <w:tcW w:w="2551" w:type="dxa"/>
            <w:gridSpan w:val="2"/>
            <w:vAlign w:val="center"/>
          </w:tcPr>
          <w:p w14:paraId="5E830426" w14:textId="77777777" w:rsidR="003E10F5" w:rsidRPr="008B4474" w:rsidRDefault="003E10F5" w:rsidP="00854177">
            <w:pPr>
              <w:snapToGrid w:val="0"/>
              <w:jc w:val="center"/>
            </w:pPr>
            <w:r w:rsidRPr="008B4474">
              <w:rPr>
                <w:sz w:val="22"/>
                <w:szCs w:val="22"/>
              </w:rPr>
              <w:t>Изменение к предыдущему году, %</w:t>
            </w:r>
          </w:p>
        </w:tc>
        <w:tc>
          <w:tcPr>
            <w:tcW w:w="1523" w:type="dxa"/>
            <w:vMerge w:val="restart"/>
            <w:vAlign w:val="center"/>
          </w:tcPr>
          <w:p w14:paraId="63431E96" w14:textId="77777777" w:rsidR="003E10F5" w:rsidRPr="008B4474" w:rsidRDefault="003E10F5" w:rsidP="00854177">
            <w:pPr>
              <w:snapToGrid w:val="0"/>
              <w:ind w:left="-108" w:right="-108"/>
              <w:jc w:val="center"/>
            </w:pPr>
            <w:r w:rsidRPr="008B4474">
              <w:rPr>
                <w:sz w:val="22"/>
                <w:szCs w:val="22"/>
              </w:rPr>
              <w:t>Проект решения</w:t>
            </w:r>
          </w:p>
        </w:tc>
        <w:tc>
          <w:tcPr>
            <w:tcW w:w="1170" w:type="dxa"/>
            <w:vMerge w:val="restart"/>
            <w:vAlign w:val="center"/>
          </w:tcPr>
          <w:p w14:paraId="20F95934" w14:textId="77777777" w:rsidR="003E10F5" w:rsidRPr="008B4474" w:rsidRDefault="003E10F5" w:rsidP="00854177">
            <w:pPr>
              <w:snapToGrid w:val="0"/>
              <w:ind w:left="-108" w:right="-108"/>
              <w:jc w:val="center"/>
            </w:pPr>
            <w:r w:rsidRPr="008B4474">
              <w:rPr>
                <w:sz w:val="22"/>
                <w:szCs w:val="22"/>
              </w:rPr>
              <w:t xml:space="preserve">Изменение к </w:t>
            </w:r>
            <w:proofErr w:type="spellStart"/>
            <w:r w:rsidRPr="008B4474">
              <w:rPr>
                <w:sz w:val="22"/>
                <w:szCs w:val="22"/>
              </w:rPr>
              <w:t>преды-дущему</w:t>
            </w:r>
            <w:proofErr w:type="spellEnd"/>
            <w:r w:rsidRPr="008B4474">
              <w:rPr>
                <w:sz w:val="22"/>
                <w:szCs w:val="22"/>
              </w:rPr>
              <w:t xml:space="preserve"> году, %</w:t>
            </w:r>
          </w:p>
        </w:tc>
        <w:tc>
          <w:tcPr>
            <w:tcW w:w="1336" w:type="dxa"/>
            <w:vMerge w:val="restart"/>
            <w:vAlign w:val="center"/>
          </w:tcPr>
          <w:p w14:paraId="18DFEB45" w14:textId="77777777" w:rsidR="003E10F5" w:rsidRPr="008B4474" w:rsidRDefault="003E10F5" w:rsidP="00854177">
            <w:pPr>
              <w:snapToGrid w:val="0"/>
              <w:jc w:val="center"/>
            </w:pPr>
            <w:r w:rsidRPr="008B4474">
              <w:rPr>
                <w:sz w:val="22"/>
                <w:szCs w:val="22"/>
              </w:rPr>
              <w:t>Проект решения</w:t>
            </w:r>
          </w:p>
        </w:tc>
        <w:tc>
          <w:tcPr>
            <w:tcW w:w="1349" w:type="dxa"/>
            <w:vMerge w:val="restart"/>
            <w:vAlign w:val="center"/>
          </w:tcPr>
          <w:p w14:paraId="61518590" w14:textId="77777777" w:rsidR="003E10F5" w:rsidRPr="008B4474" w:rsidRDefault="003E10F5" w:rsidP="00854177">
            <w:pPr>
              <w:jc w:val="center"/>
            </w:pPr>
            <w:r w:rsidRPr="008B4474">
              <w:rPr>
                <w:sz w:val="22"/>
                <w:szCs w:val="22"/>
              </w:rPr>
              <w:t xml:space="preserve">Изменение к </w:t>
            </w:r>
            <w:proofErr w:type="spellStart"/>
            <w:r w:rsidRPr="008B4474">
              <w:rPr>
                <w:sz w:val="22"/>
                <w:szCs w:val="22"/>
              </w:rPr>
              <w:t>преды-дущему</w:t>
            </w:r>
            <w:proofErr w:type="spellEnd"/>
            <w:r w:rsidRPr="008B4474">
              <w:rPr>
                <w:sz w:val="22"/>
                <w:szCs w:val="22"/>
              </w:rPr>
              <w:t xml:space="preserve"> году, %</w:t>
            </w:r>
          </w:p>
        </w:tc>
      </w:tr>
      <w:tr w:rsidR="003E10F5" w:rsidRPr="008B4474" w14:paraId="05FD5F8D" w14:textId="77777777">
        <w:trPr>
          <w:trHeight w:val="625"/>
        </w:trPr>
        <w:tc>
          <w:tcPr>
            <w:tcW w:w="3686" w:type="dxa"/>
            <w:vMerge/>
            <w:vAlign w:val="center"/>
          </w:tcPr>
          <w:p w14:paraId="6A3FBD1E" w14:textId="77777777" w:rsidR="003E10F5" w:rsidRPr="008B4474" w:rsidRDefault="003E10F5" w:rsidP="00854177">
            <w:pPr>
              <w:snapToGrid w:val="0"/>
              <w:jc w:val="center"/>
            </w:pPr>
          </w:p>
        </w:tc>
        <w:tc>
          <w:tcPr>
            <w:tcW w:w="1418" w:type="dxa"/>
            <w:vMerge/>
            <w:vAlign w:val="center"/>
          </w:tcPr>
          <w:p w14:paraId="2A470F27" w14:textId="77777777" w:rsidR="003E10F5" w:rsidRPr="008B4474" w:rsidRDefault="003E10F5" w:rsidP="00854177">
            <w:pPr>
              <w:snapToGrid w:val="0"/>
              <w:ind w:left="-108" w:right="-108"/>
              <w:jc w:val="center"/>
            </w:pPr>
          </w:p>
        </w:tc>
        <w:tc>
          <w:tcPr>
            <w:tcW w:w="1417" w:type="dxa"/>
            <w:vMerge/>
            <w:vAlign w:val="center"/>
          </w:tcPr>
          <w:p w14:paraId="031D0A30" w14:textId="77777777" w:rsidR="003E10F5" w:rsidRPr="008B4474" w:rsidRDefault="003E10F5" w:rsidP="00854177">
            <w:pPr>
              <w:snapToGrid w:val="0"/>
              <w:ind w:left="-108" w:right="-108"/>
              <w:jc w:val="center"/>
            </w:pPr>
          </w:p>
        </w:tc>
        <w:tc>
          <w:tcPr>
            <w:tcW w:w="1418" w:type="dxa"/>
            <w:vMerge/>
            <w:vAlign w:val="center"/>
          </w:tcPr>
          <w:p w14:paraId="0C1C7DB3" w14:textId="77777777" w:rsidR="003E10F5" w:rsidRPr="008B4474" w:rsidRDefault="003E10F5" w:rsidP="00854177">
            <w:pPr>
              <w:snapToGrid w:val="0"/>
              <w:ind w:left="-108" w:right="-108"/>
              <w:jc w:val="center"/>
            </w:pPr>
          </w:p>
        </w:tc>
        <w:tc>
          <w:tcPr>
            <w:tcW w:w="1275" w:type="dxa"/>
            <w:vAlign w:val="center"/>
          </w:tcPr>
          <w:p w14:paraId="3C0F0097" w14:textId="77777777" w:rsidR="003E10F5" w:rsidRPr="008B4474" w:rsidRDefault="003E10F5" w:rsidP="00854177">
            <w:pPr>
              <w:snapToGrid w:val="0"/>
              <w:ind w:left="-108" w:right="-108"/>
              <w:jc w:val="center"/>
            </w:pPr>
            <w:r w:rsidRPr="008B4474">
              <w:rPr>
                <w:sz w:val="22"/>
                <w:szCs w:val="22"/>
              </w:rPr>
              <w:t>к Решению</w:t>
            </w:r>
          </w:p>
          <w:p w14:paraId="2696730B" w14:textId="77777777" w:rsidR="003E10F5" w:rsidRPr="008B4474" w:rsidRDefault="003E10F5" w:rsidP="00854177">
            <w:pPr>
              <w:snapToGrid w:val="0"/>
              <w:jc w:val="center"/>
            </w:pPr>
            <w:r w:rsidRPr="008B4474">
              <w:rPr>
                <w:sz w:val="22"/>
                <w:szCs w:val="22"/>
              </w:rPr>
              <w:t>№ 139</w:t>
            </w:r>
          </w:p>
        </w:tc>
        <w:tc>
          <w:tcPr>
            <w:tcW w:w="1276" w:type="dxa"/>
            <w:vAlign w:val="center"/>
          </w:tcPr>
          <w:p w14:paraId="74C84183" w14:textId="77777777" w:rsidR="003E10F5" w:rsidRPr="008B4474" w:rsidRDefault="003E10F5" w:rsidP="00854177">
            <w:pPr>
              <w:snapToGrid w:val="0"/>
              <w:ind w:left="-108" w:right="-108"/>
              <w:jc w:val="center"/>
            </w:pPr>
            <w:r w:rsidRPr="008B4474">
              <w:rPr>
                <w:sz w:val="22"/>
                <w:szCs w:val="22"/>
              </w:rPr>
              <w:t>к Решению</w:t>
            </w:r>
          </w:p>
          <w:p w14:paraId="41863A99" w14:textId="77777777" w:rsidR="003E10F5" w:rsidRPr="008B4474" w:rsidRDefault="003E10F5" w:rsidP="00854177">
            <w:pPr>
              <w:snapToGrid w:val="0"/>
              <w:jc w:val="center"/>
            </w:pPr>
            <w:r w:rsidRPr="008B4474">
              <w:rPr>
                <w:sz w:val="22"/>
                <w:szCs w:val="22"/>
              </w:rPr>
              <w:t>№ 12</w:t>
            </w:r>
          </w:p>
        </w:tc>
        <w:tc>
          <w:tcPr>
            <w:tcW w:w="1523" w:type="dxa"/>
            <w:vMerge/>
            <w:vAlign w:val="center"/>
          </w:tcPr>
          <w:p w14:paraId="5582CABC" w14:textId="77777777" w:rsidR="003E10F5" w:rsidRPr="008B4474" w:rsidRDefault="003E10F5" w:rsidP="00854177">
            <w:pPr>
              <w:snapToGrid w:val="0"/>
              <w:ind w:left="-108" w:right="-108"/>
              <w:jc w:val="center"/>
            </w:pPr>
          </w:p>
        </w:tc>
        <w:tc>
          <w:tcPr>
            <w:tcW w:w="1170" w:type="dxa"/>
            <w:vMerge/>
            <w:vAlign w:val="center"/>
          </w:tcPr>
          <w:p w14:paraId="15A86F42" w14:textId="77777777" w:rsidR="003E10F5" w:rsidRPr="008B4474" w:rsidRDefault="003E10F5" w:rsidP="00854177">
            <w:pPr>
              <w:snapToGrid w:val="0"/>
              <w:ind w:left="-108" w:right="-108"/>
              <w:jc w:val="center"/>
            </w:pPr>
          </w:p>
        </w:tc>
        <w:tc>
          <w:tcPr>
            <w:tcW w:w="1336" w:type="dxa"/>
            <w:vMerge/>
          </w:tcPr>
          <w:p w14:paraId="79C0EC19" w14:textId="77777777" w:rsidR="003E10F5" w:rsidRPr="008B4474" w:rsidRDefault="003E10F5" w:rsidP="00854177">
            <w:pPr>
              <w:snapToGrid w:val="0"/>
              <w:ind w:left="-108" w:right="-108"/>
              <w:jc w:val="center"/>
            </w:pPr>
          </w:p>
        </w:tc>
        <w:tc>
          <w:tcPr>
            <w:tcW w:w="1349" w:type="dxa"/>
            <w:vMerge/>
            <w:vAlign w:val="center"/>
          </w:tcPr>
          <w:p w14:paraId="792E72F7" w14:textId="77777777" w:rsidR="003E10F5" w:rsidRPr="008B4474" w:rsidRDefault="003E10F5" w:rsidP="00854177">
            <w:pPr>
              <w:snapToGrid w:val="0"/>
              <w:ind w:left="-108" w:right="-108"/>
              <w:jc w:val="center"/>
            </w:pPr>
          </w:p>
        </w:tc>
      </w:tr>
      <w:tr w:rsidR="003E10F5" w:rsidRPr="008B4474" w14:paraId="0099DFFD" w14:textId="77777777">
        <w:trPr>
          <w:trHeight w:val="270"/>
        </w:trPr>
        <w:tc>
          <w:tcPr>
            <w:tcW w:w="3686" w:type="dxa"/>
          </w:tcPr>
          <w:p w14:paraId="64475466" w14:textId="77777777" w:rsidR="003E10F5" w:rsidRPr="008B4474" w:rsidRDefault="003E10F5" w:rsidP="00854177">
            <w:pPr>
              <w:jc w:val="both"/>
            </w:pPr>
            <w:r w:rsidRPr="008B4474">
              <w:rPr>
                <w:sz w:val="22"/>
                <w:szCs w:val="22"/>
              </w:rPr>
              <w:t xml:space="preserve">Подпрограмма «Развитие улично-дорожной сети и обеспечение безопасности дорожного движения» </w:t>
            </w:r>
          </w:p>
        </w:tc>
        <w:tc>
          <w:tcPr>
            <w:tcW w:w="1418" w:type="dxa"/>
          </w:tcPr>
          <w:p w14:paraId="1F7DC564" w14:textId="77777777" w:rsidR="003E10F5" w:rsidRPr="00772638" w:rsidRDefault="003E10F5" w:rsidP="00854177">
            <w:pPr>
              <w:jc w:val="right"/>
              <w:rPr>
                <w:color w:val="000000"/>
              </w:rPr>
            </w:pPr>
            <w:r w:rsidRPr="00772638">
              <w:t>90 057,91</w:t>
            </w:r>
          </w:p>
        </w:tc>
        <w:tc>
          <w:tcPr>
            <w:tcW w:w="1417" w:type="dxa"/>
          </w:tcPr>
          <w:p w14:paraId="370A5C3A" w14:textId="77777777" w:rsidR="003E10F5" w:rsidRPr="00772638" w:rsidRDefault="003E10F5" w:rsidP="00854177">
            <w:pPr>
              <w:jc w:val="right"/>
              <w:rPr>
                <w:color w:val="000000"/>
              </w:rPr>
            </w:pPr>
            <w:r w:rsidRPr="00772638">
              <w:t>411 825,79</w:t>
            </w:r>
          </w:p>
        </w:tc>
        <w:tc>
          <w:tcPr>
            <w:tcW w:w="1418" w:type="dxa"/>
          </w:tcPr>
          <w:p w14:paraId="2381012D" w14:textId="77777777" w:rsidR="003E10F5" w:rsidRPr="00772638" w:rsidRDefault="003E10F5" w:rsidP="00854177">
            <w:pPr>
              <w:jc w:val="right"/>
              <w:rPr>
                <w:color w:val="000000"/>
              </w:rPr>
            </w:pPr>
            <w:r w:rsidRPr="00772638">
              <w:t>137 734,50</w:t>
            </w:r>
          </w:p>
        </w:tc>
        <w:tc>
          <w:tcPr>
            <w:tcW w:w="1275" w:type="dxa"/>
          </w:tcPr>
          <w:p w14:paraId="2716E89A" w14:textId="77777777" w:rsidR="003E10F5" w:rsidRPr="00772638" w:rsidRDefault="003E10F5" w:rsidP="00854177">
            <w:pPr>
              <w:jc w:val="right"/>
              <w:rPr>
                <w:color w:val="000000"/>
              </w:rPr>
            </w:pPr>
            <w:r w:rsidRPr="00772638">
              <w:t>152,94</w:t>
            </w:r>
          </w:p>
        </w:tc>
        <w:tc>
          <w:tcPr>
            <w:tcW w:w="1276" w:type="dxa"/>
          </w:tcPr>
          <w:p w14:paraId="34E619D6" w14:textId="77777777" w:rsidR="003E10F5" w:rsidRPr="00772638" w:rsidRDefault="003E10F5" w:rsidP="00854177">
            <w:pPr>
              <w:jc w:val="right"/>
              <w:rPr>
                <w:color w:val="000000"/>
              </w:rPr>
            </w:pPr>
            <w:r w:rsidRPr="00772638">
              <w:t>33,44</w:t>
            </w:r>
          </w:p>
        </w:tc>
        <w:tc>
          <w:tcPr>
            <w:tcW w:w="1523" w:type="dxa"/>
          </w:tcPr>
          <w:p w14:paraId="7A7A01ED" w14:textId="77777777" w:rsidR="003E10F5" w:rsidRPr="00772638" w:rsidRDefault="003E10F5" w:rsidP="00854177">
            <w:pPr>
              <w:jc w:val="right"/>
              <w:rPr>
                <w:color w:val="000000"/>
              </w:rPr>
            </w:pPr>
            <w:r w:rsidRPr="00772638">
              <w:t>54 201,85</w:t>
            </w:r>
          </w:p>
        </w:tc>
        <w:tc>
          <w:tcPr>
            <w:tcW w:w="1170" w:type="dxa"/>
          </w:tcPr>
          <w:p w14:paraId="35A8E379" w14:textId="77777777" w:rsidR="003E10F5" w:rsidRPr="00772638" w:rsidRDefault="003E10F5" w:rsidP="00854177">
            <w:pPr>
              <w:jc w:val="right"/>
              <w:rPr>
                <w:color w:val="000000"/>
              </w:rPr>
            </w:pPr>
            <w:r w:rsidRPr="00772638">
              <w:t>39,35</w:t>
            </w:r>
          </w:p>
        </w:tc>
        <w:tc>
          <w:tcPr>
            <w:tcW w:w="1336" w:type="dxa"/>
          </w:tcPr>
          <w:p w14:paraId="2B2B74E5" w14:textId="77777777" w:rsidR="003E10F5" w:rsidRPr="00772638" w:rsidRDefault="003E10F5" w:rsidP="00854177">
            <w:pPr>
              <w:jc w:val="right"/>
              <w:rPr>
                <w:color w:val="000000"/>
              </w:rPr>
            </w:pPr>
            <w:r w:rsidRPr="00772638">
              <w:t>54 208,72</w:t>
            </w:r>
          </w:p>
        </w:tc>
        <w:tc>
          <w:tcPr>
            <w:tcW w:w="1349" w:type="dxa"/>
          </w:tcPr>
          <w:p w14:paraId="3D304A29" w14:textId="77777777" w:rsidR="003E10F5" w:rsidRPr="00772638" w:rsidRDefault="003E10F5" w:rsidP="00854177">
            <w:pPr>
              <w:jc w:val="right"/>
              <w:rPr>
                <w:color w:val="000000"/>
              </w:rPr>
            </w:pPr>
            <w:r w:rsidRPr="00772638">
              <w:t>100,01</w:t>
            </w:r>
          </w:p>
        </w:tc>
      </w:tr>
      <w:tr w:rsidR="003E10F5" w:rsidRPr="00E72FF9" w14:paraId="54B498F0" w14:textId="77777777">
        <w:trPr>
          <w:trHeight w:val="270"/>
        </w:trPr>
        <w:tc>
          <w:tcPr>
            <w:tcW w:w="3686" w:type="dxa"/>
          </w:tcPr>
          <w:p w14:paraId="2A329F43" w14:textId="77777777" w:rsidR="003E10F5" w:rsidRPr="008B4474" w:rsidRDefault="003E10F5" w:rsidP="00854177">
            <w:pPr>
              <w:snapToGrid w:val="0"/>
              <w:spacing w:line="228" w:lineRule="auto"/>
              <w:jc w:val="both"/>
            </w:pPr>
            <w:r w:rsidRPr="008B4474">
              <w:rPr>
                <w:sz w:val="22"/>
                <w:szCs w:val="22"/>
              </w:rPr>
              <w:t>Всего</w:t>
            </w:r>
          </w:p>
          <w:p w14:paraId="7314A993" w14:textId="77777777" w:rsidR="003E10F5" w:rsidRPr="008B4474" w:rsidRDefault="003E10F5" w:rsidP="00854177">
            <w:pPr>
              <w:snapToGrid w:val="0"/>
              <w:spacing w:line="228" w:lineRule="auto"/>
              <w:jc w:val="both"/>
            </w:pPr>
          </w:p>
        </w:tc>
        <w:tc>
          <w:tcPr>
            <w:tcW w:w="1418" w:type="dxa"/>
          </w:tcPr>
          <w:p w14:paraId="7ABA68BE" w14:textId="77777777" w:rsidR="003E10F5" w:rsidRPr="00772638" w:rsidRDefault="003E10F5" w:rsidP="00854177">
            <w:pPr>
              <w:jc w:val="right"/>
              <w:rPr>
                <w:color w:val="000000"/>
              </w:rPr>
            </w:pPr>
            <w:r w:rsidRPr="00772638">
              <w:t>90 057,91</w:t>
            </w:r>
          </w:p>
        </w:tc>
        <w:tc>
          <w:tcPr>
            <w:tcW w:w="1417" w:type="dxa"/>
          </w:tcPr>
          <w:p w14:paraId="5C513EAD" w14:textId="77777777" w:rsidR="003E10F5" w:rsidRPr="00772638" w:rsidRDefault="003E10F5" w:rsidP="00854177">
            <w:pPr>
              <w:jc w:val="right"/>
              <w:rPr>
                <w:color w:val="000000"/>
              </w:rPr>
            </w:pPr>
            <w:r w:rsidRPr="00772638">
              <w:t>411 825,79</w:t>
            </w:r>
          </w:p>
        </w:tc>
        <w:tc>
          <w:tcPr>
            <w:tcW w:w="1418" w:type="dxa"/>
          </w:tcPr>
          <w:p w14:paraId="33DE6437" w14:textId="77777777" w:rsidR="003E10F5" w:rsidRPr="00772638" w:rsidRDefault="003E10F5" w:rsidP="00854177">
            <w:pPr>
              <w:jc w:val="right"/>
              <w:rPr>
                <w:color w:val="000000"/>
              </w:rPr>
            </w:pPr>
            <w:r w:rsidRPr="00772638">
              <w:t>137 734,50</w:t>
            </w:r>
          </w:p>
        </w:tc>
        <w:tc>
          <w:tcPr>
            <w:tcW w:w="1275" w:type="dxa"/>
          </w:tcPr>
          <w:p w14:paraId="75B76500" w14:textId="77777777" w:rsidR="003E10F5" w:rsidRPr="00772638" w:rsidRDefault="003E10F5" w:rsidP="00854177">
            <w:pPr>
              <w:jc w:val="right"/>
              <w:rPr>
                <w:color w:val="000000"/>
              </w:rPr>
            </w:pPr>
            <w:r w:rsidRPr="00772638">
              <w:t>152,94</w:t>
            </w:r>
          </w:p>
        </w:tc>
        <w:tc>
          <w:tcPr>
            <w:tcW w:w="1276" w:type="dxa"/>
          </w:tcPr>
          <w:p w14:paraId="17AA94BB" w14:textId="77777777" w:rsidR="003E10F5" w:rsidRPr="00772638" w:rsidRDefault="003E10F5" w:rsidP="00854177">
            <w:pPr>
              <w:jc w:val="right"/>
              <w:rPr>
                <w:color w:val="000000"/>
              </w:rPr>
            </w:pPr>
            <w:r w:rsidRPr="00772638">
              <w:t>33,44</w:t>
            </w:r>
          </w:p>
        </w:tc>
        <w:tc>
          <w:tcPr>
            <w:tcW w:w="1523" w:type="dxa"/>
          </w:tcPr>
          <w:p w14:paraId="06189AC9" w14:textId="77777777" w:rsidR="003E10F5" w:rsidRPr="00772638" w:rsidRDefault="003E10F5" w:rsidP="00854177">
            <w:pPr>
              <w:jc w:val="right"/>
              <w:rPr>
                <w:color w:val="000000"/>
              </w:rPr>
            </w:pPr>
            <w:r w:rsidRPr="00772638">
              <w:t>54 201,85</w:t>
            </w:r>
          </w:p>
        </w:tc>
        <w:tc>
          <w:tcPr>
            <w:tcW w:w="1170" w:type="dxa"/>
          </w:tcPr>
          <w:p w14:paraId="78F6C41E" w14:textId="77777777" w:rsidR="003E10F5" w:rsidRPr="00772638" w:rsidRDefault="003E10F5" w:rsidP="00854177">
            <w:pPr>
              <w:jc w:val="right"/>
              <w:rPr>
                <w:color w:val="000000"/>
              </w:rPr>
            </w:pPr>
            <w:r w:rsidRPr="00772638">
              <w:t>39,35</w:t>
            </w:r>
          </w:p>
        </w:tc>
        <w:tc>
          <w:tcPr>
            <w:tcW w:w="1336" w:type="dxa"/>
          </w:tcPr>
          <w:p w14:paraId="2DCEAE75" w14:textId="77777777" w:rsidR="003E10F5" w:rsidRPr="00772638" w:rsidRDefault="003E10F5" w:rsidP="00854177">
            <w:pPr>
              <w:jc w:val="right"/>
              <w:rPr>
                <w:color w:val="000000"/>
              </w:rPr>
            </w:pPr>
            <w:r w:rsidRPr="00772638">
              <w:t>54 208,72</w:t>
            </w:r>
          </w:p>
        </w:tc>
        <w:tc>
          <w:tcPr>
            <w:tcW w:w="1349" w:type="dxa"/>
          </w:tcPr>
          <w:p w14:paraId="6D078635" w14:textId="77777777" w:rsidR="003E10F5" w:rsidRPr="00772638" w:rsidRDefault="003E10F5" w:rsidP="00854177">
            <w:pPr>
              <w:jc w:val="right"/>
              <w:rPr>
                <w:color w:val="000000"/>
              </w:rPr>
            </w:pPr>
            <w:r w:rsidRPr="00772638">
              <w:t>100,01</w:t>
            </w:r>
          </w:p>
        </w:tc>
      </w:tr>
    </w:tbl>
    <w:p w14:paraId="2F5C086E" w14:textId="77777777" w:rsidR="003E10F5" w:rsidRPr="00E72FF9" w:rsidRDefault="003E10F5" w:rsidP="00EE3BBA">
      <w:pPr>
        <w:rPr>
          <w:sz w:val="28"/>
          <w:szCs w:val="28"/>
          <w:highlight w:val="yellow"/>
        </w:rPr>
        <w:sectPr w:rsidR="003E10F5" w:rsidRPr="00E72FF9" w:rsidSect="004D5DC7">
          <w:headerReference w:type="default" r:id="rId52"/>
          <w:pgSz w:w="16838" w:h="11906" w:orient="landscape"/>
          <w:pgMar w:top="1985" w:right="567" w:bottom="1134" w:left="567" w:header="709" w:footer="709" w:gutter="0"/>
          <w:cols w:space="708"/>
          <w:docGrid w:linePitch="360"/>
        </w:sectPr>
      </w:pPr>
    </w:p>
    <w:p w14:paraId="78BC243F" w14:textId="77777777" w:rsidR="003E10F5" w:rsidRPr="00E80ECF" w:rsidRDefault="003E10F5" w:rsidP="00EE3BBA">
      <w:pPr>
        <w:spacing w:line="232" w:lineRule="auto"/>
        <w:ind w:firstLine="567"/>
        <w:jc w:val="both"/>
        <w:rPr>
          <w:sz w:val="28"/>
          <w:szCs w:val="28"/>
        </w:rPr>
      </w:pPr>
      <w:r w:rsidRPr="00E80ECF">
        <w:rPr>
          <w:sz w:val="28"/>
          <w:szCs w:val="28"/>
        </w:rPr>
        <w:lastRenderedPageBreak/>
        <w:t>В Программе учтены расходы:</w:t>
      </w:r>
    </w:p>
    <w:p w14:paraId="64C77F3E" w14:textId="77777777" w:rsidR="003E10F5" w:rsidRPr="00704422" w:rsidRDefault="003E10F5" w:rsidP="00EE3BBA">
      <w:pPr>
        <w:spacing w:line="232" w:lineRule="auto"/>
        <w:ind w:firstLine="567"/>
        <w:jc w:val="both"/>
        <w:rPr>
          <w:sz w:val="28"/>
          <w:szCs w:val="28"/>
        </w:rPr>
      </w:pPr>
      <w:r w:rsidRPr="00704422">
        <w:rPr>
          <w:sz w:val="28"/>
          <w:szCs w:val="28"/>
        </w:rPr>
        <w:t>- на ремонт и содержание автомобильных дорог общего пользования в объеме 51930,00 тыс. рублей в 2023-2025 годах, ежегодно;</w:t>
      </w:r>
    </w:p>
    <w:p w14:paraId="54695F30" w14:textId="77777777" w:rsidR="003E10F5" w:rsidRDefault="003E10F5" w:rsidP="00EE3BBA">
      <w:pPr>
        <w:spacing w:line="232" w:lineRule="auto"/>
        <w:ind w:firstLine="567"/>
        <w:jc w:val="both"/>
        <w:rPr>
          <w:sz w:val="28"/>
          <w:szCs w:val="28"/>
        </w:rPr>
      </w:pPr>
      <w:r w:rsidRPr="00704422">
        <w:rPr>
          <w:sz w:val="28"/>
          <w:szCs w:val="28"/>
        </w:rPr>
        <w:t>- на установку, ремонт и содержание ТСОДД на автомобильных дорогах и улично-дорожной сети – 2265,24 тыс. рублей в 2023 году, 2271,85 тыс. рублей в 2024 году, 2278,72 тыс. рублей в 2025 году</w:t>
      </w:r>
      <w:r>
        <w:rPr>
          <w:sz w:val="28"/>
          <w:szCs w:val="28"/>
        </w:rPr>
        <w:t>;</w:t>
      </w:r>
    </w:p>
    <w:p w14:paraId="6975A354" w14:textId="77777777" w:rsidR="003E10F5" w:rsidRDefault="003E10F5" w:rsidP="00EE3BBA">
      <w:pPr>
        <w:spacing w:line="232" w:lineRule="auto"/>
        <w:ind w:firstLine="567"/>
        <w:jc w:val="both"/>
        <w:rPr>
          <w:sz w:val="28"/>
          <w:szCs w:val="28"/>
        </w:rPr>
      </w:pPr>
      <w:r>
        <w:rPr>
          <w:sz w:val="28"/>
          <w:szCs w:val="28"/>
        </w:rPr>
        <w:t>- на реализацию инициативного проекта за счет средств местного бюджета «</w:t>
      </w:r>
      <w:r w:rsidRPr="004146D3">
        <w:rPr>
          <w:sz w:val="28"/>
          <w:szCs w:val="28"/>
        </w:rPr>
        <w:t>Ремонт тротуара, расположенного по адресу: Ставропольский край, Петровский район, село Константиновское, улица Гагарина, от дома №86 до дома №132</w:t>
      </w:r>
      <w:r>
        <w:rPr>
          <w:sz w:val="28"/>
          <w:szCs w:val="28"/>
        </w:rPr>
        <w:t>»</w:t>
      </w:r>
      <w:r w:rsidRPr="004146D3">
        <w:rPr>
          <w:sz w:val="28"/>
          <w:szCs w:val="28"/>
        </w:rPr>
        <w:t xml:space="preserve"> </w:t>
      </w:r>
      <w:r w:rsidRPr="00704422">
        <w:rPr>
          <w:sz w:val="28"/>
          <w:szCs w:val="28"/>
        </w:rPr>
        <w:t xml:space="preserve">– </w:t>
      </w:r>
      <w:r>
        <w:rPr>
          <w:sz w:val="28"/>
          <w:szCs w:val="28"/>
        </w:rPr>
        <w:t>1645,91</w:t>
      </w:r>
      <w:r w:rsidRPr="00704422">
        <w:rPr>
          <w:sz w:val="28"/>
          <w:szCs w:val="28"/>
        </w:rPr>
        <w:t xml:space="preserve"> тыс. рублей в 2023 году</w:t>
      </w:r>
      <w:r>
        <w:rPr>
          <w:sz w:val="28"/>
          <w:szCs w:val="28"/>
        </w:rPr>
        <w:t>.</w:t>
      </w:r>
    </w:p>
    <w:p w14:paraId="6107C71F" w14:textId="77777777" w:rsidR="003E10F5" w:rsidRPr="00704422" w:rsidRDefault="003E10F5" w:rsidP="00EE3BBA">
      <w:pPr>
        <w:spacing w:line="232" w:lineRule="auto"/>
        <w:ind w:firstLine="567"/>
        <w:jc w:val="both"/>
        <w:rPr>
          <w:sz w:val="28"/>
          <w:szCs w:val="28"/>
        </w:rPr>
      </w:pPr>
      <w:r>
        <w:rPr>
          <w:sz w:val="28"/>
          <w:szCs w:val="28"/>
        </w:rPr>
        <w:t xml:space="preserve">В 2023 году на ремонт </w:t>
      </w:r>
      <w:r w:rsidRPr="00704422">
        <w:rPr>
          <w:sz w:val="28"/>
          <w:szCs w:val="28"/>
        </w:rPr>
        <w:t xml:space="preserve">автомобильных дорог общего пользования местного значения </w:t>
      </w:r>
      <w:r>
        <w:rPr>
          <w:sz w:val="28"/>
          <w:szCs w:val="28"/>
        </w:rPr>
        <w:t xml:space="preserve">запланированы бюджетные ассигнования в объеме 69681,35 тыс. рублей </w:t>
      </w:r>
      <w:r w:rsidRPr="00704422">
        <w:rPr>
          <w:sz w:val="28"/>
          <w:szCs w:val="28"/>
        </w:rPr>
        <w:t>(</w:t>
      </w:r>
      <w:r w:rsidRPr="00704422">
        <w:rPr>
          <w:spacing w:val="-4"/>
          <w:sz w:val="28"/>
          <w:szCs w:val="28"/>
        </w:rPr>
        <w:t>66197,28 тыс. рублей за счет субсидии из краевого бюджета, 3484,07 тыс. рублей за счет средств местного бюджета).</w:t>
      </w:r>
    </w:p>
    <w:p w14:paraId="026EE8E6" w14:textId="77777777" w:rsidR="003E10F5" w:rsidRPr="00543EF6" w:rsidRDefault="003E10F5" w:rsidP="00EE3BBA">
      <w:pPr>
        <w:pStyle w:val="af2"/>
        <w:spacing w:after="0"/>
        <w:ind w:firstLine="709"/>
        <w:jc w:val="both"/>
        <w:rPr>
          <w:sz w:val="28"/>
          <w:szCs w:val="28"/>
        </w:rPr>
      </w:pPr>
      <w:r w:rsidRPr="00543EF6">
        <w:rPr>
          <w:spacing w:val="-4"/>
          <w:sz w:val="28"/>
          <w:szCs w:val="28"/>
        </w:rPr>
        <w:t xml:space="preserve">В Программе учтены расходы </w:t>
      </w:r>
      <w:r w:rsidRPr="00543EF6">
        <w:rPr>
          <w:sz w:val="28"/>
          <w:szCs w:val="28"/>
        </w:rPr>
        <w:t xml:space="preserve">на реализацию в 2023 году инвестиционных проектов в объеме 12212,00 тыс. рублей </w:t>
      </w:r>
      <w:r w:rsidRPr="00543EF6">
        <w:rPr>
          <w:spacing w:val="-4"/>
          <w:sz w:val="28"/>
          <w:szCs w:val="28"/>
        </w:rPr>
        <w:t>(8000,00 тыс. рублей за счет средств краевого бюджета, 4212,00 тыс. рублей за счет средств местного бюджета)</w:t>
      </w:r>
      <w:r w:rsidRPr="00543EF6">
        <w:rPr>
          <w:sz w:val="28"/>
          <w:szCs w:val="28"/>
        </w:rPr>
        <w:t>, в том числе:</w:t>
      </w:r>
    </w:p>
    <w:p w14:paraId="73E983F6" w14:textId="77777777" w:rsidR="003E10F5" w:rsidRPr="00AC7656" w:rsidRDefault="003E10F5" w:rsidP="00EE3BBA">
      <w:pPr>
        <w:spacing w:line="232" w:lineRule="auto"/>
        <w:ind w:firstLine="567"/>
        <w:jc w:val="both"/>
        <w:rPr>
          <w:sz w:val="28"/>
          <w:szCs w:val="28"/>
        </w:rPr>
      </w:pPr>
      <w:r w:rsidRPr="00AC7656">
        <w:rPr>
          <w:sz w:val="28"/>
          <w:szCs w:val="28"/>
        </w:rPr>
        <w:t>- ремонт тротуара по ул. Ленина и ул. Советской в селе Ореховка – 2827,00 тыс. рублей (</w:t>
      </w:r>
      <w:r w:rsidRPr="00AC7656">
        <w:rPr>
          <w:spacing w:val="-4"/>
          <w:sz w:val="28"/>
          <w:szCs w:val="28"/>
        </w:rPr>
        <w:t>2000,00 тыс. рублей за счет средств краевого бюджета, 827,00 тыс. рублей за счет средств местного бюджета)</w:t>
      </w:r>
      <w:r w:rsidRPr="00AC7656">
        <w:rPr>
          <w:sz w:val="28"/>
          <w:szCs w:val="28"/>
        </w:rPr>
        <w:t>;</w:t>
      </w:r>
    </w:p>
    <w:p w14:paraId="60786E5A" w14:textId="77777777" w:rsidR="003E10F5" w:rsidRPr="00AC7656" w:rsidRDefault="003E10F5" w:rsidP="00EE3BBA">
      <w:pPr>
        <w:spacing w:line="232" w:lineRule="auto"/>
        <w:ind w:firstLine="567"/>
        <w:jc w:val="both"/>
        <w:rPr>
          <w:sz w:val="28"/>
          <w:szCs w:val="28"/>
        </w:rPr>
      </w:pPr>
      <w:r w:rsidRPr="00AC7656">
        <w:rPr>
          <w:sz w:val="28"/>
          <w:szCs w:val="28"/>
        </w:rPr>
        <w:t xml:space="preserve">- </w:t>
      </w:r>
      <w:r>
        <w:rPr>
          <w:sz w:val="28"/>
          <w:szCs w:val="28"/>
        </w:rPr>
        <w:t>р</w:t>
      </w:r>
      <w:r w:rsidRPr="00C32B74">
        <w:rPr>
          <w:sz w:val="28"/>
          <w:szCs w:val="28"/>
        </w:rPr>
        <w:t xml:space="preserve">емонт автомобильной дороги общего пользования местного значения по ул. Новая в поселке </w:t>
      </w:r>
      <w:proofErr w:type="spellStart"/>
      <w:r w:rsidRPr="00C32B74">
        <w:rPr>
          <w:sz w:val="28"/>
          <w:szCs w:val="28"/>
        </w:rPr>
        <w:t>Прикалаусский</w:t>
      </w:r>
      <w:proofErr w:type="spellEnd"/>
      <w:r w:rsidRPr="00AC7656">
        <w:rPr>
          <w:sz w:val="28"/>
          <w:szCs w:val="28"/>
        </w:rPr>
        <w:t xml:space="preserve"> – 2827,00 тыс. рублей (</w:t>
      </w:r>
      <w:r w:rsidRPr="00AC7656">
        <w:rPr>
          <w:spacing w:val="-4"/>
          <w:sz w:val="28"/>
          <w:szCs w:val="28"/>
        </w:rPr>
        <w:t>2000,00 тыс. рублей за счет средств краевого бюджета, 827,00 тыс. рублей за счет средств местного бюджета)</w:t>
      </w:r>
      <w:r w:rsidRPr="00AC7656">
        <w:rPr>
          <w:sz w:val="28"/>
          <w:szCs w:val="28"/>
        </w:rPr>
        <w:t>;</w:t>
      </w:r>
    </w:p>
    <w:p w14:paraId="072E5887" w14:textId="77777777" w:rsidR="003E10F5" w:rsidRPr="00AC7656" w:rsidRDefault="003E10F5" w:rsidP="00EE3BBA">
      <w:pPr>
        <w:spacing w:line="232" w:lineRule="auto"/>
        <w:ind w:firstLine="567"/>
        <w:jc w:val="both"/>
        <w:rPr>
          <w:sz w:val="28"/>
          <w:szCs w:val="28"/>
        </w:rPr>
      </w:pPr>
      <w:r w:rsidRPr="00AC7656">
        <w:rPr>
          <w:sz w:val="28"/>
          <w:szCs w:val="28"/>
        </w:rPr>
        <w:t xml:space="preserve">- </w:t>
      </w:r>
      <w:r>
        <w:rPr>
          <w:sz w:val="28"/>
          <w:szCs w:val="28"/>
        </w:rPr>
        <w:t>р</w:t>
      </w:r>
      <w:r w:rsidRPr="00C32B74">
        <w:rPr>
          <w:sz w:val="28"/>
          <w:szCs w:val="28"/>
        </w:rPr>
        <w:t>емонт дороги по ул. Песчаная в селе Николина Балка</w:t>
      </w:r>
      <w:r w:rsidRPr="00AC7656">
        <w:rPr>
          <w:sz w:val="28"/>
          <w:szCs w:val="28"/>
        </w:rPr>
        <w:t xml:space="preserve"> – 2</w:t>
      </w:r>
      <w:r>
        <w:rPr>
          <w:sz w:val="28"/>
          <w:szCs w:val="28"/>
        </w:rPr>
        <w:t>906</w:t>
      </w:r>
      <w:r w:rsidRPr="00AC7656">
        <w:rPr>
          <w:sz w:val="28"/>
          <w:szCs w:val="28"/>
        </w:rPr>
        <w:t>,00 тыс. рублей (</w:t>
      </w:r>
      <w:r w:rsidRPr="00AC7656">
        <w:rPr>
          <w:spacing w:val="-4"/>
          <w:sz w:val="28"/>
          <w:szCs w:val="28"/>
        </w:rPr>
        <w:t xml:space="preserve">2000,00 тыс. рублей за счет средств краевого бюджета, </w:t>
      </w:r>
      <w:r>
        <w:rPr>
          <w:spacing w:val="-4"/>
          <w:sz w:val="28"/>
          <w:szCs w:val="28"/>
        </w:rPr>
        <w:t>906</w:t>
      </w:r>
      <w:r w:rsidRPr="00AC7656">
        <w:rPr>
          <w:spacing w:val="-4"/>
          <w:sz w:val="28"/>
          <w:szCs w:val="28"/>
        </w:rPr>
        <w:t>,00 тыс. рублей за счет средств местного бюджета)</w:t>
      </w:r>
      <w:r w:rsidRPr="00AC7656">
        <w:rPr>
          <w:sz w:val="28"/>
          <w:szCs w:val="28"/>
        </w:rPr>
        <w:t>;</w:t>
      </w:r>
    </w:p>
    <w:p w14:paraId="1806E0C1" w14:textId="77777777" w:rsidR="003E10F5" w:rsidRPr="00AC7656" w:rsidRDefault="003E10F5" w:rsidP="00EE3BBA">
      <w:pPr>
        <w:spacing w:line="232" w:lineRule="auto"/>
        <w:ind w:firstLine="567"/>
        <w:jc w:val="both"/>
        <w:rPr>
          <w:sz w:val="28"/>
          <w:szCs w:val="28"/>
        </w:rPr>
      </w:pPr>
      <w:r w:rsidRPr="00AC7656">
        <w:rPr>
          <w:sz w:val="28"/>
          <w:szCs w:val="28"/>
        </w:rPr>
        <w:t xml:space="preserve">- </w:t>
      </w:r>
      <w:r w:rsidRPr="00C32B74">
        <w:rPr>
          <w:sz w:val="28"/>
          <w:szCs w:val="28"/>
        </w:rPr>
        <w:t xml:space="preserve">Обустройство остановочных павильонов по ул. Шоссейная, ул. Техническая, ул. </w:t>
      </w:r>
      <w:proofErr w:type="spellStart"/>
      <w:r w:rsidRPr="00C32B74">
        <w:rPr>
          <w:sz w:val="28"/>
          <w:szCs w:val="28"/>
        </w:rPr>
        <w:t>Кисличанская</w:t>
      </w:r>
      <w:proofErr w:type="spellEnd"/>
      <w:r w:rsidRPr="00C32B74">
        <w:rPr>
          <w:sz w:val="28"/>
          <w:szCs w:val="28"/>
        </w:rPr>
        <w:t>, ул. Правды в городе Светлоград</w:t>
      </w:r>
      <w:r>
        <w:rPr>
          <w:sz w:val="28"/>
          <w:szCs w:val="28"/>
        </w:rPr>
        <w:t xml:space="preserve"> </w:t>
      </w:r>
      <w:r w:rsidRPr="00AC7656">
        <w:rPr>
          <w:sz w:val="28"/>
          <w:szCs w:val="28"/>
        </w:rPr>
        <w:t xml:space="preserve">– </w:t>
      </w:r>
      <w:r>
        <w:rPr>
          <w:sz w:val="28"/>
          <w:szCs w:val="28"/>
        </w:rPr>
        <w:t>3652</w:t>
      </w:r>
      <w:r w:rsidRPr="00AC7656">
        <w:rPr>
          <w:sz w:val="28"/>
          <w:szCs w:val="28"/>
        </w:rPr>
        <w:t>,00 тыс. рублей (</w:t>
      </w:r>
      <w:r w:rsidRPr="00AC7656">
        <w:rPr>
          <w:spacing w:val="-4"/>
          <w:sz w:val="28"/>
          <w:szCs w:val="28"/>
        </w:rPr>
        <w:t>2000,00 тыс. рублей за счет средств краевого бюджета, 827,00 тыс. рублей за счет средств местного бюджета)</w:t>
      </w:r>
      <w:r>
        <w:rPr>
          <w:sz w:val="28"/>
          <w:szCs w:val="28"/>
        </w:rPr>
        <w:t>.</w:t>
      </w:r>
    </w:p>
    <w:p w14:paraId="5AE8F7F2" w14:textId="77777777" w:rsidR="003E10F5" w:rsidRPr="00E72FF9" w:rsidRDefault="003E10F5" w:rsidP="00EE3BBA">
      <w:pPr>
        <w:widowControl w:val="0"/>
        <w:ind w:firstLine="709"/>
        <w:jc w:val="both"/>
        <w:rPr>
          <w:sz w:val="28"/>
          <w:szCs w:val="28"/>
          <w:highlight w:val="yellow"/>
        </w:rPr>
      </w:pPr>
    </w:p>
    <w:p w14:paraId="367CE2B8" w14:textId="77777777" w:rsidR="003E10F5" w:rsidRPr="004D3D9D" w:rsidRDefault="003E10F5" w:rsidP="00EE3BBA">
      <w:pPr>
        <w:spacing w:line="240" w:lineRule="exact"/>
        <w:jc w:val="center"/>
        <w:rPr>
          <w:sz w:val="28"/>
          <w:szCs w:val="28"/>
        </w:rPr>
      </w:pPr>
      <w:r w:rsidRPr="004D3D9D">
        <w:rPr>
          <w:sz w:val="28"/>
          <w:szCs w:val="28"/>
        </w:rPr>
        <w:t xml:space="preserve">11. Муниципальная программа Петровского городского округа Ставропольского края </w:t>
      </w:r>
      <w:r w:rsidRPr="004D3D9D">
        <w:rPr>
          <w:b/>
          <w:bCs/>
          <w:sz w:val="28"/>
          <w:szCs w:val="28"/>
        </w:rPr>
        <w:t>«</w:t>
      </w:r>
      <w:r w:rsidRPr="004D3D9D">
        <w:rPr>
          <w:sz w:val="28"/>
          <w:szCs w:val="28"/>
        </w:rPr>
        <w:t>Развитие градостроительства, строительства и архитектуры»</w:t>
      </w:r>
    </w:p>
    <w:p w14:paraId="70128495" w14:textId="77777777" w:rsidR="003E10F5" w:rsidRPr="00E72FF9" w:rsidRDefault="003E10F5" w:rsidP="00EE3BBA">
      <w:pPr>
        <w:ind w:firstLine="539"/>
        <w:jc w:val="both"/>
        <w:rPr>
          <w:sz w:val="28"/>
          <w:szCs w:val="28"/>
          <w:highlight w:val="yellow"/>
        </w:rPr>
      </w:pPr>
    </w:p>
    <w:p w14:paraId="11753CDF" w14:textId="77777777" w:rsidR="003E10F5" w:rsidRPr="004921B3" w:rsidRDefault="003E10F5" w:rsidP="00EE3BBA">
      <w:pPr>
        <w:ind w:firstLine="709"/>
        <w:jc w:val="both"/>
        <w:rPr>
          <w:rFonts w:eastAsia="CourierNewPSMT"/>
          <w:sz w:val="28"/>
          <w:szCs w:val="28"/>
        </w:rPr>
      </w:pPr>
      <w:r w:rsidRPr="004921B3">
        <w:rPr>
          <w:sz w:val="28"/>
          <w:szCs w:val="28"/>
        </w:rPr>
        <w:t>На реализацию муниципальной программы Петровского городского округа Ставропольского края «Развитие градостроительства, строительства и архитектуры» (далее для целей настоящего раздела – Программа) в 2023 году предлагается направить 5646,06 тыс. рублей, в 2024 году – 2272,24 тыс. рублей, в 2025 году – 2097,13 тыс. рублей.</w:t>
      </w:r>
      <w:r w:rsidRPr="004921B3">
        <w:rPr>
          <w:rFonts w:eastAsia="CourierNewPSMT"/>
          <w:sz w:val="28"/>
          <w:szCs w:val="28"/>
        </w:rPr>
        <w:t xml:space="preserve"> </w:t>
      </w:r>
    </w:p>
    <w:p w14:paraId="59ACEA7C" w14:textId="77777777" w:rsidR="003E10F5" w:rsidRPr="004921B3" w:rsidRDefault="003E10F5" w:rsidP="00EE3BBA">
      <w:pPr>
        <w:ind w:firstLine="709"/>
        <w:jc w:val="both"/>
        <w:rPr>
          <w:sz w:val="28"/>
          <w:szCs w:val="28"/>
        </w:rPr>
      </w:pPr>
      <w:r w:rsidRPr="004921B3">
        <w:rPr>
          <w:sz w:val="28"/>
          <w:szCs w:val="28"/>
        </w:rPr>
        <w:t xml:space="preserve">Ответственным исполнителем Программы является отдел планирования территорий и землеустройства администрации Петровского городского округа Ставропольского края, соисполнителем является отдел </w:t>
      </w:r>
      <w:r w:rsidRPr="004921B3">
        <w:rPr>
          <w:sz w:val="28"/>
          <w:szCs w:val="28"/>
        </w:rPr>
        <w:lastRenderedPageBreak/>
        <w:t xml:space="preserve">жилищного учета, строительства и муниципального контроля администрации Петровского городского округа Ставропольского края. </w:t>
      </w:r>
    </w:p>
    <w:p w14:paraId="59AC8F15" w14:textId="77777777" w:rsidR="003E10F5" w:rsidRPr="004921B3" w:rsidRDefault="003E10F5" w:rsidP="00EE3BBA">
      <w:pPr>
        <w:ind w:firstLine="709"/>
        <w:jc w:val="both"/>
        <w:rPr>
          <w:spacing w:val="-4"/>
          <w:sz w:val="28"/>
          <w:szCs w:val="28"/>
        </w:rPr>
      </w:pPr>
      <w:r w:rsidRPr="004921B3">
        <w:rPr>
          <w:sz w:val="28"/>
          <w:szCs w:val="28"/>
        </w:rPr>
        <w:t xml:space="preserve">Информация о расходах местного бюджета в 2023-2025 годах на реализацию </w:t>
      </w:r>
      <w:r w:rsidRPr="004921B3">
        <w:rPr>
          <w:spacing w:val="-4"/>
          <w:sz w:val="28"/>
          <w:szCs w:val="28"/>
        </w:rPr>
        <w:t>Программы в разрезе подпрограмм представлена в таблице.</w:t>
      </w:r>
    </w:p>
    <w:p w14:paraId="4BF9F205" w14:textId="77777777" w:rsidR="003E10F5" w:rsidRPr="00E72FF9" w:rsidRDefault="003E10F5" w:rsidP="00EE3BBA">
      <w:pPr>
        <w:ind w:firstLine="709"/>
        <w:jc w:val="both"/>
        <w:rPr>
          <w:sz w:val="28"/>
          <w:szCs w:val="28"/>
          <w:highlight w:val="yellow"/>
        </w:rPr>
        <w:sectPr w:rsidR="003E10F5" w:rsidRPr="00E72FF9" w:rsidSect="004D5DC7">
          <w:headerReference w:type="default" r:id="rId53"/>
          <w:pgSz w:w="11906" w:h="16838"/>
          <w:pgMar w:top="1418" w:right="567" w:bottom="1134" w:left="1985" w:header="709" w:footer="709" w:gutter="0"/>
          <w:cols w:space="708"/>
          <w:docGrid w:linePitch="360"/>
        </w:sectPr>
      </w:pPr>
    </w:p>
    <w:p w14:paraId="4EC6780A" w14:textId="77777777" w:rsidR="003E10F5" w:rsidRPr="004921B3" w:rsidRDefault="003E10F5" w:rsidP="00EE3BBA">
      <w:pPr>
        <w:ind w:right="-53" w:firstLine="709"/>
        <w:jc w:val="right"/>
        <w:rPr>
          <w:spacing w:val="-4"/>
          <w:sz w:val="28"/>
          <w:szCs w:val="28"/>
        </w:rPr>
      </w:pPr>
      <w:r w:rsidRPr="004921B3">
        <w:rPr>
          <w:spacing w:val="-4"/>
          <w:sz w:val="28"/>
          <w:szCs w:val="28"/>
        </w:rPr>
        <w:lastRenderedPageBreak/>
        <w:t>Таблица</w:t>
      </w:r>
    </w:p>
    <w:p w14:paraId="2EF809C0" w14:textId="77777777" w:rsidR="003E10F5" w:rsidRPr="004921B3" w:rsidRDefault="003E10F5" w:rsidP="00EE3BBA">
      <w:pPr>
        <w:ind w:right="-53" w:firstLine="709"/>
        <w:jc w:val="center"/>
        <w:rPr>
          <w:spacing w:val="-4"/>
          <w:sz w:val="28"/>
          <w:szCs w:val="28"/>
        </w:rPr>
      </w:pPr>
      <w:r w:rsidRPr="004921B3">
        <w:rPr>
          <w:sz w:val="28"/>
          <w:szCs w:val="28"/>
        </w:rPr>
        <w:t xml:space="preserve">Расходы местного бюджета в 2023-2025 годах на </w:t>
      </w:r>
      <w:r w:rsidRPr="004921B3">
        <w:rPr>
          <w:spacing w:val="-4"/>
          <w:sz w:val="28"/>
          <w:szCs w:val="28"/>
        </w:rPr>
        <w:t>Программу в разрезе подпрограмм</w:t>
      </w:r>
    </w:p>
    <w:p w14:paraId="7C9AD6B9" w14:textId="77777777" w:rsidR="003E10F5" w:rsidRPr="004921B3" w:rsidRDefault="003E10F5" w:rsidP="00EE3BBA">
      <w:pPr>
        <w:ind w:right="-53"/>
        <w:jc w:val="right"/>
      </w:pPr>
      <w:r w:rsidRPr="004921B3">
        <w:t>(тыс. рублей)</w:t>
      </w:r>
    </w:p>
    <w:tbl>
      <w:tblPr>
        <w:tblW w:w="1586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1418"/>
        <w:gridCol w:w="1417"/>
        <w:gridCol w:w="1418"/>
        <w:gridCol w:w="1275"/>
        <w:gridCol w:w="1276"/>
        <w:gridCol w:w="1523"/>
        <w:gridCol w:w="1170"/>
        <w:gridCol w:w="1336"/>
        <w:gridCol w:w="1349"/>
      </w:tblGrid>
      <w:tr w:rsidR="003E10F5" w:rsidRPr="004921B3" w14:paraId="63C1D2EC" w14:textId="77777777">
        <w:tc>
          <w:tcPr>
            <w:tcW w:w="3686" w:type="dxa"/>
            <w:vMerge w:val="restart"/>
            <w:vAlign w:val="center"/>
          </w:tcPr>
          <w:p w14:paraId="5B2C7E74" w14:textId="77777777" w:rsidR="003E10F5" w:rsidRPr="004921B3" w:rsidRDefault="003E10F5" w:rsidP="00854177">
            <w:pPr>
              <w:snapToGrid w:val="0"/>
              <w:jc w:val="center"/>
            </w:pPr>
            <w:r w:rsidRPr="004921B3">
              <w:rPr>
                <w:sz w:val="22"/>
                <w:szCs w:val="22"/>
              </w:rPr>
              <w:t>Наименование</w:t>
            </w:r>
          </w:p>
          <w:p w14:paraId="54FBFCBC" w14:textId="77777777" w:rsidR="003E10F5" w:rsidRPr="004921B3" w:rsidRDefault="003E10F5" w:rsidP="00854177">
            <w:pPr>
              <w:snapToGrid w:val="0"/>
              <w:jc w:val="center"/>
            </w:pPr>
            <w:r w:rsidRPr="004921B3">
              <w:rPr>
                <w:sz w:val="22"/>
                <w:szCs w:val="22"/>
              </w:rPr>
              <w:t>подпрограммы</w:t>
            </w:r>
          </w:p>
        </w:tc>
        <w:tc>
          <w:tcPr>
            <w:tcW w:w="2835" w:type="dxa"/>
            <w:gridSpan w:val="2"/>
            <w:vAlign w:val="center"/>
          </w:tcPr>
          <w:p w14:paraId="621B94E8" w14:textId="77777777" w:rsidR="003E10F5" w:rsidRPr="004921B3" w:rsidRDefault="003E10F5" w:rsidP="00854177">
            <w:pPr>
              <w:jc w:val="center"/>
            </w:pPr>
            <w:r w:rsidRPr="004921B3">
              <w:rPr>
                <w:sz w:val="22"/>
                <w:szCs w:val="22"/>
              </w:rPr>
              <w:t>2022 год</w:t>
            </w:r>
          </w:p>
        </w:tc>
        <w:tc>
          <w:tcPr>
            <w:tcW w:w="3969" w:type="dxa"/>
            <w:gridSpan w:val="3"/>
            <w:vAlign w:val="center"/>
          </w:tcPr>
          <w:p w14:paraId="572C759A" w14:textId="77777777" w:rsidR="003E10F5" w:rsidRPr="004921B3" w:rsidRDefault="003E10F5" w:rsidP="00854177">
            <w:pPr>
              <w:jc w:val="center"/>
            </w:pPr>
            <w:r w:rsidRPr="004921B3">
              <w:rPr>
                <w:sz w:val="22"/>
                <w:szCs w:val="22"/>
              </w:rPr>
              <w:t>2023 год</w:t>
            </w:r>
          </w:p>
        </w:tc>
        <w:tc>
          <w:tcPr>
            <w:tcW w:w="2693" w:type="dxa"/>
            <w:gridSpan w:val="2"/>
            <w:vAlign w:val="center"/>
          </w:tcPr>
          <w:p w14:paraId="5FA86F4F" w14:textId="77777777" w:rsidR="003E10F5" w:rsidRPr="004921B3" w:rsidRDefault="003E10F5" w:rsidP="00854177">
            <w:pPr>
              <w:snapToGrid w:val="0"/>
              <w:jc w:val="center"/>
            </w:pPr>
            <w:r w:rsidRPr="004921B3">
              <w:rPr>
                <w:sz w:val="22"/>
                <w:szCs w:val="22"/>
              </w:rPr>
              <w:t>2024 год</w:t>
            </w:r>
          </w:p>
        </w:tc>
        <w:tc>
          <w:tcPr>
            <w:tcW w:w="2685" w:type="dxa"/>
            <w:gridSpan w:val="2"/>
            <w:vAlign w:val="center"/>
          </w:tcPr>
          <w:p w14:paraId="5BC305C9" w14:textId="77777777" w:rsidR="003E10F5" w:rsidRPr="004921B3" w:rsidRDefault="003E10F5" w:rsidP="00854177">
            <w:pPr>
              <w:snapToGrid w:val="0"/>
              <w:jc w:val="center"/>
            </w:pPr>
            <w:r w:rsidRPr="004921B3">
              <w:rPr>
                <w:sz w:val="22"/>
                <w:szCs w:val="22"/>
              </w:rPr>
              <w:t>2025 год</w:t>
            </w:r>
          </w:p>
        </w:tc>
      </w:tr>
      <w:tr w:rsidR="003E10F5" w:rsidRPr="00E72FF9" w14:paraId="67B22515" w14:textId="77777777">
        <w:trPr>
          <w:trHeight w:val="415"/>
        </w:trPr>
        <w:tc>
          <w:tcPr>
            <w:tcW w:w="3686" w:type="dxa"/>
            <w:vMerge/>
            <w:vAlign w:val="center"/>
          </w:tcPr>
          <w:p w14:paraId="1DC59EF3" w14:textId="77777777" w:rsidR="003E10F5" w:rsidRPr="004921B3" w:rsidRDefault="003E10F5" w:rsidP="00854177">
            <w:pPr>
              <w:snapToGrid w:val="0"/>
              <w:jc w:val="center"/>
            </w:pPr>
          </w:p>
        </w:tc>
        <w:tc>
          <w:tcPr>
            <w:tcW w:w="1418" w:type="dxa"/>
            <w:vMerge w:val="restart"/>
            <w:vAlign w:val="center"/>
          </w:tcPr>
          <w:p w14:paraId="416F8361" w14:textId="77777777" w:rsidR="003E10F5" w:rsidRPr="004921B3" w:rsidRDefault="003E10F5" w:rsidP="00854177">
            <w:pPr>
              <w:snapToGrid w:val="0"/>
              <w:ind w:left="-108" w:right="-108"/>
              <w:jc w:val="center"/>
            </w:pPr>
            <w:r w:rsidRPr="004921B3">
              <w:rPr>
                <w:sz w:val="22"/>
                <w:szCs w:val="22"/>
              </w:rPr>
              <w:t>Решение</w:t>
            </w:r>
          </w:p>
          <w:p w14:paraId="6E0FF56E" w14:textId="77777777" w:rsidR="003E10F5" w:rsidRPr="004921B3" w:rsidRDefault="003E10F5" w:rsidP="00854177">
            <w:pPr>
              <w:snapToGrid w:val="0"/>
              <w:ind w:left="-108" w:right="-108"/>
              <w:jc w:val="center"/>
            </w:pPr>
            <w:r w:rsidRPr="004921B3">
              <w:rPr>
                <w:sz w:val="22"/>
                <w:szCs w:val="22"/>
              </w:rPr>
              <w:t xml:space="preserve"> № 139</w:t>
            </w:r>
          </w:p>
        </w:tc>
        <w:tc>
          <w:tcPr>
            <w:tcW w:w="1417" w:type="dxa"/>
            <w:vMerge w:val="restart"/>
            <w:vAlign w:val="center"/>
          </w:tcPr>
          <w:p w14:paraId="75476AF4" w14:textId="77777777" w:rsidR="003E10F5" w:rsidRPr="004921B3" w:rsidRDefault="003E10F5" w:rsidP="00854177">
            <w:pPr>
              <w:snapToGrid w:val="0"/>
              <w:jc w:val="center"/>
            </w:pPr>
            <w:r w:rsidRPr="004921B3">
              <w:rPr>
                <w:sz w:val="22"/>
                <w:szCs w:val="22"/>
              </w:rPr>
              <w:t>Решение</w:t>
            </w:r>
          </w:p>
          <w:p w14:paraId="4FDF055B" w14:textId="77777777" w:rsidR="003E10F5" w:rsidRPr="004921B3" w:rsidRDefault="003E10F5" w:rsidP="00854177">
            <w:pPr>
              <w:snapToGrid w:val="0"/>
              <w:jc w:val="center"/>
            </w:pPr>
            <w:r w:rsidRPr="004921B3">
              <w:rPr>
                <w:sz w:val="22"/>
                <w:szCs w:val="22"/>
              </w:rPr>
              <w:t xml:space="preserve"> № 12</w:t>
            </w:r>
          </w:p>
        </w:tc>
        <w:tc>
          <w:tcPr>
            <w:tcW w:w="1418" w:type="dxa"/>
            <w:vMerge w:val="restart"/>
            <w:vAlign w:val="center"/>
          </w:tcPr>
          <w:p w14:paraId="39DD517F" w14:textId="77777777" w:rsidR="003E10F5" w:rsidRPr="004921B3" w:rsidRDefault="003E10F5" w:rsidP="00854177">
            <w:pPr>
              <w:snapToGrid w:val="0"/>
              <w:jc w:val="center"/>
            </w:pPr>
            <w:r w:rsidRPr="004921B3">
              <w:rPr>
                <w:sz w:val="22"/>
                <w:szCs w:val="22"/>
              </w:rPr>
              <w:t>Проект решения</w:t>
            </w:r>
          </w:p>
        </w:tc>
        <w:tc>
          <w:tcPr>
            <w:tcW w:w="2551" w:type="dxa"/>
            <w:gridSpan w:val="2"/>
            <w:vAlign w:val="center"/>
          </w:tcPr>
          <w:p w14:paraId="7A8C3C04" w14:textId="77777777" w:rsidR="003E10F5" w:rsidRPr="004921B3" w:rsidRDefault="003E10F5" w:rsidP="00854177">
            <w:pPr>
              <w:snapToGrid w:val="0"/>
              <w:jc w:val="center"/>
            </w:pPr>
            <w:r w:rsidRPr="004921B3">
              <w:rPr>
                <w:sz w:val="22"/>
                <w:szCs w:val="22"/>
              </w:rPr>
              <w:t>Изменение к предыдущему году, %</w:t>
            </w:r>
          </w:p>
        </w:tc>
        <w:tc>
          <w:tcPr>
            <w:tcW w:w="1523" w:type="dxa"/>
            <w:vMerge w:val="restart"/>
            <w:vAlign w:val="center"/>
          </w:tcPr>
          <w:p w14:paraId="70E75F35" w14:textId="77777777" w:rsidR="003E10F5" w:rsidRPr="004921B3" w:rsidRDefault="003E10F5" w:rsidP="00854177">
            <w:pPr>
              <w:snapToGrid w:val="0"/>
              <w:ind w:left="-108" w:right="-108"/>
              <w:jc w:val="center"/>
            </w:pPr>
            <w:r w:rsidRPr="004921B3">
              <w:rPr>
                <w:sz w:val="22"/>
                <w:szCs w:val="22"/>
              </w:rPr>
              <w:t>Проект решения</w:t>
            </w:r>
          </w:p>
        </w:tc>
        <w:tc>
          <w:tcPr>
            <w:tcW w:w="1170" w:type="dxa"/>
            <w:vMerge w:val="restart"/>
            <w:vAlign w:val="center"/>
          </w:tcPr>
          <w:p w14:paraId="773C7AE6" w14:textId="77777777" w:rsidR="003E10F5" w:rsidRPr="004921B3" w:rsidRDefault="003E10F5" w:rsidP="00854177">
            <w:pPr>
              <w:snapToGrid w:val="0"/>
              <w:ind w:left="-108" w:right="-108"/>
              <w:jc w:val="center"/>
            </w:pPr>
            <w:r w:rsidRPr="004921B3">
              <w:rPr>
                <w:sz w:val="22"/>
                <w:szCs w:val="22"/>
              </w:rPr>
              <w:t xml:space="preserve">Изменение к </w:t>
            </w:r>
            <w:proofErr w:type="spellStart"/>
            <w:r w:rsidRPr="004921B3">
              <w:rPr>
                <w:sz w:val="22"/>
                <w:szCs w:val="22"/>
              </w:rPr>
              <w:t>преды-дущему</w:t>
            </w:r>
            <w:proofErr w:type="spellEnd"/>
            <w:r w:rsidRPr="004921B3">
              <w:rPr>
                <w:sz w:val="22"/>
                <w:szCs w:val="22"/>
              </w:rPr>
              <w:t xml:space="preserve"> году, %</w:t>
            </w:r>
          </w:p>
        </w:tc>
        <w:tc>
          <w:tcPr>
            <w:tcW w:w="1336" w:type="dxa"/>
            <w:vMerge w:val="restart"/>
            <w:vAlign w:val="center"/>
          </w:tcPr>
          <w:p w14:paraId="6643B320" w14:textId="77777777" w:rsidR="003E10F5" w:rsidRPr="004921B3" w:rsidRDefault="003E10F5" w:rsidP="00854177">
            <w:pPr>
              <w:snapToGrid w:val="0"/>
              <w:jc w:val="center"/>
            </w:pPr>
            <w:r w:rsidRPr="004921B3">
              <w:rPr>
                <w:sz w:val="22"/>
                <w:szCs w:val="22"/>
              </w:rPr>
              <w:t>Проект решения</w:t>
            </w:r>
          </w:p>
        </w:tc>
        <w:tc>
          <w:tcPr>
            <w:tcW w:w="1349" w:type="dxa"/>
            <w:vMerge w:val="restart"/>
            <w:vAlign w:val="center"/>
          </w:tcPr>
          <w:p w14:paraId="4E3BD047" w14:textId="77777777" w:rsidR="003E10F5" w:rsidRPr="004921B3" w:rsidRDefault="003E10F5" w:rsidP="00854177">
            <w:pPr>
              <w:jc w:val="center"/>
            </w:pPr>
            <w:r w:rsidRPr="004921B3">
              <w:rPr>
                <w:sz w:val="22"/>
                <w:szCs w:val="22"/>
              </w:rPr>
              <w:t xml:space="preserve">Изменение к </w:t>
            </w:r>
            <w:proofErr w:type="spellStart"/>
            <w:r w:rsidRPr="004921B3">
              <w:rPr>
                <w:sz w:val="22"/>
                <w:szCs w:val="22"/>
              </w:rPr>
              <w:t>преды-дущему</w:t>
            </w:r>
            <w:proofErr w:type="spellEnd"/>
            <w:r w:rsidRPr="004921B3">
              <w:rPr>
                <w:sz w:val="22"/>
                <w:szCs w:val="22"/>
              </w:rPr>
              <w:t xml:space="preserve"> году, %</w:t>
            </w:r>
          </w:p>
        </w:tc>
      </w:tr>
      <w:tr w:rsidR="003E10F5" w:rsidRPr="00E72FF9" w14:paraId="1A1B6E9D" w14:textId="77777777">
        <w:trPr>
          <w:trHeight w:val="625"/>
        </w:trPr>
        <w:tc>
          <w:tcPr>
            <w:tcW w:w="3686" w:type="dxa"/>
            <w:vMerge/>
            <w:vAlign w:val="center"/>
          </w:tcPr>
          <w:p w14:paraId="3845890C" w14:textId="77777777" w:rsidR="003E10F5" w:rsidRDefault="003E10F5" w:rsidP="00854177">
            <w:pPr>
              <w:snapToGrid w:val="0"/>
              <w:jc w:val="center"/>
              <w:rPr>
                <w:highlight w:val="yellow"/>
              </w:rPr>
            </w:pPr>
          </w:p>
        </w:tc>
        <w:tc>
          <w:tcPr>
            <w:tcW w:w="1418" w:type="dxa"/>
            <w:vMerge/>
            <w:vAlign w:val="center"/>
          </w:tcPr>
          <w:p w14:paraId="5EA752D8" w14:textId="77777777" w:rsidR="003E10F5" w:rsidRDefault="003E10F5" w:rsidP="00854177">
            <w:pPr>
              <w:snapToGrid w:val="0"/>
              <w:ind w:left="-108" w:right="-108"/>
              <w:jc w:val="center"/>
              <w:rPr>
                <w:highlight w:val="yellow"/>
              </w:rPr>
            </w:pPr>
          </w:p>
        </w:tc>
        <w:tc>
          <w:tcPr>
            <w:tcW w:w="1417" w:type="dxa"/>
            <w:vMerge/>
            <w:vAlign w:val="center"/>
          </w:tcPr>
          <w:p w14:paraId="54221F3B" w14:textId="77777777" w:rsidR="003E10F5" w:rsidRDefault="003E10F5" w:rsidP="00854177">
            <w:pPr>
              <w:snapToGrid w:val="0"/>
              <w:ind w:left="-108" w:right="-108"/>
              <w:jc w:val="center"/>
              <w:rPr>
                <w:highlight w:val="yellow"/>
              </w:rPr>
            </w:pPr>
          </w:p>
        </w:tc>
        <w:tc>
          <w:tcPr>
            <w:tcW w:w="1418" w:type="dxa"/>
            <w:vMerge/>
            <w:vAlign w:val="center"/>
          </w:tcPr>
          <w:p w14:paraId="3C14F074" w14:textId="77777777" w:rsidR="003E10F5" w:rsidRDefault="003E10F5" w:rsidP="00854177">
            <w:pPr>
              <w:snapToGrid w:val="0"/>
              <w:ind w:left="-108" w:right="-108"/>
              <w:jc w:val="center"/>
              <w:rPr>
                <w:highlight w:val="yellow"/>
              </w:rPr>
            </w:pPr>
          </w:p>
        </w:tc>
        <w:tc>
          <w:tcPr>
            <w:tcW w:w="1275" w:type="dxa"/>
            <w:vAlign w:val="center"/>
          </w:tcPr>
          <w:p w14:paraId="0A5959B3" w14:textId="77777777" w:rsidR="003E10F5" w:rsidRPr="004921B3" w:rsidRDefault="003E10F5" w:rsidP="00854177">
            <w:pPr>
              <w:snapToGrid w:val="0"/>
              <w:ind w:left="-108" w:right="-108"/>
              <w:jc w:val="center"/>
            </w:pPr>
            <w:r w:rsidRPr="004921B3">
              <w:rPr>
                <w:sz w:val="22"/>
                <w:szCs w:val="22"/>
              </w:rPr>
              <w:t>к Решению</w:t>
            </w:r>
          </w:p>
          <w:p w14:paraId="20D2ED6A" w14:textId="77777777" w:rsidR="003E10F5" w:rsidRPr="004921B3" w:rsidRDefault="003E10F5" w:rsidP="00854177">
            <w:pPr>
              <w:snapToGrid w:val="0"/>
              <w:jc w:val="center"/>
            </w:pPr>
            <w:r w:rsidRPr="004921B3">
              <w:rPr>
                <w:sz w:val="22"/>
                <w:szCs w:val="22"/>
              </w:rPr>
              <w:t>№ 139</w:t>
            </w:r>
          </w:p>
        </w:tc>
        <w:tc>
          <w:tcPr>
            <w:tcW w:w="1276" w:type="dxa"/>
            <w:vAlign w:val="center"/>
          </w:tcPr>
          <w:p w14:paraId="56EAB6A0" w14:textId="77777777" w:rsidR="003E10F5" w:rsidRPr="004921B3" w:rsidRDefault="003E10F5" w:rsidP="00854177">
            <w:pPr>
              <w:snapToGrid w:val="0"/>
              <w:ind w:left="-108" w:right="-108"/>
              <w:jc w:val="center"/>
            </w:pPr>
            <w:r w:rsidRPr="004921B3">
              <w:rPr>
                <w:sz w:val="22"/>
                <w:szCs w:val="22"/>
              </w:rPr>
              <w:t>к Решению</w:t>
            </w:r>
          </w:p>
          <w:p w14:paraId="056CFE08" w14:textId="77777777" w:rsidR="003E10F5" w:rsidRPr="004921B3" w:rsidRDefault="003E10F5" w:rsidP="00854177">
            <w:pPr>
              <w:snapToGrid w:val="0"/>
              <w:jc w:val="center"/>
            </w:pPr>
            <w:r w:rsidRPr="004921B3">
              <w:rPr>
                <w:sz w:val="22"/>
                <w:szCs w:val="22"/>
              </w:rPr>
              <w:t>№ 12</w:t>
            </w:r>
          </w:p>
        </w:tc>
        <w:tc>
          <w:tcPr>
            <w:tcW w:w="1523" w:type="dxa"/>
            <w:vMerge/>
            <w:vAlign w:val="center"/>
          </w:tcPr>
          <w:p w14:paraId="415A2D95" w14:textId="77777777" w:rsidR="003E10F5" w:rsidRDefault="003E10F5" w:rsidP="00854177">
            <w:pPr>
              <w:snapToGrid w:val="0"/>
              <w:ind w:left="-108" w:right="-108"/>
              <w:jc w:val="center"/>
              <w:rPr>
                <w:highlight w:val="yellow"/>
              </w:rPr>
            </w:pPr>
          </w:p>
        </w:tc>
        <w:tc>
          <w:tcPr>
            <w:tcW w:w="1170" w:type="dxa"/>
            <w:vMerge/>
            <w:vAlign w:val="center"/>
          </w:tcPr>
          <w:p w14:paraId="3B937B34" w14:textId="77777777" w:rsidR="003E10F5" w:rsidRDefault="003E10F5" w:rsidP="00854177">
            <w:pPr>
              <w:snapToGrid w:val="0"/>
              <w:ind w:left="-108" w:right="-108"/>
              <w:jc w:val="center"/>
              <w:rPr>
                <w:highlight w:val="yellow"/>
              </w:rPr>
            </w:pPr>
          </w:p>
        </w:tc>
        <w:tc>
          <w:tcPr>
            <w:tcW w:w="1336" w:type="dxa"/>
            <w:vMerge/>
          </w:tcPr>
          <w:p w14:paraId="23EA5E12" w14:textId="77777777" w:rsidR="003E10F5" w:rsidRDefault="003E10F5" w:rsidP="00854177">
            <w:pPr>
              <w:snapToGrid w:val="0"/>
              <w:ind w:left="-108" w:right="-108"/>
              <w:jc w:val="center"/>
              <w:rPr>
                <w:highlight w:val="yellow"/>
              </w:rPr>
            </w:pPr>
          </w:p>
        </w:tc>
        <w:tc>
          <w:tcPr>
            <w:tcW w:w="1349" w:type="dxa"/>
            <w:vMerge/>
            <w:vAlign w:val="center"/>
          </w:tcPr>
          <w:p w14:paraId="7127ACC1" w14:textId="77777777" w:rsidR="003E10F5" w:rsidRDefault="003E10F5" w:rsidP="00854177">
            <w:pPr>
              <w:snapToGrid w:val="0"/>
              <w:ind w:left="-108" w:right="-108"/>
              <w:jc w:val="center"/>
              <w:rPr>
                <w:highlight w:val="yellow"/>
              </w:rPr>
            </w:pPr>
          </w:p>
        </w:tc>
      </w:tr>
      <w:tr w:rsidR="003E10F5" w:rsidRPr="00E72FF9" w14:paraId="670EBF33" w14:textId="77777777">
        <w:trPr>
          <w:trHeight w:val="270"/>
        </w:trPr>
        <w:tc>
          <w:tcPr>
            <w:tcW w:w="3686" w:type="dxa"/>
            <w:vAlign w:val="bottom"/>
          </w:tcPr>
          <w:p w14:paraId="296F3250" w14:textId="77777777" w:rsidR="003E10F5" w:rsidRPr="00B37B3C" w:rsidRDefault="003E10F5" w:rsidP="00854177">
            <w:pPr>
              <w:jc w:val="both"/>
            </w:pPr>
            <w:r w:rsidRPr="00B37B3C">
              <w:rPr>
                <w:sz w:val="22"/>
                <w:szCs w:val="22"/>
              </w:rPr>
              <w:t>Подпрограмма «Градостроительство и выполнение отдельных функций в области строительства и архитектуры»</w:t>
            </w:r>
          </w:p>
          <w:p w14:paraId="29E9E029" w14:textId="77777777" w:rsidR="003E10F5" w:rsidRPr="00B37B3C" w:rsidRDefault="003E10F5" w:rsidP="00854177">
            <w:pPr>
              <w:jc w:val="both"/>
            </w:pPr>
          </w:p>
        </w:tc>
        <w:tc>
          <w:tcPr>
            <w:tcW w:w="1418" w:type="dxa"/>
          </w:tcPr>
          <w:p w14:paraId="0C49481C" w14:textId="77777777" w:rsidR="003E10F5" w:rsidRDefault="003E10F5" w:rsidP="00854177">
            <w:pPr>
              <w:jc w:val="right"/>
              <w:rPr>
                <w:highlight w:val="yellow"/>
              </w:rPr>
            </w:pPr>
            <w:r>
              <w:t>100,00</w:t>
            </w:r>
          </w:p>
        </w:tc>
        <w:tc>
          <w:tcPr>
            <w:tcW w:w="1417" w:type="dxa"/>
          </w:tcPr>
          <w:p w14:paraId="72600B06" w14:textId="77777777" w:rsidR="003E10F5" w:rsidRDefault="003E10F5" w:rsidP="00854177">
            <w:pPr>
              <w:jc w:val="right"/>
              <w:rPr>
                <w:highlight w:val="yellow"/>
              </w:rPr>
            </w:pPr>
            <w:r>
              <w:t>1 753,73</w:t>
            </w:r>
          </w:p>
        </w:tc>
        <w:tc>
          <w:tcPr>
            <w:tcW w:w="1418" w:type="dxa"/>
          </w:tcPr>
          <w:p w14:paraId="6993CF80" w14:textId="77777777" w:rsidR="003E10F5" w:rsidRDefault="003E10F5" w:rsidP="00854177">
            <w:pPr>
              <w:jc w:val="right"/>
              <w:rPr>
                <w:highlight w:val="yellow"/>
              </w:rPr>
            </w:pPr>
            <w:r>
              <w:t>3 992,00</w:t>
            </w:r>
          </w:p>
        </w:tc>
        <w:tc>
          <w:tcPr>
            <w:tcW w:w="1275" w:type="dxa"/>
          </w:tcPr>
          <w:p w14:paraId="668C581C" w14:textId="77777777" w:rsidR="003E10F5" w:rsidRDefault="003E10F5" w:rsidP="00854177">
            <w:pPr>
              <w:jc w:val="right"/>
              <w:rPr>
                <w:color w:val="000000"/>
                <w:highlight w:val="yellow"/>
              </w:rPr>
            </w:pPr>
            <w:r>
              <w:t>3 992,00</w:t>
            </w:r>
          </w:p>
        </w:tc>
        <w:tc>
          <w:tcPr>
            <w:tcW w:w="1276" w:type="dxa"/>
          </w:tcPr>
          <w:p w14:paraId="311D189E" w14:textId="77777777" w:rsidR="003E10F5" w:rsidRDefault="003E10F5" w:rsidP="00854177">
            <w:pPr>
              <w:jc w:val="right"/>
              <w:rPr>
                <w:color w:val="000000"/>
                <w:highlight w:val="yellow"/>
              </w:rPr>
            </w:pPr>
            <w:r>
              <w:t>227,63</w:t>
            </w:r>
          </w:p>
        </w:tc>
        <w:tc>
          <w:tcPr>
            <w:tcW w:w="1523" w:type="dxa"/>
          </w:tcPr>
          <w:p w14:paraId="44463532" w14:textId="77777777" w:rsidR="003E10F5" w:rsidRDefault="003E10F5" w:rsidP="00854177">
            <w:pPr>
              <w:jc w:val="right"/>
              <w:rPr>
                <w:highlight w:val="yellow"/>
              </w:rPr>
            </w:pPr>
            <w:r>
              <w:t>100,00</w:t>
            </w:r>
          </w:p>
        </w:tc>
        <w:tc>
          <w:tcPr>
            <w:tcW w:w="1170" w:type="dxa"/>
          </w:tcPr>
          <w:p w14:paraId="5473AA29" w14:textId="77777777" w:rsidR="003E10F5" w:rsidRDefault="003E10F5" w:rsidP="00854177">
            <w:pPr>
              <w:jc w:val="right"/>
              <w:rPr>
                <w:color w:val="000000"/>
                <w:highlight w:val="yellow"/>
              </w:rPr>
            </w:pPr>
            <w:r>
              <w:t>2,51</w:t>
            </w:r>
          </w:p>
        </w:tc>
        <w:tc>
          <w:tcPr>
            <w:tcW w:w="1336" w:type="dxa"/>
          </w:tcPr>
          <w:p w14:paraId="7453CF6B" w14:textId="77777777" w:rsidR="003E10F5" w:rsidRDefault="003E10F5" w:rsidP="00854177">
            <w:pPr>
              <w:jc w:val="right"/>
              <w:rPr>
                <w:highlight w:val="yellow"/>
              </w:rPr>
            </w:pPr>
            <w:r>
              <w:t>100,00</w:t>
            </w:r>
          </w:p>
        </w:tc>
        <w:tc>
          <w:tcPr>
            <w:tcW w:w="1349" w:type="dxa"/>
          </w:tcPr>
          <w:p w14:paraId="4E49249F" w14:textId="77777777" w:rsidR="003E10F5" w:rsidRDefault="003E10F5" w:rsidP="00854177">
            <w:pPr>
              <w:jc w:val="right"/>
              <w:rPr>
                <w:color w:val="000000"/>
                <w:highlight w:val="yellow"/>
              </w:rPr>
            </w:pPr>
            <w:r>
              <w:t>100,00</w:t>
            </w:r>
          </w:p>
        </w:tc>
      </w:tr>
      <w:tr w:rsidR="003E10F5" w:rsidRPr="00E72FF9" w14:paraId="2FD71175" w14:textId="77777777">
        <w:trPr>
          <w:trHeight w:val="270"/>
        </w:trPr>
        <w:tc>
          <w:tcPr>
            <w:tcW w:w="3686" w:type="dxa"/>
            <w:vAlign w:val="bottom"/>
          </w:tcPr>
          <w:p w14:paraId="3BCA06C2" w14:textId="77777777" w:rsidR="003E10F5" w:rsidRPr="00B37B3C" w:rsidRDefault="003E10F5" w:rsidP="00854177">
            <w:pPr>
              <w:snapToGrid w:val="0"/>
              <w:spacing w:line="228" w:lineRule="auto"/>
              <w:jc w:val="both"/>
            </w:pPr>
            <w:r w:rsidRPr="00B37B3C">
              <w:rPr>
                <w:sz w:val="22"/>
                <w:szCs w:val="22"/>
              </w:rPr>
              <w:t>Подпрограмма «Обеспечение жильем молодых семей»</w:t>
            </w:r>
          </w:p>
          <w:p w14:paraId="50720449" w14:textId="77777777" w:rsidR="003E10F5" w:rsidRPr="00B37B3C" w:rsidRDefault="003E10F5" w:rsidP="00854177">
            <w:pPr>
              <w:snapToGrid w:val="0"/>
              <w:spacing w:line="228" w:lineRule="auto"/>
              <w:jc w:val="both"/>
            </w:pPr>
          </w:p>
        </w:tc>
        <w:tc>
          <w:tcPr>
            <w:tcW w:w="1418" w:type="dxa"/>
          </w:tcPr>
          <w:p w14:paraId="411B4D1F" w14:textId="77777777" w:rsidR="003E10F5" w:rsidRDefault="003E10F5" w:rsidP="00854177">
            <w:pPr>
              <w:jc w:val="right"/>
              <w:rPr>
                <w:highlight w:val="yellow"/>
              </w:rPr>
            </w:pPr>
            <w:r>
              <w:t>5 981,76</w:t>
            </w:r>
          </w:p>
        </w:tc>
        <w:tc>
          <w:tcPr>
            <w:tcW w:w="1417" w:type="dxa"/>
          </w:tcPr>
          <w:p w14:paraId="4F6A679E" w14:textId="77777777" w:rsidR="003E10F5" w:rsidRDefault="003E10F5" w:rsidP="00854177">
            <w:pPr>
              <w:jc w:val="right"/>
              <w:rPr>
                <w:highlight w:val="yellow"/>
              </w:rPr>
            </w:pPr>
            <w:r>
              <w:t>5 981,47</w:t>
            </w:r>
          </w:p>
        </w:tc>
        <w:tc>
          <w:tcPr>
            <w:tcW w:w="1418" w:type="dxa"/>
          </w:tcPr>
          <w:p w14:paraId="4015EB92" w14:textId="77777777" w:rsidR="003E10F5" w:rsidRDefault="003E10F5" w:rsidP="00854177">
            <w:pPr>
              <w:jc w:val="right"/>
              <w:rPr>
                <w:highlight w:val="yellow"/>
              </w:rPr>
            </w:pPr>
            <w:r>
              <w:t>1 654,06</w:t>
            </w:r>
          </w:p>
        </w:tc>
        <w:tc>
          <w:tcPr>
            <w:tcW w:w="1275" w:type="dxa"/>
          </w:tcPr>
          <w:p w14:paraId="23FB0B58" w14:textId="77777777" w:rsidR="003E10F5" w:rsidRDefault="003E10F5" w:rsidP="00854177">
            <w:pPr>
              <w:jc w:val="right"/>
              <w:rPr>
                <w:color w:val="000000"/>
                <w:highlight w:val="yellow"/>
              </w:rPr>
            </w:pPr>
            <w:r>
              <w:t>27,65</w:t>
            </w:r>
          </w:p>
        </w:tc>
        <w:tc>
          <w:tcPr>
            <w:tcW w:w="1276" w:type="dxa"/>
          </w:tcPr>
          <w:p w14:paraId="70EEF77F" w14:textId="77777777" w:rsidR="003E10F5" w:rsidRDefault="003E10F5" w:rsidP="00854177">
            <w:pPr>
              <w:jc w:val="right"/>
              <w:rPr>
                <w:color w:val="000000"/>
                <w:highlight w:val="yellow"/>
              </w:rPr>
            </w:pPr>
            <w:r>
              <w:t>27,65</w:t>
            </w:r>
          </w:p>
        </w:tc>
        <w:tc>
          <w:tcPr>
            <w:tcW w:w="1523" w:type="dxa"/>
          </w:tcPr>
          <w:p w14:paraId="1A99BCBF" w14:textId="77777777" w:rsidR="003E10F5" w:rsidRDefault="003E10F5" w:rsidP="00854177">
            <w:pPr>
              <w:jc w:val="right"/>
              <w:rPr>
                <w:highlight w:val="yellow"/>
              </w:rPr>
            </w:pPr>
            <w:r>
              <w:t>2 172,24</w:t>
            </w:r>
          </w:p>
        </w:tc>
        <w:tc>
          <w:tcPr>
            <w:tcW w:w="1170" w:type="dxa"/>
          </w:tcPr>
          <w:p w14:paraId="16EABDBC" w14:textId="77777777" w:rsidR="003E10F5" w:rsidRDefault="003E10F5" w:rsidP="00854177">
            <w:pPr>
              <w:jc w:val="right"/>
              <w:rPr>
                <w:color w:val="000000"/>
                <w:highlight w:val="yellow"/>
              </w:rPr>
            </w:pPr>
            <w:r>
              <w:t>131,33</w:t>
            </w:r>
          </w:p>
        </w:tc>
        <w:tc>
          <w:tcPr>
            <w:tcW w:w="1336" w:type="dxa"/>
          </w:tcPr>
          <w:p w14:paraId="467DA0AD" w14:textId="77777777" w:rsidR="003E10F5" w:rsidRDefault="003E10F5" w:rsidP="00854177">
            <w:pPr>
              <w:jc w:val="right"/>
              <w:rPr>
                <w:highlight w:val="yellow"/>
              </w:rPr>
            </w:pPr>
            <w:r>
              <w:t>1 997,13</w:t>
            </w:r>
          </w:p>
        </w:tc>
        <w:tc>
          <w:tcPr>
            <w:tcW w:w="1349" w:type="dxa"/>
          </w:tcPr>
          <w:p w14:paraId="5C89DC58" w14:textId="77777777" w:rsidR="003E10F5" w:rsidRDefault="003E10F5" w:rsidP="00854177">
            <w:pPr>
              <w:jc w:val="right"/>
              <w:rPr>
                <w:color w:val="000000"/>
                <w:highlight w:val="yellow"/>
              </w:rPr>
            </w:pPr>
            <w:r>
              <w:t>91,94</w:t>
            </w:r>
          </w:p>
        </w:tc>
      </w:tr>
      <w:tr w:rsidR="003E10F5" w:rsidRPr="00E72FF9" w14:paraId="71EE893B" w14:textId="77777777">
        <w:trPr>
          <w:trHeight w:val="270"/>
        </w:trPr>
        <w:tc>
          <w:tcPr>
            <w:tcW w:w="3686" w:type="dxa"/>
          </w:tcPr>
          <w:p w14:paraId="68C58826" w14:textId="77777777" w:rsidR="003E10F5" w:rsidRPr="00B37B3C" w:rsidRDefault="003E10F5" w:rsidP="00854177">
            <w:pPr>
              <w:snapToGrid w:val="0"/>
              <w:spacing w:line="228" w:lineRule="auto"/>
              <w:jc w:val="both"/>
            </w:pPr>
            <w:r w:rsidRPr="00B37B3C">
              <w:rPr>
                <w:sz w:val="22"/>
                <w:szCs w:val="22"/>
              </w:rPr>
              <w:t>Всего</w:t>
            </w:r>
          </w:p>
          <w:p w14:paraId="7D05010D" w14:textId="77777777" w:rsidR="003E10F5" w:rsidRPr="00B37B3C" w:rsidRDefault="003E10F5" w:rsidP="00854177">
            <w:pPr>
              <w:snapToGrid w:val="0"/>
              <w:spacing w:line="228" w:lineRule="auto"/>
              <w:jc w:val="both"/>
            </w:pPr>
          </w:p>
        </w:tc>
        <w:tc>
          <w:tcPr>
            <w:tcW w:w="1418" w:type="dxa"/>
          </w:tcPr>
          <w:p w14:paraId="44065B77" w14:textId="77777777" w:rsidR="003E10F5" w:rsidRPr="006624D9" w:rsidRDefault="003E10F5" w:rsidP="00854177">
            <w:pPr>
              <w:jc w:val="right"/>
              <w:rPr>
                <w:highlight w:val="yellow"/>
              </w:rPr>
            </w:pPr>
            <w:r w:rsidRPr="006624D9">
              <w:t>6 081,76</w:t>
            </w:r>
          </w:p>
        </w:tc>
        <w:tc>
          <w:tcPr>
            <w:tcW w:w="1417" w:type="dxa"/>
          </w:tcPr>
          <w:p w14:paraId="42EFB4EE" w14:textId="77777777" w:rsidR="003E10F5" w:rsidRPr="006624D9" w:rsidRDefault="003E10F5" w:rsidP="00854177">
            <w:pPr>
              <w:jc w:val="right"/>
              <w:rPr>
                <w:highlight w:val="yellow"/>
              </w:rPr>
            </w:pPr>
            <w:r w:rsidRPr="006624D9">
              <w:t>7 735,20</w:t>
            </w:r>
          </w:p>
        </w:tc>
        <w:tc>
          <w:tcPr>
            <w:tcW w:w="1418" w:type="dxa"/>
          </w:tcPr>
          <w:p w14:paraId="00FCD9FE" w14:textId="77777777" w:rsidR="003E10F5" w:rsidRPr="006624D9" w:rsidRDefault="003E10F5" w:rsidP="00854177">
            <w:pPr>
              <w:jc w:val="right"/>
              <w:rPr>
                <w:highlight w:val="yellow"/>
              </w:rPr>
            </w:pPr>
            <w:r w:rsidRPr="006624D9">
              <w:t>5 646,06</w:t>
            </w:r>
          </w:p>
        </w:tc>
        <w:tc>
          <w:tcPr>
            <w:tcW w:w="1275" w:type="dxa"/>
          </w:tcPr>
          <w:p w14:paraId="7F439C58" w14:textId="77777777" w:rsidR="003E10F5" w:rsidRPr="006624D9" w:rsidRDefault="003E10F5" w:rsidP="00854177">
            <w:pPr>
              <w:jc w:val="right"/>
              <w:rPr>
                <w:color w:val="000000"/>
                <w:highlight w:val="yellow"/>
              </w:rPr>
            </w:pPr>
            <w:r w:rsidRPr="006624D9">
              <w:t>92,84</w:t>
            </w:r>
          </w:p>
        </w:tc>
        <w:tc>
          <w:tcPr>
            <w:tcW w:w="1276" w:type="dxa"/>
          </w:tcPr>
          <w:p w14:paraId="5FD1C937" w14:textId="77777777" w:rsidR="003E10F5" w:rsidRPr="006624D9" w:rsidRDefault="003E10F5" w:rsidP="00854177">
            <w:pPr>
              <w:jc w:val="right"/>
              <w:rPr>
                <w:color w:val="000000"/>
                <w:highlight w:val="yellow"/>
              </w:rPr>
            </w:pPr>
            <w:r w:rsidRPr="006624D9">
              <w:t>72,99</w:t>
            </w:r>
          </w:p>
        </w:tc>
        <w:tc>
          <w:tcPr>
            <w:tcW w:w="1523" w:type="dxa"/>
          </w:tcPr>
          <w:p w14:paraId="0E2121EB" w14:textId="77777777" w:rsidR="003E10F5" w:rsidRPr="006624D9" w:rsidRDefault="003E10F5" w:rsidP="00854177">
            <w:pPr>
              <w:jc w:val="right"/>
              <w:rPr>
                <w:highlight w:val="yellow"/>
              </w:rPr>
            </w:pPr>
            <w:r w:rsidRPr="006624D9">
              <w:t>2 272,24</w:t>
            </w:r>
          </w:p>
        </w:tc>
        <w:tc>
          <w:tcPr>
            <w:tcW w:w="1170" w:type="dxa"/>
          </w:tcPr>
          <w:p w14:paraId="281EED2B" w14:textId="77777777" w:rsidR="003E10F5" w:rsidRPr="006624D9" w:rsidRDefault="003E10F5" w:rsidP="00854177">
            <w:pPr>
              <w:jc w:val="right"/>
              <w:rPr>
                <w:color w:val="000000"/>
                <w:highlight w:val="yellow"/>
              </w:rPr>
            </w:pPr>
            <w:r w:rsidRPr="006624D9">
              <w:t>40,24</w:t>
            </w:r>
          </w:p>
        </w:tc>
        <w:tc>
          <w:tcPr>
            <w:tcW w:w="1336" w:type="dxa"/>
          </w:tcPr>
          <w:p w14:paraId="457D5852" w14:textId="77777777" w:rsidR="003E10F5" w:rsidRPr="006624D9" w:rsidRDefault="003E10F5" w:rsidP="00854177">
            <w:pPr>
              <w:jc w:val="right"/>
              <w:rPr>
                <w:highlight w:val="yellow"/>
              </w:rPr>
            </w:pPr>
            <w:r w:rsidRPr="006624D9">
              <w:t>2 097,13</w:t>
            </w:r>
          </w:p>
        </w:tc>
        <w:tc>
          <w:tcPr>
            <w:tcW w:w="1349" w:type="dxa"/>
          </w:tcPr>
          <w:p w14:paraId="74B2297D" w14:textId="77777777" w:rsidR="003E10F5" w:rsidRPr="006624D9" w:rsidRDefault="003E10F5" w:rsidP="00854177">
            <w:pPr>
              <w:jc w:val="right"/>
              <w:rPr>
                <w:color w:val="000000"/>
                <w:highlight w:val="yellow"/>
              </w:rPr>
            </w:pPr>
            <w:r w:rsidRPr="006624D9">
              <w:t>92,29</w:t>
            </w:r>
          </w:p>
        </w:tc>
      </w:tr>
    </w:tbl>
    <w:p w14:paraId="6713A121" w14:textId="77777777" w:rsidR="003E10F5" w:rsidRPr="00E72FF9" w:rsidRDefault="003E10F5" w:rsidP="00EE3BBA">
      <w:pPr>
        <w:rPr>
          <w:sz w:val="28"/>
          <w:szCs w:val="28"/>
          <w:highlight w:val="yellow"/>
        </w:rPr>
        <w:sectPr w:rsidR="003E10F5" w:rsidRPr="00E72FF9" w:rsidSect="004D5DC7">
          <w:headerReference w:type="default" r:id="rId54"/>
          <w:pgSz w:w="16838" w:h="11906" w:orient="landscape"/>
          <w:pgMar w:top="1985" w:right="567" w:bottom="1134" w:left="567" w:header="709" w:footer="709" w:gutter="0"/>
          <w:cols w:space="708"/>
          <w:docGrid w:linePitch="360"/>
        </w:sectPr>
      </w:pPr>
    </w:p>
    <w:p w14:paraId="77196333" w14:textId="77777777" w:rsidR="003E10F5" w:rsidRPr="00E72FF9" w:rsidRDefault="003E10F5" w:rsidP="00EE3BBA">
      <w:pPr>
        <w:ind w:firstLine="567"/>
        <w:jc w:val="both"/>
        <w:rPr>
          <w:sz w:val="28"/>
          <w:szCs w:val="28"/>
          <w:highlight w:val="yellow"/>
        </w:rPr>
      </w:pPr>
    </w:p>
    <w:p w14:paraId="23FF912B" w14:textId="77777777" w:rsidR="003E10F5" w:rsidRDefault="003E10F5" w:rsidP="00EE3BBA">
      <w:pPr>
        <w:spacing w:line="232" w:lineRule="auto"/>
        <w:ind w:firstLine="567"/>
        <w:jc w:val="both"/>
        <w:rPr>
          <w:sz w:val="28"/>
          <w:szCs w:val="28"/>
        </w:rPr>
      </w:pPr>
      <w:r w:rsidRPr="00620A35">
        <w:rPr>
          <w:sz w:val="28"/>
          <w:szCs w:val="28"/>
        </w:rPr>
        <w:t>В Программе учтены расходы на межевание границ земельных участков под строительство объектов, подготовку межевых и градостроительных планов, а также на проведение комплексных кадастровых работ в объеме 100,00 тыс. рублей, ежегодно в 2023-2025 годах.</w:t>
      </w:r>
    </w:p>
    <w:p w14:paraId="1E70D8FE" w14:textId="77777777" w:rsidR="003E10F5" w:rsidRPr="00620A35" w:rsidRDefault="003E10F5" w:rsidP="00EE3BBA">
      <w:pPr>
        <w:spacing w:line="232" w:lineRule="auto"/>
        <w:ind w:firstLine="567"/>
        <w:jc w:val="both"/>
        <w:rPr>
          <w:sz w:val="28"/>
          <w:szCs w:val="28"/>
        </w:rPr>
      </w:pPr>
      <w:r>
        <w:rPr>
          <w:sz w:val="28"/>
          <w:szCs w:val="28"/>
        </w:rPr>
        <w:t>В 2023 году на р</w:t>
      </w:r>
      <w:r w:rsidRPr="00620A35">
        <w:rPr>
          <w:sz w:val="28"/>
          <w:szCs w:val="28"/>
        </w:rPr>
        <w:t>азработк</w:t>
      </w:r>
      <w:r>
        <w:rPr>
          <w:sz w:val="28"/>
          <w:szCs w:val="28"/>
        </w:rPr>
        <w:t>у</w:t>
      </w:r>
      <w:r w:rsidRPr="00620A35">
        <w:rPr>
          <w:sz w:val="28"/>
          <w:szCs w:val="28"/>
        </w:rPr>
        <w:t xml:space="preserve"> проектно-сметной документации для строительства многоквартирного дома</w:t>
      </w:r>
      <w:r>
        <w:rPr>
          <w:sz w:val="28"/>
          <w:szCs w:val="28"/>
        </w:rPr>
        <w:t xml:space="preserve"> запланированы средства в объеме 3892,00 тыс. рублей.</w:t>
      </w:r>
    </w:p>
    <w:p w14:paraId="6A414EDB" w14:textId="77777777" w:rsidR="003E10F5" w:rsidRPr="005827FF" w:rsidRDefault="003E10F5" w:rsidP="00EE3BBA">
      <w:pPr>
        <w:spacing w:line="232" w:lineRule="auto"/>
        <w:ind w:firstLine="567"/>
        <w:jc w:val="both"/>
        <w:rPr>
          <w:sz w:val="28"/>
          <w:szCs w:val="28"/>
        </w:rPr>
      </w:pPr>
      <w:r w:rsidRPr="005827FF">
        <w:rPr>
          <w:sz w:val="28"/>
          <w:szCs w:val="28"/>
        </w:rPr>
        <w:t xml:space="preserve">На реализацию подпрограммы «Обеспечение жильем молодых семей» в 2023 году предусмотрены бюджетные ассигнования в объеме 1654,06 тыс. рублей (в том числе за счет субсидии из краевого бюджета 1571,36 тыс. рублей, за счет средств местного бюджета 82,70 тыс. рублей), в 2024 году  – 2172,24 тыс. рублей (в том числе за счет субсидии из краевого бюджета 2063,63 тыс. рублей, за счет средств местного бюджета 108,61 тыс. рублей), в 2025 году  – 1997,13 тыс. рублей (в том числе за счет субсидии из краевого бюджета 1897,27 тыс. рублей, за счет средств местного бюджета 99,86 тыс. рублей. </w:t>
      </w:r>
    </w:p>
    <w:p w14:paraId="667B0571" w14:textId="77777777" w:rsidR="003E10F5" w:rsidRPr="0062397B" w:rsidRDefault="003E10F5" w:rsidP="00EE3BBA">
      <w:pPr>
        <w:spacing w:line="232" w:lineRule="auto"/>
        <w:ind w:firstLine="567"/>
        <w:jc w:val="both"/>
        <w:rPr>
          <w:sz w:val="28"/>
          <w:szCs w:val="28"/>
        </w:rPr>
      </w:pPr>
      <w:r w:rsidRPr="005827FF">
        <w:rPr>
          <w:sz w:val="28"/>
          <w:szCs w:val="28"/>
        </w:rPr>
        <w:t xml:space="preserve"> </w:t>
      </w:r>
    </w:p>
    <w:p w14:paraId="188CB0BF" w14:textId="77777777" w:rsidR="003E10F5" w:rsidRPr="0062397B" w:rsidRDefault="003E10F5" w:rsidP="00EE3BBA">
      <w:pPr>
        <w:spacing w:line="240" w:lineRule="exact"/>
        <w:jc w:val="center"/>
        <w:rPr>
          <w:sz w:val="28"/>
          <w:szCs w:val="28"/>
        </w:rPr>
      </w:pPr>
      <w:r w:rsidRPr="0062397B">
        <w:rPr>
          <w:sz w:val="28"/>
          <w:szCs w:val="28"/>
        </w:rPr>
        <w:t>12. Муниципальная программа Петровского городского округа Ставропольского края «Формирование современной городской среды»</w:t>
      </w:r>
    </w:p>
    <w:p w14:paraId="68654A0E" w14:textId="77777777" w:rsidR="003E10F5" w:rsidRPr="00E72FF9" w:rsidRDefault="003E10F5" w:rsidP="00EE3BBA">
      <w:pPr>
        <w:ind w:firstLine="539"/>
        <w:jc w:val="both"/>
        <w:rPr>
          <w:sz w:val="28"/>
          <w:szCs w:val="28"/>
          <w:highlight w:val="yellow"/>
        </w:rPr>
      </w:pPr>
    </w:p>
    <w:p w14:paraId="10D6DD8B" w14:textId="77777777" w:rsidR="003E10F5" w:rsidRPr="00296E81" w:rsidRDefault="003E10F5" w:rsidP="00EE3BBA">
      <w:pPr>
        <w:ind w:firstLine="709"/>
        <w:jc w:val="both"/>
        <w:rPr>
          <w:rFonts w:eastAsia="CourierNewPSMT"/>
          <w:sz w:val="28"/>
          <w:szCs w:val="28"/>
        </w:rPr>
      </w:pPr>
      <w:r w:rsidRPr="00296E81">
        <w:rPr>
          <w:sz w:val="28"/>
          <w:szCs w:val="28"/>
        </w:rPr>
        <w:t>На реализацию муниципальной программы Петровского городского округа Ставропольского края «Формирование современной городской среды» (далее для целей настоящего раздела – Программа) в 2023 году предлагается направить 80446,47 тыс. рублей, в 2024-2025 годах – по 300,00 тыс. рублей, ежегодно.</w:t>
      </w:r>
      <w:r w:rsidRPr="00296E81">
        <w:rPr>
          <w:rFonts w:eastAsia="CourierNewPSMT"/>
          <w:sz w:val="28"/>
          <w:szCs w:val="28"/>
        </w:rPr>
        <w:t xml:space="preserve"> </w:t>
      </w:r>
    </w:p>
    <w:p w14:paraId="1DFDEAE6" w14:textId="77777777" w:rsidR="003E10F5" w:rsidRPr="00296E81" w:rsidRDefault="003E10F5" w:rsidP="00EE3BBA">
      <w:pPr>
        <w:ind w:firstLine="709"/>
        <w:jc w:val="both"/>
        <w:rPr>
          <w:sz w:val="28"/>
          <w:szCs w:val="28"/>
        </w:rPr>
      </w:pPr>
      <w:r w:rsidRPr="00296E81">
        <w:rPr>
          <w:sz w:val="28"/>
          <w:szCs w:val="28"/>
        </w:rPr>
        <w:t>Ответственным исполнителем Программы является управление муниципального хозяйства администрации Петровского городского округа Ставропольского края, соисполнителями определены:</w:t>
      </w:r>
    </w:p>
    <w:p w14:paraId="31294562" w14:textId="77777777" w:rsidR="003E10F5" w:rsidRPr="00296E81" w:rsidRDefault="003E10F5" w:rsidP="00EE3BBA">
      <w:pPr>
        <w:ind w:firstLine="709"/>
        <w:jc w:val="both"/>
        <w:rPr>
          <w:sz w:val="28"/>
          <w:szCs w:val="28"/>
        </w:rPr>
      </w:pPr>
      <w:r w:rsidRPr="00296E81">
        <w:rPr>
          <w:sz w:val="28"/>
          <w:szCs w:val="28"/>
        </w:rPr>
        <w:t>- администрация Петровского городского округа Ставропольского края;</w:t>
      </w:r>
    </w:p>
    <w:p w14:paraId="1757938D" w14:textId="77777777" w:rsidR="003E10F5" w:rsidRPr="00296E81" w:rsidRDefault="003E10F5" w:rsidP="00EE3BBA">
      <w:pPr>
        <w:ind w:firstLine="709"/>
        <w:jc w:val="both"/>
        <w:rPr>
          <w:sz w:val="28"/>
          <w:szCs w:val="28"/>
        </w:rPr>
      </w:pPr>
      <w:r w:rsidRPr="00296E81">
        <w:rPr>
          <w:sz w:val="28"/>
          <w:szCs w:val="28"/>
        </w:rPr>
        <w:t>- отдел культуры администрации Петровского городского округа Ставропольского края.</w:t>
      </w:r>
    </w:p>
    <w:p w14:paraId="15C43EA0" w14:textId="77777777" w:rsidR="003E10F5" w:rsidRPr="00296E81" w:rsidRDefault="003E10F5" w:rsidP="00EE3BBA">
      <w:pPr>
        <w:pStyle w:val="af2"/>
        <w:spacing w:after="0"/>
        <w:ind w:firstLine="709"/>
        <w:jc w:val="both"/>
        <w:rPr>
          <w:spacing w:val="-4"/>
          <w:sz w:val="28"/>
          <w:szCs w:val="28"/>
        </w:rPr>
      </w:pPr>
      <w:r w:rsidRPr="00296E81">
        <w:rPr>
          <w:spacing w:val="-4"/>
          <w:sz w:val="28"/>
          <w:szCs w:val="28"/>
        </w:rPr>
        <w:t xml:space="preserve">В Программе учтены расходы </w:t>
      </w:r>
      <w:r w:rsidRPr="00296E81">
        <w:rPr>
          <w:sz w:val="28"/>
          <w:szCs w:val="28"/>
        </w:rPr>
        <w:t>на и</w:t>
      </w:r>
      <w:r w:rsidRPr="00296E81">
        <w:rPr>
          <w:spacing w:val="-4"/>
          <w:sz w:val="28"/>
          <w:szCs w:val="28"/>
        </w:rPr>
        <w:t>зготовление проектно-сметной документации по благоустройству общественных территорий Петровского городского округа Ставропольского края</w:t>
      </w:r>
      <w:r>
        <w:rPr>
          <w:spacing w:val="-4"/>
          <w:sz w:val="28"/>
          <w:szCs w:val="28"/>
        </w:rPr>
        <w:t xml:space="preserve"> в объеме 300,00 тыс. рублей в 2023-2025 годах, ежегодно</w:t>
      </w:r>
      <w:r w:rsidRPr="00296E81">
        <w:rPr>
          <w:spacing w:val="-4"/>
          <w:sz w:val="28"/>
          <w:szCs w:val="28"/>
        </w:rPr>
        <w:t>.</w:t>
      </w:r>
      <w:r>
        <w:rPr>
          <w:spacing w:val="-4"/>
          <w:sz w:val="28"/>
          <w:szCs w:val="28"/>
        </w:rPr>
        <w:t xml:space="preserve"> В 2023 году запланированы расходы по б</w:t>
      </w:r>
      <w:r w:rsidRPr="00296E81">
        <w:rPr>
          <w:spacing w:val="-4"/>
          <w:sz w:val="28"/>
          <w:szCs w:val="28"/>
        </w:rPr>
        <w:t>лагоустройств</w:t>
      </w:r>
      <w:r>
        <w:rPr>
          <w:spacing w:val="-4"/>
          <w:sz w:val="28"/>
          <w:szCs w:val="28"/>
        </w:rPr>
        <w:t>у</w:t>
      </w:r>
      <w:r w:rsidRPr="00296E81">
        <w:rPr>
          <w:spacing w:val="-4"/>
          <w:sz w:val="28"/>
          <w:szCs w:val="28"/>
        </w:rPr>
        <w:t xml:space="preserve"> общественной территории сквер им. Ю.А. Гагарина, расположенного по адресу: Ставропольский край, р-н Петровский, </w:t>
      </w:r>
      <w:proofErr w:type="spellStart"/>
      <w:r w:rsidRPr="00296E81">
        <w:rPr>
          <w:spacing w:val="-4"/>
          <w:sz w:val="28"/>
          <w:szCs w:val="28"/>
        </w:rPr>
        <w:t>г.Светлоград</w:t>
      </w:r>
      <w:proofErr w:type="spellEnd"/>
      <w:r w:rsidRPr="00296E81">
        <w:rPr>
          <w:spacing w:val="-4"/>
          <w:sz w:val="28"/>
          <w:szCs w:val="28"/>
        </w:rPr>
        <w:t xml:space="preserve">, 50 метров на северо-восток от нежилого здания № 2а по </w:t>
      </w:r>
      <w:proofErr w:type="spellStart"/>
      <w:r w:rsidRPr="00296E81">
        <w:rPr>
          <w:spacing w:val="-4"/>
          <w:sz w:val="28"/>
          <w:szCs w:val="28"/>
        </w:rPr>
        <w:t>ул.Николаенко</w:t>
      </w:r>
      <w:proofErr w:type="spellEnd"/>
      <w:r>
        <w:rPr>
          <w:spacing w:val="-4"/>
          <w:sz w:val="28"/>
          <w:szCs w:val="28"/>
        </w:rPr>
        <w:t xml:space="preserve"> в сумме 80146,47 тыс. рублей.</w:t>
      </w:r>
    </w:p>
    <w:p w14:paraId="24A32EA8" w14:textId="77777777" w:rsidR="003E10F5" w:rsidRPr="00296E81" w:rsidRDefault="003E10F5" w:rsidP="00EE3BBA">
      <w:pPr>
        <w:ind w:firstLine="709"/>
        <w:jc w:val="both"/>
        <w:rPr>
          <w:spacing w:val="-4"/>
          <w:sz w:val="28"/>
          <w:szCs w:val="28"/>
        </w:rPr>
      </w:pPr>
      <w:r w:rsidRPr="00296E81">
        <w:rPr>
          <w:sz w:val="28"/>
          <w:szCs w:val="28"/>
        </w:rPr>
        <w:t xml:space="preserve">Информация о расходах местного бюджета в 2023-2025 годах на реализацию </w:t>
      </w:r>
      <w:r w:rsidRPr="00296E81">
        <w:rPr>
          <w:spacing w:val="-4"/>
          <w:sz w:val="28"/>
          <w:szCs w:val="28"/>
        </w:rPr>
        <w:t>Программы в разрезе подпрограмм представлена в таблице.</w:t>
      </w:r>
    </w:p>
    <w:p w14:paraId="2341B528" w14:textId="77777777" w:rsidR="003E10F5" w:rsidRPr="00E72FF9" w:rsidRDefault="003E10F5" w:rsidP="00EE3BBA">
      <w:pPr>
        <w:ind w:firstLine="709"/>
        <w:jc w:val="both"/>
        <w:rPr>
          <w:sz w:val="28"/>
          <w:szCs w:val="28"/>
          <w:highlight w:val="yellow"/>
        </w:rPr>
        <w:sectPr w:rsidR="003E10F5" w:rsidRPr="00E72FF9" w:rsidSect="004D5DC7">
          <w:headerReference w:type="default" r:id="rId55"/>
          <w:pgSz w:w="11906" w:h="16838"/>
          <w:pgMar w:top="1418" w:right="567" w:bottom="1134" w:left="1985" w:header="709" w:footer="709" w:gutter="0"/>
          <w:cols w:space="708"/>
          <w:docGrid w:linePitch="360"/>
        </w:sectPr>
      </w:pPr>
    </w:p>
    <w:p w14:paraId="2ACF7601" w14:textId="77777777" w:rsidR="003E10F5" w:rsidRPr="00296E81" w:rsidRDefault="003E10F5" w:rsidP="00EE3BBA">
      <w:pPr>
        <w:ind w:right="-53" w:firstLine="709"/>
        <w:jc w:val="right"/>
        <w:rPr>
          <w:spacing w:val="-4"/>
          <w:sz w:val="28"/>
          <w:szCs w:val="28"/>
        </w:rPr>
      </w:pPr>
      <w:r w:rsidRPr="00296E81">
        <w:rPr>
          <w:spacing w:val="-4"/>
          <w:sz w:val="28"/>
          <w:szCs w:val="28"/>
        </w:rPr>
        <w:lastRenderedPageBreak/>
        <w:t>Таблица</w:t>
      </w:r>
    </w:p>
    <w:p w14:paraId="73EEE039" w14:textId="77777777" w:rsidR="003E10F5" w:rsidRPr="00296E81" w:rsidRDefault="003E10F5" w:rsidP="00EE3BBA">
      <w:pPr>
        <w:ind w:right="-53" w:firstLine="709"/>
        <w:jc w:val="center"/>
        <w:rPr>
          <w:spacing w:val="-4"/>
          <w:sz w:val="28"/>
          <w:szCs w:val="28"/>
        </w:rPr>
      </w:pPr>
      <w:r w:rsidRPr="00296E81">
        <w:rPr>
          <w:sz w:val="28"/>
          <w:szCs w:val="28"/>
        </w:rPr>
        <w:t xml:space="preserve">Расходы местного бюджета в 2023-2025 годах на </w:t>
      </w:r>
      <w:r w:rsidRPr="00296E81">
        <w:rPr>
          <w:spacing w:val="-4"/>
          <w:sz w:val="28"/>
          <w:szCs w:val="28"/>
        </w:rPr>
        <w:t>Программу в разрезе подпрограмм</w:t>
      </w:r>
    </w:p>
    <w:p w14:paraId="2E1CDF12" w14:textId="77777777" w:rsidR="003E10F5" w:rsidRPr="00296E81" w:rsidRDefault="003E10F5" w:rsidP="00EE3BBA">
      <w:pPr>
        <w:ind w:right="-53"/>
        <w:jc w:val="right"/>
      </w:pPr>
      <w:r w:rsidRPr="00296E81">
        <w:t>(тыс. рублей)</w:t>
      </w:r>
    </w:p>
    <w:tbl>
      <w:tblPr>
        <w:tblW w:w="1586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1418"/>
        <w:gridCol w:w="1417"/>
        <w:gridCol w:w="1418"/>
        <w:gridCol w:w="1381"/>
        <w:gridCol w:w="1276"/>
        <w:gridCol w:w="1417"/>
        <w:gridCol w:w="1170"/>
        <w:gridCol w:w="1382"/>
        <w:gridCol w:w="1303"/>
      </w:tblGrid>
      <w:tr w:rsidR="003E10F5" w:rsidRPr="00296E81" w14:paraId="7BB83FC4" w14:textId="77777777">
        <w:tc>
          <w:tcPr>
            <w:tcW w:w="3686" w:type="dxa"/>
            <w:vMerge w:val="restart"/>
            <w:vAlign w:val="center"/>
          </w:tcPr>
          <w:p w14:paraId="24A692D4" w14:textId="77777777" w:rsidR="003E10F5" w:rsidRPr="00296E81" w:rsidRDefault="003E10F5" w:rsidP="00854177">
            <w:pPr>
              <w:snapToGrid w:val="0"/>
              <w:jc w:val="center"/>
            </w:pPr>
            <w:r w:rsidRPr="00296E81">
              <w:rPr>
                <w:sz w:val="22"/>
                <w:szCs w:val="22"/>
              </w:rPr>
              <w:t>Наименование</w:t>
            </w:r>
          </w:p>
          <w:p w14:paraId="255B87F7" w14:textId="77777777" w:rsidR="003E10F5" w:rsidRPr="00296E81" w:rsidRDefault="003E10F5" w:rsidP="00854177">
            <w:pPr>
              <w:snapToGrid w:val="0"/>
              <w:jc w:val="center"/>
            </w:pPr>
            <w:r w:rsidRPr="00296E81">
              <w:rPr>
                <w:sz w:val="22"/>
                <w:szCs w:val="22"/>
              </w:rPr>
              <w:t>подпрограммы</w:t>
            </w:r>
          </w:p>
        </w:tc>
        <w:tc>
          <w:tcPr>
            <w:tcW w:w="2835" w:type="dxa"/>
            <w:gridSpan w:val="2"/>
            <w:vAlign w:val="center"/>
          </w:tcPr>
          <w:p w14:paraId="437BC401" w14:textId="77777777" w:rsidR="003E10F5" w:rsidRPr="00296E81" w:rsidRDefault="003E10F5" w:rsidP="00854177">
            <w:pPr>
              <w:jc w:val="center"/>
            </w:pPr>
            <w:r w:rsidRPr="00296E81">
              <w:rPr>
                <w:sz w:val="22"/>
                <w:szCs w:val="22"/>
              </w:rPr>
              <w:t>202</w:t>
            </w:r>
            <w:r>
              <w:rPr>
                <w:sz w:val="22"/>
                <w:szCs w:val="22"/>
              </w:rPr>
              <w:t>2</w:t>
            </w:r>
            <w:r w:rsidRPr="00296E81">
              <w:rPr>
                <w:sz w:val="22"/>
                <w:szCs w:val="22"/>
              </w:rPr>
              <w:t xml:space="preserve"> год</w:t>
            </w:r>
          </w:p>
        </w:tc>
        <w:tc>
          <w:tcPr>
            <w:tcW w:w="4075" w:type="dxa"/>
            <w:gridSpan w:val="3"/>
            <w:vAlign w:val="center"/>
          </w:tcPr>
          <w:p w14:paraId="7E1B39D2" w14:textId="77777777" w:rsidR="003E10F5" w:rsidRPr="00296E81" w:rsidRDefault="003E10F5" w:rsidP="00854177">
            <w:pPr>
              <w:jc w:val="center"/>
            </w:pPr>
            <w:r w:rsidRPr="00296E81">
              <w:rPr>
                <w:sz w:val="22"/>
                <w:szCs w:val="22"/>
              </w:rPr>
              <w:t>2023 год</w:t>
            </w:r>
          </w:p>
        </w:tc>
        <w:tc>
          <w:tcPr>
            <w:tcW w:w="2587" w:type="dxa"/>
            <w:gridSpan w:val="2"/>
            <w:vAlign w:val="center"/>
          </w:tcPr>
          <w:p w14:paraId="758616DC" w14:textId="77777777" w:rsidR="003E10F5" w:rsidRPr="00296E81" w:rsidRDefault="003E10F5" w:rsidP="00854177">
            <w:pPr>
              <w:snapToGrid w:val="0"/>
              <w:jc w:val="center"/>
            </w:pPr>
            <w:r w:rsidRPr="00296E81">
              <w:rPr>
                <w:sz w:val="22"/>
                <w:szCs w:val="22"/>
              </w:rPr>
              <w:t>2024 год</w:t>
            </w:r>
          </w:p>
        </w:tc>
        <w:tc>
          <w:tcPr>
            <w:tcW w:w="2685" w:type="dxa"/>
            <w:gridSpan w:val="2"/>
            <w:vAlign w:val="center"/>
          </w:tcPr>
          <w:p w14:paraId="3427F394" w14:textId="77777777" w:rsidR="003E10F5" w:rsidRPr="00296E81" w:rsidRDefault="003E10F5" w:rsidP="00854177">
            <w:pPr>
              <w:snapToGrid w:val="0"/>
              <w:jc w:val="center"/>
            </w:pPr>
            <w:r w:rsidRPr="00296E81">
              <w:rPr>
                <w:sz w:val="22"/>
                <w:szCs w:val="22"/>
              </w:rPr>
              <w:t>2025 год</w:t>
            </w:r>
          </w:p>
        </w:tc>
      </w:tr>
      <w:tr w:rsidR="003E10F5" w:rsidRPr="00296E81" w14:paraId="757E184E" w14:textId="77777777">
        <w:trPr>
          <w:trHeight w:val="415"/>
        </w:trPr>
        <w:tc>
          <w:tcPr>
            <w:tcW w:w="3686" w:type="dxa"/>
            <w:vMerge/>
            <w:vAlign w:val="center"/>
          </w:tcPr>
          <w:p w14:paraId="66733B96" w14:textId="77777777" w:rsidR="003E10F5" w:rsidRPr="00296E81" w:rsidRDefault="003E10F5" w:rsidP="00854177">
            <w:pPr>
              <w:snapToGrid w:val="0"/>
              <w:jc w:val="center"/>
            </w:pPr>
          </w:p>
        </w:tc>
        <w:tc>
          <w:tcPr>
            <w:tcW w:w="1418" w:type="dxa"/>
            <w:vMerge w:val="restart"/>
            <w:vAlign w:val="center"/>
          </w:tcPr>
          <w:p w14:paraId="6DC1CD38" w14:textId="77777777" w:rsidR="003E10F5" w:rsidRPr="00296E81" w:rsidRDefault="003E10F5" w:rsidP="00854177">
            <w:pPr>
              <w:snapToGrid w:val="0"/>
              <w:ind w:left="-108" w:right="-108"/>
              <w:jc w:val="center"/>
            </w:pPr>
            <w:r w:rsidRPr="00296E81">
              <w:rPr>
                <w:sz w:val="22"/>
                <w:szCs w:val="22"/>
              </w:rPr>
              <w:t>Решение</w:t>
            </w:r>
          </w:p>
          <w:p w14:paraId="3EEAD47B" w14:textId="77777777" w:rsidR="003E10F5" w:rsidRPr="00296E81" w:rsidRDefault="003E10F5" w:rsidP="00854177">
            <w:pPr>
              <w:snapToGrid w:val="0"/>
              <w:ind w:left="-108" w:right="-108"/>
              <w:jc w:val="center"/>
            </w:pPr>
            <w:r w:rsidRPr="00296E81">
              <w:rPr>
                <w:sz w:val="22"/>
                <w:szCs w:val="22"/>
              </w:rPr>
              <w:t xml:space="preserve"> № 1</w:t>
            </w:r>
            <w:r>
              <w:rPr>
                <w:sz w:val="22"/>
                <w:szCs w:val="22"/>
              </w:rPr>
              <w:t>39</w:t>
            </w:r>
          </w:p>
        </w:tc>
        <w:tc>
          <w:tcPr>
            <w:tcW w:w="1417" w:type="dxa"/>
            <w:vMerge w:val="restart"/>
            <w:vAlign w:val="center"/>
          </w:tcPr>
          <w:p w14:paraId="51E64554" w14:textId="77777777" w:rsidR="003E10F5" w:rsidRPr="00296E81" w:rsidRDefault="003E10F5" w:rsidP="00854177">
            <w:pPr>
              <w:snapToGrid w:val="0"/>
              <w:jc w:val="center"/>
            </w:pPr>
            <w:r w:rsidRPr="00296E81">
              <w:rPr>
                <w:sz w:val="22"/>
                <w:szCs w:val="22"/>
              </w:rPr>
              <w:t>Решение</w:t>
            </w:r>
          </w:p>
          <w:p w14:paraId="09FE8EC5" w14:textId="77777777" w:rsidR="003E10F5" w:rsidRPr="00296E81" w:rsidRDefault="003E10F5" w:rsidP="00854177">
            <w:pPr>
              <w:snapToGrid w:val="0"/>
              <w:jc w:val="center"/>
            </w:pPr>
            <w:r w:rsidRPr="00296E81">
              <w:rPr>
                <w:sz w:val="22"/>
                <w:szCs w:val="22"/>
              </w:rPr>
              <w:t xml:space="preserve"> № 1</w:t>
            </w:r>
            <w:r>
              <w:rPr>
                <w:sz w:val="22"/>
                <w:szCs w:val="22"/>
              </w:rPr>
              <w:t>2</w:t>
            </w:r>
          </w:p>
        </w:tc>
        <w:tc>
          <w:tcPr>
            <w:tcW w:w="1418" w:type="dxa"/>
            <w:vMerge w:val="restart"/>
            <w:vAlign w:val="center"/>
          </w:tcPr>
          <w:p w14:paraId="05B7DA96" w14:textId="77777777" w:rsidR="003E10F5" w:rsidRPr="00296E81" w:rsidRDefault="003E10F5" w:rsidP="00854177">
            <w:pPr>
              <w:snapToGrid w:val="0"/>
              <w:jc w:val="center"/>
            </w:pPr>
            <w:r w:rsidRPr="00296E81">
              <w:rPr>
                <w:sz w:val="22"/>
                <w:szCs w:val="22"/>
              </w:rPr>
              <w:t>Проект решения</w:t>
            </w:r>
          </w:p>
        </w:tc>
        <w:tc>
          <w:tcPr>
            <w:tcW w:w="2657" w:type="dxa"/>
            <w:gridSpan w:val="2"/>
            <w:vAlign w:val="center"/>
          </w:tcPr>
          <w:p w14:paraId="794956C0" w14:textId="77777777" w:rsidR="003E10F5" w:rsidRPr="00296E81" w:rsidRDefault="003E10F5" w:rsidP="00854177">
            <w:pPr>
              <w:snapToGrid w:val="0"/>
              <w:jc w:val="center"/>
            </w:pPr>
            <w:r w:rsidRPr="00296E81">
              <w:rPr>
                <w:sz w:val="22"/>
                <w:szCs w:val="22"/>
              </w:rPr>
              <w:t>Изменение к предыдущему году, %</w:t>
            </w:r>
          </w:p>
        </w:tc>
        <w:tc>
          <w:tcPr>
            <w:tcW w:w="1417" w:type="dxa"/>
            <w:vMerge w:val="restart"/>
            <w:vAlign w:val="center"/>
          </w:tcPr>
          <w:p w14:paraId="0D91EEAD" w14:textId="77777777" w:rsidR="003E10F5" w:rsidRPr="00296E81" w:rsidRDefault="003E10F5" w:rsidP="00854177">
            <w:pPr>
              <w:snapToGrid w:val="0"/>
              <w:ind w:left="-108" w:right="-108"/>
              <w:jc w:val="center"/>
            </w:pPr>
            <w:r w:rsidRPr="00296E81">
              <w:rPr>
                <w:sz w:val="22"/>
                <w:szCs w:val="22"/>
              </w:rPr>
              <w:t>Проект решения</w:t>
            </w:r>
          </w:p>
        </w:tc>
        <w:tc>
          <w:tcPr>
            <w:tcW w:w="1170" w:type="dxa"/>
            <w:vMerge w:val="restart"/>
            <w:vAlign w:val="center"/>
          </w:tcPr>
          <w:p w14:paraId="327E1E1E" w14:textId="77777777" w:rsidR="003E10F5" w:rsidRPr="00296E81" w:rsidRDefault="003E10F5" w:rsidP="00854177">
            <w:pPr>
              <w:snapToGrid w:val="0"/>
              <w:ind w:left="-108" w:right="-108"/>
              <w:jc w:val="center"/>
            </w:pPr>
            <w:r w:rsidRPr="00296E81">
              <w:rPr>
                <w:sz w:val="22"/>
                <w:szCs w:val="22"/>
              </w:rPr>
              <w:t xml:space="preserve">Изменение к </w:t>
            </w:r>
            <w:proofErr w:type="spellStart"/>
            <w:r w:rsidRPr="00296E81">
              <w:rPr>
                <w:sz w:val="22"/>
                <w:szCs w:val="22"/>
              </w:rPr>
              <w:t>преды-дущему</w:t>
            </w:r>
            <w:proofErr w:type="spellEnd"/>
            <w:r w:rsidRPr="00296E81">
              <w:rPr>
                <w:sz w:val="22"/>
                <w:szCs w:val="22"/>
              </w:rPr>
              <w:t xml:space="preserve"> году, %</w:t>
            </w:r>
          </w:p>
        </w:tc>
        <w:tc>
          <w:tcPr>
            <w:tcW w:w="1382" w:type="dxa"/>
            <w:vMerge w:val="restart"/>
            <w:vAlign w:val="center"/>
          </w:tcPr>
          <w:p w14:paraId="2B563260" w14:textId="77777777" w:rsidR="003E10F5" w:rsidRPr="00296E81" w:rsidRDefault="003E10F5" w:rsidP="00854177">
            <w:pPr>
              <w:snapToGrid w:val="0"/>
              <w:jc w:val="center"/>
            </w:pPr>
            <w:r w:rsidRPr="00296E81">
              <w:rPr>
                <w:sz w:val="22"/>
                <w:szCs w:val="22"/>
              </w:rPr>
              <w:t>Проект решения</w:t>
            </w:r>
          </w:p>
        </w:tc>
        <w:tc>
          <w:tcPr>
            <w:tcW w:w="1303" w:type="dxa"/>
            <w:vMerge w:val="restart"/>
            <w:vAlign w:val="center"/>
          </w:tcPr>
          <w:p w14:paraId="24D75FAC" w14:textId="77777777" w:rsidR="003E10F5" w:rsidRPr="00296E81" w:rsidRDefault="003E10F5" w:rsidP="00854177">
            <w:pPr>
              <w:jc w:val="center"/>
            </w:pPr>
            <w:r w:rsidRPr="00296E81">
              <w:rPr>
                <w:sz w:val="22"/>
                <w:szCs w:val="22"/>
              </w:rPr>
              <w:t xml:space="preserve">Изменение к </w:t>
            </w:r>
            <w:proofErr w:type="spellStart"/>
            <w:r w:rsidRPr="00296E81">
              <w:rPr>
                <w:sz w:val="22"/>
                <w:szCs w:val="22"/>
              </w:rPr>
              <w:t>преды-дущему</w:t>
            </w:r>
            <w:proofErr w:type="spellEnd"/>
            <w:r w:rsidRPr="00296E81">
              <w:rPr>
                <w:sz w:val="22"/>
                <w:szCs w:val="22"/>
              </w:rPr>
              <w:t xml:space="preserve"> году, %</w:t>
            </w:r>
          </w:p>
        </w:tc>
      </w:tr>
      <w:tr w:rsidR="003E10F5" w:rsidRPr="00296E81" w14:paraId="5A2F7B17" w14:textId="77777777">
        <w:trPr>
          <w:trHeight w:val="625"/>
        </w:trPr>
        <w:tc>
          <w:tcPr>
            <w:tcW w:w="3686" w:type="dxa"/>
            <w:vMerge/>
            <w:vAlign w:val="center"/>
          </w:tcPr>
          <w:p w14:paraId="01776BD7" w14:textId="77777777" w:rsidR="003E10F5" w:rsidRPr="00296E81" w:rsidRDefault="003E10F5" w:rsidP="00854177">
            <w:pPr>
              <w:snapToGrid w:val="0"/>
              <w:jc w:val="center"/>
            </w:pPr>
          </w:p>
        </w:tc>
        <w:tc>
          <w:tcPr>
            <w:tcW w:w="1418" w:type="dxa"/>
            <w:vMerge/>
            <w:vAlign w:val="center"/>
          </w:tcPr>
          <w:p w14:paraId="5D70C230" w14:textId="77777777" w:rsidR="003E10F5" w:rsidRPr="00296E81" w:rsidRDefault="003E10F5" w:rsidP="00854177">
            <w:pPr>
              <w:snapToGrid w:val="0"/>
              <w:ind w:left="-108" w:right="-108"/>
              <w:jc w:val="center"/>
            </w:pPr>
          </w:p>
        </w:tc>
        <w:tc>
          <w:tcPr>
            <w:tcW w:w="1417" w:type="dxa"/>
            <w:vMerge/>
            <w:vAlign w:val="center"/>
          </w:tcPr>
          <w:p w14:paraId="49D69649" w14:textId="77777777" w:rsidR="003E10F5" w:rsidRPr="00296E81" w:rsidRDefault="003E10F5" w:rsidP="00854177">
            <w:pPr>
              <w:snapToGrid w:val="0"/>
              <w:ind w:left="-108" w:right="-108"/>
              <w:jc w:val="center"/>
            </w:pPr>
          </w:p>
        </w:tc>
        <w:tc>
          <w:tcPr>
            <w:tcW w:w="1418" w:type="dxa"/>
            <w:vMerge/>
            <w:vAlign w:val="center"/>
          </w:tcPr>
          <w:p w14:paraId="48505492" w14:textId="77777777" w:rsidR="003E10F5" w:rsidRPr="00296E81" w:rsidRDefault="003E10F5" w:rsidP="00854177">
            <w:pPr>
              <w:snapToGrid w:val="0"/>
              <w:ind w:left="-108" w:right="-108"/>
              <w:jc w:val="center"/>
            </w:pPr>
          </w:p>
        </w:tc>
        <w:tc>
          <w:tcPr>
            <w:tcW w:w="1381" w:type="dxa"/>
            <w:vAlign w:val="center"/>
          </w:tcPr>
          <w:p w14:paraId="4CC94E03" w14:textId="77777777" w:rsidR="003E10F5" w:rsidRPr="00296E81" w:rsidRDefault="003E10F5" w:rsidP="00854177">
            <w:pPr>
              <w:snapToGrid w:val="0"/>
              <w:ind w:left="-108" w:right="-108"/>
              <w:jc w:val="center"/>
            </w:pPr>
            <w:r w:rsidRPr="00296E81">
              <w:rPr>
                <w:sz w:val="22"/>
                <w:szCs w:val="22"/>
              </w:rPr>
              <w:t>к Решению</w:t>
            </w:r>
          </w:p>
          <w:p w14:paraId="61C2B549" w14:textId="77777777" w:rsidR="003E10F5" w:rsidRPr="00296E81" w:rsidRDefault="003E10F5" w:rsidP="00854177">
            <w:pPr>
              <w:snapToGrid w:val="0"/>
              <w:jc w:val="center"/>
            </w:pPr>
            <w:r w:rsidRPr="00296E81">
              <w:rPr>
                <w:sz w:val="22"/>
                <w:szCs w:val="22"/>
              </w:rPr>
              <w:t>№ 1</w:t>
            </w:r>
            <w:r>
              <w:rPr>
                <w:sz w:val="22"/>
                <w:szCs w:val="22"/>
              </w:rPr>
              <w:t>39</w:t>
            </w:r>
          </w:p>
        </w:tc>
        <w:tc>
          <w:tcPr>
            <w:tcW w:w="1276" w:type="dxa"/>
            <w:vAlign w:val="center"/>
          </w:tcPr>
          <w:p w14:paraId="05B19674" w14:textId="77777777" w:rsidR="003E10F5" w:rsidRPr="00296E81" w:rsidRDefault="003E10F5" w:rsidP="00854177">
            <w:pPr>
              <w:snapToGrid w:val="0"/>
              <w:ind w:left="-108" w:right="-108"/>
              <w:jc w:val="center"/>
            </w:pPr>
            <w:r w:rsidRPr="00296E81">
              <w:rPr>
                <w:sz w:val="22"/>
                <w:szCs w:val="22"/>
              </w:rPr>
              <w:t>к Решению</w:t>
            </w:r>
          </w:p>
          <w:p w14:paraId="08E586F5" w14:textId="77777777" w:rsidR="003E10F5" w:rsidRPr="00296E81" w:rsidRDefault="003E10F5" w:rsidP="00854177">
            <w:pPr>
              <w:snapToGrid w:val="0"/>
              <w:jc w:val="center"/>
            </w:pPr>
            <w:r w:rsidRPr="00296E81">
              <w:rPr>
                <w:sz w:val="22"/>
                <w:szCs w:val="22"/>
              </w:rPr>
              <w:t>№ 1</w:t>
            </w:r>
            <w:r>
              <w:rPr>
                <w:sz w:val="22"/>
                <w:szCs w:val="22"/>
              </w:rPr>
              <w:t>2</w:t>
            </w:r>
          </w:p>
        </w:tc>
        <w:tc>
          <w:tcPr>
            <w:tcW w:w="1417" w:type="dxa"/>
            <w:vMerge/>
            <w:vAlign w:val="center"/>
          </w:tcPr>
          <w:p w14:paraId="68771BED" w14:textId="77777777" w:rsidR="003E10F5" w:rsidRPr="00296E81" w:rsidRDefault="003E10F5" w:rsidP="00854177">
            <w:pPr>
              <w:snapToGrid w:val="0"/>
              <w:ind w:left="-108" w:right="-108"/>
              <w:jc w:val="center"/>
            </w:pPr>
          </w:p>
        </w:tc>
        <w:tc>
          <w:tcPr>
            <w:tcW w:w="1170" w:type="dxa"/>
            <w:vMerge/>
            <w:vAlign w:val="center"/>
          </w:tcPr>
          <w:p w14:paraId="3C773268" w14:textId="77777777" w:rsidR="003E10F5" w:rsidRPr="00296E81" w:rsidRDefault="003E10F5" w:rsidP="00854177">
            <w:pPr>
              <w:snapToGrid w:val="0"/>
              <w:ind w:left="-108" w:right="-108"/>
              <w:jc w:val="center"/>
            </w:pPr>
          </w:p>
        </w:tc>
        <w:tc>
          <w:tcPr>
            <w:tcW w:w="1382" w:type="dxa"/>
            <w:vMerge/>
          </w:tcPr>
          <w:p w14:paraId="43D59B6B" w14:textId="77777777" w:rsidR="003E10F5" w:rsidRPr="00296E81" w:rsidRDefault="003E10F5" w:rsidP="00854177">
            <w:pPr>
              <w:snapToGrid w:val="0"/>
              <w:ind w:left="-108" w:right="-108"/>
              <w:jc w:val="center"/>
            </w:pPr>
          </w:p>
        </w:tc>
        <w:tc>
          <w:tcPr>
            <w:tcW w:w="1303" w:type="dxa"/>
            <w:vMerge/>
            <w:vAlign w:val="center"/>
          </w:tcPr>
          <w:p w14:paraId="74B83754" w14:textId="77777777" w:rsidR="003E10F5" w:rsidRPr="00296E81" w:rsidRDefault="003E10F5" w:rsidP="00854177">
            <w:pPr>
              <w:snapToGrid w:val="0"/>
              <w:ind w:left="-108" w:right="-108"/>
              <w:jc w:val="center"/>
            </w:pPr>
          </w:p>
        </w:tc>
      </w:tr>
      <w:tr w:rsidR="003E10F5" w:rsidRPr="00296E81" w14:paraId="74395096" w14:textId="77777777">
        <w:trPr>
          <w:trHeight w:val="270"/>
        </w:trPr>
        <w:tc>
          <w:tcPr>
            <w:tcW w:w="3686" w:type="dxa"/>
          </w:tcPr>
          <w:p w14:paraId="6A91F8A5" w14:textId="77777777" w:rsidR="003E10F5" w:rsidRPr="00296E81" w:rsidRDefault="00254B4F" w:rsidP="00854177">
            <w:pPr>
              <w:jc w:val="both"/>
            </w:pPr>
            <w:hyperlink r:id="rId56" w:history="1">
              <w:r w:rsidR="003E10F5" w:rsidRPr="00296E81">
                <w:rPr>
                  <w:sz w:val="22"/>
                  <w:szCs w:val="22"/>
                </w:rPr>
                <w:t>Подпрограмма</w:t>
              </w:r>
            </w:hyperlink>
            <w:r w:rsidR="003E10F5" w:rsidRPr="00296E81">
              <w:rPr>
                <w:sz w:val="22"/>
                <w:szCs w:val="22"/>
              </w:rPr>
              <w:t xml:space="preserve"> «</w:t>
            </w:r>
            <w:r w:rsidR="003E10F5" w:rsidRPr="00296E81">
              <w:rPr>
                <w:rFonts w:eastAsia="CourierNewPSMT"/>
                <w:sz w:val="22"/>
                <w:szCs w:val="22"/>
              </w:rPr>
              <w:t>Современная городская среда</w:t>
            </w:r>
            <w:r w:rsidR="003E10F5" w:rsidRPr="00296E81">
              <w:rPr>
                <w:sz w:val="22"/>
                <w:szCs w:val="22"/>
              </w:rPr>
              <w:t>»</w:t>
            </w:r>
          </w:p>
          <w:p w14:paraId="7CFCC33B" w14:textId="77777777" w:rsidR="003E10F5" w:rsidRPr="00296E81" w:rsidRDefault="003E10F5" w:rsidP="00854177">
            <w:pPr>
              <w:jc w:val="both"/>
            </w:pPr>
          </w:p>
        </w:tc>
        <w:tc>
          <w:tcPr>
            <w:tcW w:w="1418" w:type="dxa"/>
          </w:tcPr>
          <w:p w14:paraId="07DAA0DA" w14:textId="77777777" w:rsidR="003E10F5" w:rsidRPr="007267BE" w:rsidRDefault="003E10F5" w:rsidP="00854177">
            <w:pPr>
              <w:jc w:val="right"/>
              <w:rPr>
                <w:color w:val="000000"/>
              </w:rPr>
            </w:pPr>
            <w:r w:rsidRPr="007267BE">
              <w:t>300,00</w:t>
            </w:r>
          </w:p>
        </w:tc>
        <w:tc>
          <w:tcPr>
            <w:tcW w:w="1417" w:type="dxa"/>
          </w:tcPr>
          <w:p w14:paraId="69598CC1" w14:textId="77777777" w:rsidR="003E10F5" w:rsidRPr="007267BE" w:rsidRDefault="003E10F5" w:rsidP="00854177">
            <w:pPr>
              <w:jc w:val="right"/>
              <w:rPr>
                <w:color w:val="000000"/>
              </w:rPr>
            </w:pPr>
            <w:r w:rsidRPr="007267BE">
              <w:t>81 134,90</w:t>
            </w:r>
          </w:p>
        </w:tc>
        <w:tc>
          <w:tcPr>
            <w:tcW w:w="1418" w:type="dxa"/>
          </w:tcPr>
          <w:p w14:paraId="2B79C5D8" w14:textId="77777777" w:rsidR="003E10F5" w:rsidRPr="007267BE" w:rsidRDefault="003E10F5" w:rsidP="00854177">
            <w:pPr>
              <w:jc w:val="right"/>
            </w:pPr>
            <w:r w:rsidRPr="007267BE">
              <w:t>80 446,47</w:t>
            </w:r>
          </w:p>
        </w:tc>
        <w:tc>
          <w:tcPr>
            <w:tcW w:w="1381" w:type="dxa"/>
          </w:tcPr>
          <w:p w14:paraId="79A7C15D" w14:textId="77777777" w:rsidR="003E10F5" w:rsidRPr="007267BE" w:rsidRDefault="003E10F5" w:rsidP="00854177">
            <w:pPr>
              <w:jc w:val="right"/>
              <w:rPr>
                <w:color w:val="000000"/>
              </w:rPr>
            </w:pPr>
            <w:r w:rsidRPr="007267BE">
              <w:t>26 815,49</w:t>
            </w:r>
          </w:p>
        </w:tc>
        <w:tc>
          <w:tcPr>
            <w:tcW w:w="1276" w:type="dxa"/>
          </w:tcPr>
          <w:p w14:paraId="33B1FB15" w14:textId="77777777" w:rsidR="003E10F5" w:rsidRPr="007267BE" w:rsidRDefault="003E10F5" w:rsidP="00854177">
            <w:pPr>
              <w:jc w:val="right"/>
              <w:rPr>
                <w:color w:val="000000"/>
              </w:rPr>
            </w:pPr>
            <w:r w:rsidRPr="007267BE">
              <w:t>99,15</w:t>
            </w:r>
          </w:p>
        </w:tc>
        <w:tc>
          <w:tcPr>
            <w:tcW w:w="1417" w:type="dxa"/>
          </w:tcPr>
          <w:p w14:paraId="4DFA167E" w14:textId="77777777" w:rsidR="003E10F5" w:rsidRPr="007267BE" w:rsidRDefault="003E10F5" w:rsidP="00854177">
            <w:pPr>
              <w:jc w:val="right"/>
            </w:pPr>
            <w:r w:rsidRPr="007267BE">
              <w:t>300,00</w:t>
            </w:r>
          </w:p>
        </w:tc>
        <w:tc>
          <w:tcPr>
            <w:tcW w:w="1170" w:type="dxa"/>
          </w:tcPr>
          <w:p w14:paraId="0E3DACA7" w14:textId="77777777" w:rsidR="003E10F5" w:rsidRPr="007267BE" w:rsidRDefault="003E10F5" w:rsidP="00854177">
            <w:pPr>
              <w:jc w:val="right"/>
              <w:rPr>
                <w:color w:val="000000"/>
              </w:rPr>
            </w:pPr>
            <w:r w:rsidRPr="007267BE">
              <w:t>0,37</w:t>
            </w:r>
          </w:p>
        </w:tc>
        <w:tc>
          <w:tcPr>
            <w:tcW w:w="1382" w:type="dxa"/>
          </w:tcPr>
          <w:p w14:paraId="6F154414" w14:textId="77777777" w:rsidR="003E10F5" w:rsidRPr="007267BE" w:rsidRDefault="003E10F5" w:rsidP="00854177">
            <w:pPr>
              <w:jc w:val="right"/>
            </w:pPr>
            <w:r w:rsidRPr="007267BE">
              <w:t>300,00</w:t>
            </w:r>
          </w:p>
        </w:tc>
        <w:tc>
          <w:tcPr>
            <w:tcW w:w="1303" w:type="dxa"/>
          </w:tcPr>
          <w:p w14:paraId="1DE1A310" w14:textId="77777777" w:rsidR="003E10F5" w:rsidRPr="007267BE" w:rsidRDefault="003E10F5" w:rsidP="00854177">
            <w:pPr>
              <w:jc w:val="right"/>
              <w:rPr>
                <w:color w:val="000000"/>
              </w:rPr>
            </w:pPr>
            <w:r w:rsidRPr="007267BE">
              <w:t>100,00</w:t>
            </w:r>
          </w:p>
        </w:tc>
      </w:tr>
      <w:tr w:rsidR="003E10F5" w:rsidRPr="00E72FF9" w14:paraId="6F5A1AAF" w14:textId="77777777">
        <w:trPr>
          <w:trHeight w:val="270"/>
        </w:trPr>
        <w:tc>
          <w:tcPr>
            <w:tcW w:w="3686" w:type="dxa"/>
          </w:tcPr>
          <w:p w14:paraId="55D57809" w14:textId="77777777" w:rsidR="003E10F5" w:rsidRPr="00296E81" w:rsidRDefault="003E10F5" w:rsidP="00854177">
            <w:pPr>
              <w:snapToGrid w:val="0"/>
              <w:spacing w:line="228" w:lineRule="auto"/>
              <w:jc w:val="both"/>
            </w:pPr>
            <w:r w:rsidRPr="00296E81">
              <w:rPr>
                <w:sz w:val="22"/>
                <w:szCs w:val="22"/>
              </w:rPr>
              <w:t>Всего</w:t>
            </w:r>
          </w:p>
          <w:p w14:paraId="796AE0AF" w14:textId="77777777" w:rsidR="003E10F5" w:rsidRPr="00296E81" w:rsidRDefault="003E10F5" w:rsidP="00854177">
            <w:pPr>
              <w:snapToGrid w:val="0"/>
              <w:spacing w:line="228" w:lineRule="auto"/>
              <w:jc w:val="both"/>
            </w:pPr>
          </w:p>
        </w:tc>
        <w:tc>
          <w:tcPr>
            <w:tcW w:w="1418" w:type="dxa"/>
          </w:tcPr>
          <w:p w14:paraId="143A9D9A" w14:textId="77777777" w:rsidR="003E10F5" w:rsidRPr="007267BE" w:rsidRDefault="003E10F5" w:rsidP="00854177">
            <w:pPr>
              <w:jc w:val="right"/>
              <w:rPr>
                <w:color w:val="000000"/>
              </w:rPr>
            </w:pPr>
            <w:r w:rsidRPr="007267BE">
              <w:t>300,00</w:t>
            </w:r>
          </w:p>
        </w:tc>
        <w:tc>
          <w:tcPr>
            <w:tcW w:w="1417" w:type="dxa"/>
          </w:tcPr>
          <w:p w14:paraId="27BCD285" w14:textId="77777777" w:rsidR="003E10F5" w:rsidRPr="007267BE" w:rsidRDefault="003E10F5" w:rsidP="00854177">
            <w:pPr>
              <w:jc w:val="right"/>
              <w:rPr>
                <w:color w:val="000000"/>
              </w:rPr>
            </w:pPr>
            <w:r w:rsidRPr="007267BE">
              <w:t>81 134,90</w:t>
            </w:r>
          </w:p>
        </w:tc>
        <w:tc>
          <w:tcPr>
            <w:tcW w:w="1418" w:type="dxa"/>
          </w:tcPr>
          <w:p w14:paraId="11E50D4A" w14:textId="77777777" w:rsidR="003E10F5" w:rsidRPr="007267BE" w:rsidRDefault="003E10F5" w:rsidP="00854177">
            <w:pPr>
              <w:jc w:val="right"/>
            </w:pPr>
            <w:r w:rsidRPr="007267BE">
              <w:t>80 446,47</w:t>
            </w:r>
          </w:p>
        </w:tc>
        <w:tc>
          <w:tcPr>
            <w:tcW w:w="1381" w:type="dxa"/>
          </w:tcPr>
          <w:p w14:paraId="1B3B829D" w14:textId="77777777" w:rsidR="003E10F5" w:rsidRPr="007267BE" w:rsidRDefault="003E10F5" w:rsidP="00854177">
            <w:pPr>
              <w:jc w:val="right"/>
              <w:rPr>
                <w:color w:val="000000"/>
              </w:rPr>
            </w:pPr>
            <w:r w:rsidRPr="007267BE">
              <w:t>26 815,49</w:t>
            </w:r>
          </w:p>
        </w:tc>
        <w:tc>
          <w:tcPr>
            <w:tcW w:w="1276" w:type="dxa"/>
          </w:tcPr>
          <w:p w14:paraId="550E7363" w14:textId="77777777" w:rsidR="003E10F5" w:rsidRPr="007267BE" w:rsidRDefault="003E10F5" w:rsidP="00854177">
            <w:pPr>
              <w:jc w:val="right"/>
              <w:rPr>
                <w:color w:val="000000"/>
              </w:rPr>
            </w:pPr>
            <w:r w:rsidRPr="007267BE">
              <w:t>99,15</w:t>
            </w:r>
          </w:p>
        </w:tc>
        <w:tc>
          <w:tcPr>
            <w:tcW w:w="1417" w:type="dxa"/>
          </w:tcPr>
          <w:p w14:paraId="266D7934" w14:textId="77777777" w:rsidR="003E10F5" w:rsidRPr="007267BE" w:rsidRDefault="003E10F5" w:rsidP="00854177">
            <w:pPr>
              <w:jc w:val="right"/>
            </w:pPr>
            <w:r w:rsidRPr="007267BE">
              <w:t>300,00</w:t>
            </w:r>
          </w:p>
        </w:tc>
        <w:tc>
          <w:tcPr>
            <w:tcW w:w="1170" w:type="dxa"/>
          </w:tcPr>
          <w:p w14:paraId="50CF8A5E" w14:textId="77777777" w:rsidR="003E10F5" w:rsidRPr="007267BE" w:rsidRDefault="003E10F5" w:rsidP="00854177">
            <w:pPr>
              <w:jc w:val="right"/>
              <w:rPr>
                <w:color w:val="000000"/>
              </w:rPr>
            </w:pPr>
            <w:r w:rsidRPr="007267BE">
              <w:t>0,37</w:t>
            </w:r>
          </w:p>
        </w:tc>
        <w:tc>
          <w:tcPr>
            <w:tcW w:w="1382" w:type="dxa"/>
          </w:tcPr>
          <w:p w14:paraId="44FC271E" w14:textId="77777777" w:rsidR="003E10F5" w:rsidRPr="007267BE" w:rsidRDefault="003E10F5" w:rsidP="00854177">
            <w:pPr>
              <w:jc w:val="right"/>
            </w:pPr>
            <w:r w:rsidRPr="007267BE">
              <w:t>300,00</w:t>
            </w:r>
          </w:p>
        </w:tc>
        <w:tc>
          <w:tcPr>
            <w:tcW w:w="1303" w:type="dxa"/>
          </w:tcPr>
          <w:p w14:paraId="1875841D" w14:textId="77777777" w:rsidR="003E10F5" w:rsidRPr="007267BE" w:rsidRDefault="003E10F5" w:rsidP="00854177">
            <w:pPr>
              <w:jc w:val="right"/>
              <w:rPr>
                <w:color w:val="000000"/>
              </w:rPr>
            </w:pPr>
            <w:r w:rsidRPr="007267BE">
              <w:t>100,00</w:t>
            </w:r>
          </w:p>
        </w:tc>
      </w:tr>
    </w:tbl>
    <w:p w14:paraId="6EBE96B8" w14:textId="77777777" w:rsidR="003E10F5" w:rsidRPr="00E72FF9" w:rsidRDefault="003E10F5" w:rsidP="00EE3BBA">
      <w:pPr>
        <w:rPr>
          <w:sz w:val="28"/>
          <w:szCs w:val="28"/>
          <w:highlight w:val="yellow"/>
        </w:rPr>
        <w:sectPr w:rsidR="003E10F5" w:rsidRPr="00E72FF9" w:rsidSect="004D5DC7">
          <w:headerReference w:type="default" r:id="rId57"/>
          <w:pgSz w:w="16838" w:h="11906" w:orient="landscape"/>
          <w:pgMar w:top="1985" w:right="567" w:bottom="1134" w:left="567" w:header="709" w:footer="709" w:gutter="0"/>
          <w:cols w:space="708"/>
          <w:docGrid w:linePitch="360"/>
        </w:sectPr>
      </w:pPr>
    </w:p>
    <w:p w14:paraId="20A90775" w14:textId="77777777" w:rsidR="003E10F5" w:rsidRPr="0062397B" w:rsidRDefault="003E10F5" w:rsidP="00EE3BBA">
      <w:pPr>
        <w:spacing w:line="240" w:lineRule="exact"/>
        <w:jc w:val="center"/>
        <w:rPr>
          <w:sz w:val="28"/>
          <w:szCs w:val="28"/>
        </w:rPr>
      </w:pPr>
      <w:r w:rsidRPr="0062397B">
        <w:rPr>
          <w:sz w:val="28"/>
          <w:szCs w:val="28"/>
        </w:rPr>
        <w:lastRenderedPageBreak/>
        <w:t xml:space="preserve">13. Муниципальная программа Петровского городского округа Ставропольского края </w:t>
      </w:r>
      <w:r w:rsidRPr="0062397B">
        <w:rPr>
          <w:b/>
          <w:bCs/>
          <w:sz w:val="28"/>
          <w:szCs w:val="28"/>
        </w:rPr>
        <w:t>«</w:t>
      </w:r>
      <w:r w:rsidRPr="0062397B">
        <w:rPr>
          <w:sz w:val="28"/>
          <w:szCs w:val="28"/>
        </w:rPr>
        <w:t>Межнациональные отношения, профилактика правонарушений, терроризма и поддержка казачества»</w:t>
      </w:r>
    </w:p>
    <w:p w14:paraId="0F8FDBAA" w14:textId="77777777" w:rsidR="003E10F5" w:rsidRPr="00E72FF9" w:rsidRDefault="003E10F5" w:rsidP="00EE3BBA">
      <w:pPr>
        <w:ind w:firstLine="539"/>
        <w:jc w:val="both"/>
        <w:rPr>
          <w:sz w:val="28"/>
          <w:szCs w:val="28"/>
          <w:highlight w:val="yellow"/>
        </w:rPr>
      </w:pPr>
    </w:p>
    <w:p w14:paraId="1CEAB92A" w14:textId="77777777" w:rsidR="003E10F5" w:rsidRPr="007A2779" w:rsidRDefault="003E10F5" w:rsidP="00EE3BBA">
      <w:pPr>
        <w:ind w:firstLine="709"/>
        <w:jc w:val="both"/>
        <w:rPr>
          <w:sz w:val="28"/>
          <w:szCs w:val="28"/>
        </w:rPr>
      </w:pPr>
      <w:r w:rsidRPr="007A2779">
        <w:rPr>
          <w:sz w:val="28"/>
          <w:szCs w:val="28"/>
        </w:rPr>
        <w:t xml:space="preserve">На реализацию муниципальной программы Петровского городского округа Ставропольского края «Межнациональные отношения, профилактика правонарушений, терроризма и поддержка казачества» (далее для целей настоящего раздела – Программа) в 2023 году предлагается направить </w:t>
      </w:r>
      <w:r>
        <w:rPr>
          <w:sz w:val="28"/>
          <w:szCs w:val="28"/>
        </w:rPr>
        <w:t>43006,16</w:t>
      </w:r>
      <w:r w:rsidRPr="007A2779">
        <w:rPr>
          <w:sz w:val="28"/>
          <w:szCs w:val="28"/>
        </w:rPr>
        <w:t xml:space="preserve"> тыс. рублей, в 2024 году – </w:t>
      </w:r>
      <w:r>
        <w:rPr>
          <w:sz w:val="28"/>
          <w:szCs w:val="28"/>
        </w:rPr>
        <w:t>43016,94</w:t>
      </w:r>
      <w:r w:rsidRPr="007A2779">
        <w:rPr>
          <w:sz w:val="28"/>
          <w:szCs w:val="28"/>
        </w:rPr>
        <w:t xml:space="preserve"> тыс. рублей, в 2025 году – </w:t>
      </w:r>
      <w:r>
        <w:rPr>
          <w:sz w:val="28"/>
          <w:szCs w:val="28"/>
        </w:rPr>
        <w:t>43028,15</w:t>
      </w:r>
      <w:r w:rsidRPr="007A2779">
        <w:rPr>
          <w:sz w:val="28"/>
          <w:szCs w:val="28"/>
        </w:rPr>
        <w:t xml:space="preserve"> тыс. рублей. </w:t>
      </w:r>
    </w:p>
    <w:p w14:paraId="73CE40C5" w14:textId="77777777" w:rsidR="003E10F5" w:rsidRPr="00CE5538" w:rsidRDefault="003E10F5" w:rsidP="00EE3BBA">
      <w:pPr>
        <w:ind w:firstLine="709"/>
        <w:jc w:val="both"/>
        <w:rPr>
          <w:sz w:val="28"/>
          <w:szCs w:val="28"/>
        </w:rPr>
      </w:pPr>
      <w:r w:rsidRPr="00CE5538">
        <w:rPr>
          <w:sz w:val="28"/>
          <w:szCs w:val="28"/>
        </w:rPr>
        <w:t>Расходы на реализацию Программы в 2023 году относительно уровня первоначальных расходов на 2022 год, установленных Решением № 139, увеличены на 10513,48 тыс. рублей, относительно уточненных показателей 202</w:t>
      </w:r>
      <w:r>
        <w:rPr>
          <w:sz w:val="28"/>
          <w:szCs w:val="28"/>
        </w:rPr>
        <w:t>2</w:t>
      </w:r>
      <w:r w:rsidRPr="00CE5538">
        <w:rPr>
          <w:sz w:val="28"/>
          <w:szCs w:val="28"/>
        </w:rPr>
        <w:t xml:space="preserve"> года, установленных Решением № 12, уменьшены на 6322,85 тыс. рублей, в 2024 году у</w:t>
      </w:r>
      <w:r>
        <w:rPr>
          <w:sz w:val="28"/>
          <w:szCs w:val="28"/>
        </w:rPr>
        <w:t>велич</w:t>
      </w:r>
      <w:r w:rsidRPr="00CE5538">
        <w:rPr>
          <w:sz w:val="28"/>
          <w:szCs w:val="28"/>
        </w:rPr>
        <w:t xml:space="preserve">ены на </w:t>
      </w:r>
      <w:r>
        <w:rPr>
          <w:sz w:val="28"/>
          <w:szCs w:val="28"/>
        </w:rPr>
        <w:t>10,78</w:t>
      </w:r>
      <w:r w:rsidRPr="00CE5538">
        <w:rPr>
          <w:sz w:val="28"/>
          <w:szCs w:val="28"/>
        </w:rPr>
        <w:t xml:space="preserve"> тыс. рублей относительно уровня 2023 года, в 2025 году </w:t>
      </w:r>
      <w:r>
        <w:rPr>
          <w:sz w:val="28"/>
          <w:szCs w:val="28"/>
        </w:rPr>
        <w:t>увеличены на 11,21 тыс. рублей</w:t>
      </w:r>
      <w:r w:rsidRPr="00CE5538">
        <w:rPr>
          <w:sz w:val="28"/>
          <w:szCs w:val="28"/>
        </w:rPr>
        <w:t xml:space="preserve"> относительно уровня 2024 года.</w:t>
      </w:r>
    </w:p>
    <w:p w14:paraId="4A97AE77" w14:textId="77777777" w:rsidR="003E10F5" w:rsidRPr="00C60849" w:rsidRDefault="003E10F5" w:rsidP="00EE3BBA">
      <w:pPr>
        <w:pStyle w:val="afd"/>
        <w:numPr>
          <w:ilvl w:val="0"/>
          <w:numId w:val="10"/>
        </w:numPr>
        <w:tabs>
          <w:tab w:val="clear" w:pos="432"/>
        </w:tabs>
        <w:ind w:left="0" w:firstLine="567"/>
        <w:jc w:val="both"/>
        <w:rPr>
          <w:sz w:val="28"/>
          <w:szCs w:val="28"/>
        </w:rPr>
      </w:pPr>
      <w:r w:rsidRPr="00C60849">
        <w:rPr>
          <w:sz w:val="28"/>
          <w:szCs w:val="28"/>
        </w:rPr>
        <w:t>Ответственным исполнителем Программы является отдел по общественной безопасности, гражданской обороне и чрезвычайным ситуациям администрации Петровского городского округа Ставропольского края, соисполнителями определены:</w:t>
      </w:r>
    </w:p>
    <w:p w14:paraId="380CF076" w14:textId="77777777" w:rsidR="003E10F5" w:rsidRPr="00C60849" w:rsidRDefault="003E10F5" w:rsidP="00EE3BBA">
      <w:pPr>
        <w:pStyle w:val="afc"/>
        <w:ind w:firstLine="567"/>
        <w:jc w:val="both"/>
      </w:pPr>
      <w:r w:rsidRPr="00C60849">
        <w:t>- отделы и органы администрации Петровского городского округа Ставропольского края;</w:t>
      </w:r>
    </w:p>
    <w:p w14:paraId="6371A18D" w14:textId="77777777" w:rsidR="003E10F5" w:rsidRPr="00C60849" w:rsidRDefault="003E10F5" w:rsidP="00EE3BBA">
      <w:pPr>
        <w:pStyle w:val="afc"/>
        <w:ind w:firstLine="567"/>
        <w:jc w:val="both"/>
      </w:pPr>
      <w:r w:rsidRPr="00C60849">
        <w:t>- муниципальные учреждения Петровского городского округа Ставропольского края.</w:t>
      </w:r>
    </w:p>
    <w:p w14:paraId="194F9164" w14:textId="77777777" w:rsidR="003E10F5" w:rsidRPr="00C60849" w:rsidRDefault="003E10F5" w:rsidP="00EE3BBA">
      <w:pPr>
        <w:ind w:firstLine="709"/>
        <w:jc w:val="both"/>
        <w:rPr>
          <w:spacing w:val="-4"/>
          <w:sz w:val="28"/>
          <w:szCs w:val="28"/>
        </w:rPr>
      </w:pPr>
      <w:r w:rsidRPr="00C60849">
        <w:rPr>
          <w:sz w:val="28"/>
          <w:szCs w:val="28"/>
        </w:rPr>
        <w:t xml:space="preserve">Информация о расходах местного бюджета в 2023-2025 годах на реализацию </w:t>
      </w:r>
      <w:r w:rsidRPr="00C60849">
        <w:rPr>
          <w:spacing w:val="-4"/>
          <w:sz w:val="28"/>
          <w:szCs w:val="28"/>
        </w:rPr>
        <w:t>Программы в разрезе подпрограмм представлена в таблице.</w:t>
      </w:r>
    </w:p>
    <w:p w14:paraId="1C8963C6" w14:textId="77777777" w:rsidR="003E10F5" w:rsidRPr="00E72FF9" w:rsidRDefault="003E10F5" w:rsidP="00EE3BBA">
      <w:pPr>
        <w:ind w:firstLine="709"/>
        <w:jc w:val="both"/>
        <w:rPr>
          <w:sz w:val="28"/>
          <w:szCs w:val="28"/>
          <w:highlight w:val="yellow"/>
        </w:rPr>
      </w:pPr>
    </w:p>
    <w:p w14:paraId="5DC5707B" w14:textId="77777777" w:rsidR="003E10F5" w:rsidRPr="00E72FF9" w:rsidRDefault="003E10F5" w:rsidP="00EE3BBA">
      <w:pPr>
        <w:ind w:firstLine="709"/>
        <w:jc w:val="both"/>
        <w:rPr>
          <w:sz w:val="28"/>
          <w:szCs w:val="28"/>
          <w:highlight w:val="yellow"/>
        </w:rPr>
        <w:sectPr w:rsidR="003E10F5" w:rsidRPr="00E72FF9" w:rsidSect="004D5DC7">
          <w:headerReference w:type="default" r:id="rId58"/>
          <w:pgSz w:w="11906" w:h="16838"/>
          <w:pgMar w:top="1418" w:right="567" w:bottom="1134" w:left="1985" w:header="709" w:footer="709" w:gutter="0"/>
          <w:cols w:space="708"/>
          <w:docGrid w:linePitch="360"/>
        </w:sectPr>
      </w:pPr>
    </w:p>
    <w:p w14:paraId="7A78F872" w14:textId="77777777" w:rsidR="003E10F5" w:rsidRPr="00C60849" w:rsidRDefault="003E10F5" w:rsidP="00EE3BBA">
      <w:pPr>
        <w:ind w:right="-53" w:firstLine="709"/>
        <w:jc w:val="right"/>
        <w:rPr>
          <w:spacing w:val="-4"/>
          <w:sz w:val="28"/>
          <w:szCs w:val="28"/>
        </w:rPr>
      </w:pPr>
      <w:r w:rsidRPr="00C60849">
        <w:rPr>
          <w:spacing w:val="-4"/>
          <w:sz w:val="28"/>
          <w:szCs w:val="28"/>
        </w:rPr>
        <w:lastRenderedPageBreak/>
        <w:t>Таблица</w:t>
      </w:r>
    </w:p>
    <w:p w14:paraId="0DE01E7C" w14:textId="77777777" w:rsidR="003E10F5" w:rsidRPr="00C60849" w:rsidRDefault="003E10F5" w:rsidP="00EE3BBA">
      <w:pPr>
        <w:ind w:right="-53" w:firstLine="709"/>
        <w:jc w:val="center"/>
        <w:rPr>
          <w:spacing w:val="-4"/>
          <w:sz w:val="28"/>
          <w:szCs w:val="28"/>
        </w:rPr>
      </w:pPr>
      <w:r w:rsidRPr="00C60849">
        <w:rPr>
          <w:sz w:val="28"/>
          <w:szCs w:val="28"/>
        </w:rPr>
        <w:t xml:space="preserve">Расходы местного бюджета в 2023-2025 годах на </w:t>
      </w:r>
      <w:r w:rsidRPr="00C60849">
        <w:rPr>
          <w:spacing w:val="-4"/>
          <w:sz w:val="28"/>
          <w:szCs w:val="28"/>
        </w:rPr>
        <w:t>Программу в разрезе подпрограмм</w:t>
      </w:r>
    </w:p>
    <w:p w14:paraId="69FE3244" w14:textId="77777777" w:rsidR="003E10F5" w:rsidRPr="00C60849" w:rsidRDefault="003E10F5" w:rsidP="00EE3BBA">
      <w:pPr>
        <w:ind w:right="-53"/>
        <w:jc w:val="right"/>
      </w:pPr>
      <w:r w:rsidRPr="00C60849">
        <w:t>(тыс. рублей)</w:t>
      </w:r>
    </w:p>
    <w:tbl>
      <w:tblPr>
        <w:tblW w:w="1584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4"/>
        <w:gridCol w:w="1418"/>
        <w:gridCol w:w="1275"/>
        <w:gridCol w:w="1276"/>
        <w:gridCol w:w="1134"/>
        <w:gridCol w:w="1134"/>
        <w:gridCol w:w="1276"/>
        <w:gridCol w:w="1134"/>
        <w:gridCol w:w="1134"/>
        <w:gridCol w:w="1276"/>
      </w:tblGrid>
      <w:tr w:rsidR="003E10F5" w:rsidRPr="00C60849" w14:paraId="5E351EA0" w14:textId="77777777">
        <w:tc>
          <w:tcPr>
            <w:tcW w:w="4784" w:type="dxa"/>
            <w:vMerge w:val="restart"/>
            <w:vAlign w:val="center"/>
          </w:tcPr>
          <w:p w14:paraId="57DB55E2" w14:textId="77777777" w:rsidR="003E10F5" w:rsidRPr="00C60849" w:rsidRDefault="003E10F5" w:rsidP="00854177">
            <w:pPr>
              <w:snapToGrid w:val="0"/>
              <w:jc w:val="center"/>
            </w:pPr>
            <w:r w:rsidRPr="00C60849">
              <w:rPr>
                <w:sz w:val="22"/>
                <w:szCs w:val="22"/>
              </w:rPr>
              <w:t>Наименование</w:t>
            </w:r>
          </w:p>
          <w:p w14:paraId="147AB09F" w14:textId="77777777" w:rsidR="003E10F5" w:rsidRPr="00C60849" w:rsidRDefault="003E10F5" w:rsidP="00854177">
            <w:pPr>
              <w:snapToGrid w:val="0"/>
              <w:jc w:val="center"/>
            </w:pPr>
            <w:r w:rsidRPr="00C60849">
              <w:rPr>
                <w:sz w:val="22"/>
                <w:szCs w:val="22"/>
              </w:rPr>
              <w:t>подпрограммы</w:t>
            </w:r>
          </w:p>
        </w:tc>
        <w:tc>
          <w:tcPr>
            <w:tcW w:w="2693" w:type="dxa"/>
            <w:gridSpan w:val="2"/>
            <w:vAlign w:val="center"/>
          </w:tcPr>
          <w:p w14:paraId="41D67E5B" w14:textId="77777777" w:rsidR="003E10F5" w:rsidRPr="00C60849" w:rsidRDefault="003E10F5" w:rsidP="00854177">
            <w:pPr>
              <w:jc w:val="center"/>
            </w:pPr>
            <w:r w:rsidRPr="00C60849">
              <w:rPr>
                <w:sz w:val="22"/>
                <w:szCs w:val="22"/>
              </w:rPr>
              <w:t>2022 год</w:t>
            </w:r>
          </w:p>
        </w:tc>
        <w:tc>
          <w:tcPr>
            <w:tcW w:w="3544" w:type="dxa"/>
            <w:gridSpan w:val="3"/>
            <w:vAlign w:val="center"/>
          </w:tcPr>
          <w:p w14:paraId="5CBA448B" w14:textId="77777777" w:rsidR="003E10F5" w:rsidRPr="00C60849" w:rsidRDefault="003E10F5" w:rsidP="00854177">
            <w:pPr>
              <w:jc w:val="center"/>
            </w:pPr>
            <w:r w:rsidRPr="00C60849">
              <w:rPr>
                <w:sz w:val="22"/>
                <w:szCs w:val="22"/>
              </w:rPr>
              <w:t>2023 год</w:t>
            </w:r>
          </w:p>
        </w:tc>
        <w:tc>
          <w:tcPr>
            <w:tcW w:w="2410" w:type="dxa"/>
            <w:gridSpan w:val="2"/>
            <w:vAlign w:val="center"/>
          </w:tcPr>
          <w:p w14:paraId="70E48061" w14:textId="77777777" w:rsidR="003E10F5" w:rsidRPr="00C60849" w:rsidRDefault="003E10F5" w:rsidP="00854177">
            <w:pPr>
              <w:snapToGrid w:val="0"/>
              <w:jc w:val="center"/>
            </w:pPr>
            <w:r w:rsidRPr="00C60849">
              <w:rPr>
                <w:sz w:val="22"/>
                <w:szCs w:val="22"/>
              </w:rPr>
              <w:t>2024 год</w:t>
            </w:r>
          </w:p>
        </w:tc>
        <w:tc>
          <w:tcPr>
            <w:tcW w:w="2410" w:type="dxa"/>
            <w:gridSpan w:val="2"/>
            <w:vAlign w:val="center"/>
          </w:tcPr>
          <w:p w14:paraId="091DFB0F" w14:textId="77777777" w:rsidR="003E10F5" w:rsidRPr="00C60849" w:rsidRDefault="003E10F5" w:rsidP="00854177">
            <w:pPr>
              <w:snapToGrid w:val="0"/>
              <w:jc w:val="center"/>
            </w:pPr>
            <w:r w:rsidRPr="00C60849">
              <w:rPr>
                <w:sz w:val="22"/>
                <w:szCs w:val="22"/>
              </w:rPr>
              <w:t>2025 год</w:t>
            </w:r>
          </w:p>
        </w:tc>
      </w:tr>
      <w:tr w:rsidR="003E10F5" w:rsidRPr="00C60849" w14:paraId="7C03F161" w14:textId="77777777">
        <w:trPr>
          <w:trHeight w:val="415"/>
        </w:trPr>
        <w:tc>
          <w:tcPr>
            <w:tcW w:w="4784" w:type="dxa"/>
            <w:vMerge/>
            <w:vAlign w:val="center"/>
          </w:tcPr>
          <w:p w14:paraId="36E4D876" w14:textId="77777777" w:rsidR="003E10F5" w:rsidRPr="00C60849" w:rsidRDefault="003E10F5" w:rsidP="00854177">
            <w:pPr>
              <w:snapToGrid w:val="0"/>
              <w:jc w:val="center"/>
            </w:pPr>
          </w:p>
        </w:tc>
        <w:tc>
          <w:tcPr>
            <w:tcW w:w="1418" w:type="dxa"/>
            <w:vMerge w:val="restart"/>
            <w:vAlign w:val="center"/>
          </w:tcPr>
          <w:p w14:paraId="0450F5C5" w14:textId="77777777" w:rsidR="003E10F5" w:rsidRPr="00C60849" w:rsidRDefault="003E10F5" w:rsidP="00854177">
            <w:pPr>
              <w:snapToGrid w:val="0"/>
              <w:ind w:left="-108" w:right="-108"/>
              <w:jc w:val="center"/>
            </w:pPr>
            <w:r w:rsidRPr="00C60849">
              <w:rPr>
                <w:sz w:val="22"/>
                <w:szCs w:val="22"/>
              </w:rPr>
              <w:t>Решение</w:t>
            </w:r>
          </w:p>
          <w:p w14:paraId="30F1444F" w14:textId="77777777" w:rsidR="003E10F5" w:rsidRPr="00C60849" w:rsidRDefault="003E10F5" w:rsidP="00854177">
            <w:pPr>
              <w:snapToGrid w:val="0"/>
              <w:ind w:left="-108" w:right="-108"/>
              <w:jc w:val="center"/>
            </w:pPr>
            <w:r w:rsidRPr="00C60849">
              <w:rPr>
                <w:sz w:val="22"/>
                <w:szCs w:val="22"/>
              </w:rPr>
              <w:t xml:space="preserve"> № 139</w:t>
            </w:r>
          </w:p>
        </w:tc>
        <w:tc>
          <w:tcPr>
            <w:tcW w:w="1275" w:type="dxa"/>
            <w:vMerge w:val="restart"/>
            <w:vAlign w:val="center"/>
          </w:tcPr>
          <w:p w14:paraId="32D657F4" w14:textId="77777777" w:rsidR="003E10F5" w:rsidRPr="00C60849" w:rsidRDefault="003E10F5" w:rsidP="00854177">
            <w:pPr>
              <w:snapToGrid w:val="0"/>
              <w:jc w:val="center"/>
            </w:pPr>
            <w:r w:rsidRPr="00C60849">
              <w:rPr>
                <w:sz w:val="22"/>
                <w:szCs w:val="22"/>
              </w:rPr>
              <w:t>Решение</w:t>
            </w:r>
          </w:p>
          <w:p w14:paraId="63F8E988" w14:textId="77777777" w:rsidR="003E10F5" w:rsidRPr="00C60849" w:rsidRDefault="003E10F5" w:rsidP="00854177">
            <w:pPr>
              <w:snapToGrid w:val="0"/>
              <w:jc w:val="center"/>
            </w:pPr>
            <w:r w:rsidRPr="00C60849">
              <w:rPr>
                <w:sz w:val="22"/>
                <w:szCs w:val="22"/>
              </w:rPr>
              <w:t xml:space="preserve"> № 12</w:t>
            </w:r>
          </w:p>
        </w:tc>
        <w:tc>
          <w:tcPr>
            <w:tcW w:w="1276" w:type="dxa"/>
            <w:vMerge w:val="restart"/>
            <w:vAlign w:val="center"/>
          </w:tcPr>
          <w:p w14:paraId="5F23E198" w14:textId="77777777" w:rsidR="003E10F5" w:rsidRPr="00C60849" w:rsidRDefault="003E10F5" w:rsidP="00854177">
            <w:pPr>
              <w:snapToGrid w:val="0"/>
              <w:jc w:val="center"/>
            </w:pPr>
            <w:r w:rsidRPr="00C60849">
              <w:rPr>
                <w:sz w:val="22"/>
                <w:szCs w:val="22"/>
              </w:rPr>
              <w:t>Проект решения</w:t>
            </w:r>
          </w:p>
        </w:tc>
        <w:tc>
          <w:tcPr>
            <w:tcW w:w="2268" w:type="dxa"/>
            <w:gridSpan w:val="2"/>
            <w:vAlign w:val="center"/>
          </w:tcPr>
          <w:p w14:paraId="7E92603A" w14:textId="77777777" w:rsidR="003E10F5" w:rsidRPr="00C60849" w:rsidRDefault="003E10F5" w:rsidP="00854177">
            <w:pPr>
              <w:snapToGrid w:val="0"/>
              <w:jc w:val="center"/>
            </w:pPr>
            <w:r w:rsidRPr="00C60849">
              <w:rPr>
                <w:sz w:val="22"/>
                <w:szCs w:val="22"/>
              </w:rPr>
              <w:t xml:space="preserve">Изменение к предыдущему году, </w:t>
            </w:r>
            <w:r>
              <w:rPr>
                <w:sz w:val="22"/>
                <w:szCs w:val="22"/>
              </w:rPr>
              <w:t>%</w:t>
            </w:r>
          </w:p>
        </w:tc>
        <w:tc>
          <w:tcPr>
            <w:tcW w:w="1276" w:type="dxa"/>
            <w:vMerge w:val="restart"/>
            <w:vAlign w:val="center"/>
          </w:tcPr>
          <w:p w14:paraId="5082935F" w14:textId="77777777" w:rsidR="003E10F5" w:rsidRPr="00C60849" w:rsidRDefault="003E10F5" w:rsidP="00854177">
            <w:pPr>
              <w:snapToGrid w:val="0"/>
              <w:ind w:left="-108" w:right="-108"/>
              <w:jc w:val="center"/>
            </w:pPr>
            <w:r w:rsidRPr="00C60849">
              <w:rPr>
                <w:sz w:val="22"/>
                <w:szCs w:val="22"/>
              </w:rPr>
              <w:t>Проект решения</w:t>
            </w:r>
          </w:p>
        </w:tc>
        <w:tc>
          <w:tcPr>
            <w:tcW w:w="1134" w:type="dxa"/>
            <w:vMerge w:val="restart"/>
            <w:vAlign w:val="center"/>
          </w:tcPr>
          <w:p w14:paraId="3C5C788E" w14:textId="77777777" w:rsidR="003E10F5" w:rsidRPr="00C60849" w:rsidRDefault="003E10F5" w:rsidP="00854177">
            <w:pPr>
              <w:snapToGrid w:val="0"/>
              <w:ind w:left="-108" w:right="-108"/>
              <w:jc w:val="center"/>
            </w:pPr>
            <w:r w:rsidRPr="00C60849">
              <w:rPr>
                <w:sz w:val="22"/>
                <w:szCs w:val="22"/>
              </w:rPr>
              <w:t xml:space="preserve">Изменение к </w:t>
            </w:r>
            <w:proofErr w:type="spellStart"/>
            <w:r w:rsidRPr="00C60849">
              <w:rPr>
                <w:sz w:val="22"/>
                <w:szCs w:val="22"/>
              </w:rPr>
              <w:t>преды-дущему</w:t>
            </w:r>
            <w:proofErr w:type="spellEnd"/>
            <w:r w:rsidRPr="00C60849">
              <w:rPr>
                <w:sz w:val="22"/>
                <w:szCs w:val="22"/>
              </w:rPr>
              <w:t xml:space="preserve"> году, %</w:t>
            </w:r>
          </w:p>
        </w:tc>
        <w:tc>
          <w:tcPr>
            <w:tcW w:w="1134" w:type="dxa"/>
            <w:vMerge w:val="restart"/>
            <w:vAlign w:val="center"/>
          </w:tcPr>
          <w:p w14:paraId="4289BFA5" w14:textId="77777777" w:rsidR="003E10F5" w:rsidRPr="00C60849" w:rsidRDefault="003E10F5" w:rsidP="00854177">
            <w:pPr>
              <w:snapToGrid w:val="0"/>
              <w:jc w:val="center"/>
            </w:pPr>
            <w:r w:rsidRPr="00C60849">
              <w:rPr>
                <w:sz w:val="22"/>
                <w:szCs w:val="22"/>
              </w:rPr>
              <w:t>Проект решения</w:t>
            </w:r>
          </w:p>
        </w:tc>
        <w:tc>
          <w:tcPr>
            <w:tcW w:w="1276" w:type="dxa"/>
            <w:vMerge w:val="restart"/>
            <w:vAlign w:val="center"/>
          </w:tcPr>
          <w:p w14:paraId="3989F189" w14:textId="77777777" w:rsidR="003E10F5" w:rsidRPr="00C60849" w:rsidRDefault="003E10F5" w:rsidP="00854177">
            <w:pPr>
              <w:jc w:val="center"/>
            </w:pPr>
            <w:r w:rsidRPr="00C60849">
              <w:rPr>
                <w:sz w:val="22"/>
                <w:szCs w:val="22"/>
              </w:rPr>
              <w:t xml:space="preserve">Изменение к </w:t>
            </w:r>
            <w:proofErr w:type="spellStart"/>
            <w:r w:rsidRPr="00C60849">
              <w:rPr>
                <w:sz w:val="22"/>
                <w:szCs w:val="22"/>
              </w:rPr>
              <w:t>преды-дущему</w:t>
            </w:r>
            <w:proofErr w:type="spellEnd"/>
            <w:r w:rsidRPr="00C60849">
              <w:rPr>
                <w:sz w:val="22"/>
                <w:szCs w:val="22"/>
              </w:rPr>
              <w:t xml:space="preserve"> году, %</w:t>
            </w:r>
          </w:p>
        </w:tc>
      </w:tr>
      <w:tr w:rsidR="003E10F5" w:rsidRPr="00E72FF9" w14:paraId="1724D8FA" w14:textId="77777777">
        <w:trPr>
          <w:trHeight w:val="414"/>
        </w:trPr>
        <w:tc>
          <w:tcPr>
            <w:tcW w:w="4784" w:type="dxa"/>
            <w:vMerge/>
            <w:vAlign w:val="center"/>
          </w:tcPr>
          <w:p w14:paraId="3E50038F" w14:textId="77777777" w:rsidR="003E10F5" w:rsidRPr="00C60849" w:rsidRDefault="003E10F5" w:rsidP="00854177">
            <w:pPr>
              <w:snapToGrid w:val="0"/>
              <w:jc w:val="center"/>
            </w:pPr>
          </w:p>
        </w:tc>
        <w:tc>
          <w:tcPr>
            <w:tcW w:w="1418" w:type="dxa"/>
            <w:vMerge/>
            <w:vAlign w:val="center"/>
          </w:tcPr>
          <w:p w14:paraId="1EA55F64" w14:textId="77777777" w:rsidR="003E10F5" w:rsidRPr="00C60849" w:rsidRDefault="003E10F5" w:rsidP="00854177">
            <w:pPr>
              <w:snapToGrid w:val="0"/>
              <w:ind w:left="-108" w:right="-108"/>
              <w:jc w:val="center"/>
            </w:pPr>
          </w:p>
        </w:tc>
        <w:tc>
          <w:tcPr>
            <w:tcW w:w="1275" w:type="dxa"/>
            <w:vMerge/>
            <w:vAlign w:val="center"/>
          </w:tcPr>
          <w:p w14:paraId="49493C05" w14:textId="77777777" w:rsidR="003E10F5" w:rsidRPr="00C60849" w:rsidRDefault="003E10F5" w:rsidP="00854177">
            <w:pPr>
              <w:snapToGrid w:val="0"/>
              <w:ind w:left="-108" w:right="-108"/>
              <w:jc w:val="center"/>
            </w:pPr>
          </w:p>
        </w:tc>
        <w:tc>
          <w:tcPr>
            <w:tcW w:w="1276" w:type="dxa"/>
            <w:vMerge/>
            <w:vAlign w:val="center"/>
          </w:tcPr>
          <w:p w14:paraId="19906A9A" w14:textId="77777777" w:rsidR="003E10F5" w:rsidRPr="00C60849" w:rsidRDefault="003E10F5" w:rsidP="00854177">
            <w:pPr>
              <w:snapToGrid w:val="0"/>
              <w:ind w:left="-108" w:right="-108"/>
              <w:jc w:val="center"/>
            </w:pPr>
          </w:p>
        </w:tc>
        <w:tc>
          <w:tcPr>
            <w:tcW w:w="1134" w:type="dxa"/>
            <w:vAlign w:val="center"/>
          </w:tcPr>
          <w:p w14:paraId="5456672B" w14:textId="77777777" w:rsidR="003E10F5" w:rsidRPr="00C60849" w:rsidRDefault="003E10F5" w:rsidP="00854177">
            <w:pPr>
              <w:snapToGrid w:val="0"/>
              <w:ind w:left="-108" w:right="-108"/>
              <w:jc w:val="center"/>
            </w:pPr>
            <w:r w:rsidRPr="00C60849">
              <w:rPr>
                <w:sz w:val="22"/>
                <w:szCs w:val="22"/>
              </w:rPr>
              <w:t>Решению</w:t>
            </w:r>
          </w:p>
          <w:p w14:paraId="11C0B291" w14:textId="77777777" w:rsidR="003E10F5" w:rsidRPr="00C60849" w:rsidRDefault="003E10F5" w:rsidP="00854177">
            <w:pPr>
              <w:snapToGrid w:val="0"/>
              <w:jc w:val="center"/>
            </w:pPr>
            <w:r w:rsidRPr="00C60849">
              <w:rPr>
                <w:sz w:val="22"/>
                <w:szCs w:val="22"/>
              </w:rPr>
              <w:t>№ 139</w:t>
            </w:r>
          </w:p>
        </w:tc>
        <w:tc>
          <w:tcPr>
            <w:tcW w:w="1134" w:type="dxa"/>
            <w:vAlign w:val="center"/>
          </w:tcPr>
          <w:p w14:paraId="288F2544" w14:textId="77777777" w:rsidR="003E10F5" w:rsidRPr="00C60849" w:rsidRDefault="003E10F5" w:rsidP="00854177">
            <w:pPr>
              <w:snapToGrid w:val="0"/>
              <w:ind w:left="-108" w:right="-108"/>
              <w:jc w:val="center"/>
            </w:pPr>
            <w:r w:rsidRPr="00C60849">
              <w:rPr>
                <w:sz w:val="22"/>
                <w:szCs w:val="22"/>
              </w:rPr>
              <w:t>Решению</w:t>
            </w:r>
          </w:p>
          <w:p w14:paraId="16956B36" w14:textId="77777777" w:rsidR="003E10F5" w:rsidRPr="00C60849" w:rsidRDefault="003E10F5" w:rsidP="00854177">
            <w:pPr>
              <w:snapToGrid w:val="0"/>
              <w:jc w:val="center"/>
            </w:pPr>
            <w:r w:rsidRPr="00C60849">
              <w:rPr>
                <w:sz w:val="22"/>
                <w:szCs w:val="22"/>
              </w:rPr>
              <w:t>№ 12</w:t>
            </w:r>
          </w:p>
        </w:tc>
        <w:tc>
          <w:tcPr>
            <w:tcW w:w="1276" w:type="dxa"/>
            <w:vMerge/>
            <w:vAlign w:val="center"/>
          </w:tcPr>
          <w:p w14:paraId="7D3EB15C" w14:textId="77777777" w:rsidR="003E10F5" w:rsidRPr="00C60849" w:rsidRDefault="003E10F5" w:rsidP="00854177">
            <w:pPr>
              <w:snapToGrid w:val="0"/>
              <w:ind w:left="-108" w:right="-108"/>
              <w:jc w:val="center"/>
            </w:pPr>
          </w:p>
        </w:tc>
        <w:tc>
          <w:tcPr>
            <w:tcW w:w="1134" w:type="dxa"/>
            <w:vMerge/>
            <w:vAlign w:val="center"/>
          </w:tcPr>
          <w:p w14:paraId="6926FFD8" w14:textId="77777777" w:rsidR="003E10F5" w:rsidRPr="00C60849" w:rsidRDefault="003E10F5" w:rsidP="00854177">
            <w:pPr>
              <w:snapToGrid w:val="0"/>
              <w:ind w:left="-108" w:right="-108"/>
              <w:jc w:val="center"/>
            </w:pPr>
          </w:p>
        </w:tc>
        <w:tc>
          <w:tcPr>
            <w:tcW w:w="1134" w:type="dxa"/>
            <w:vMerge/>
          </w:tcPr>
          <w:p w14:paraId="1831F131" w14:textId="77777777" w:rsidR="003E10F5" w:rsidRPr="00C60849" w:rsidRDefault="003E10F5" w:rsidP="00854177">
            <w:pPr>
              <w:snapToGrid w:val="0"/>
              <w:ind w:left="-108" w:right="-108"/>
              <w:jc w:val="center"/>
            </w:pPr>
          </w:p>
        </w:tc>
        <w:tc>
          <w:tcPr>
            <w:tcW w:w="1276" w:type="dxa"/>
            <w:vMerge/>
            <w:vAlign w:val="center"/>
          </w:tcPr>
          <w:p w14:paraId="4EFE919B" w14:textId="77777777" w:rsidR="003E10F5" w:rsidRPr="00C60849" w:rsidRDefault="003E10F5" w:rsidP="00854177">
            <w:pPr>
              <w:snapToGrid w:val="0"/>
              <w:ind w:left="-108" w:right="-108"/>
              <w:jc w:val="center"/>
            </w:pPr>
          </w:p>
        </w:tc>
      </w:tr>
      <w:tr w:rsidR="003E10F5" w:rsidRPr="00E72FF9" w14:paraId="187260C3" w14:textId="77777777">
        <w:trPr>
          <w:trHeight w:val="270"/>
        </w:trPr>
        <w:tc>
          <w:tcPr>
            <w:tcW w:w="4784" w:type="dxa"/>
            <w:vAlign w:val="bottom"/>
          </w:tcPr>
          <w:p w14:paraId="7BA4B759" w14:textId="77777777" w:rsidR="003E10F5" w:rsidRPr="00C60849" w:rsidRDefault="003E10F5" w:rsidP="00854177">
            <w:pPr>
              <w:jc w:val="both"/>
            </w:pPr>
            <w:r w:rsidRPr="00C60849">
              <w:rPr>
                <w:sz w:val="22"/>
                <w:szCs w:val="22"/>
              </w:rPr>
              <w:t>Подпрограмма «Гармонизация межнациональных и этноконфессиональных отношений, профилактика проявлений этнического и религиозного экстремизма на территории Петровского городского округа Ставропольского края»</w:t>
            </w:r>
          </w:p>
          <w:p w14:paraId="791ACAF0" w14:textId="77777777" w:rsidR="003E10F5" w:rsidRPr="00C60849" w:rsidRDefault="003E10F5" w:rsidP="00854177">
            <w:pPr>
              <w:jc w:val="both"/>
              <w:rPr>
                <w:sz w:val="16"/>
                <w:szCs w:val="16"/>
              </w:rPr>
            </w:pPr>
          </w:p>
        </w:tc>
        <w:tc>
          <w:tcPr>
            <w:tcW w:w="1418" w:type="dxa"/>
          </w:tcPr>
          <w:p w14:paraId="13E851E6" w14:textId="77777777" w:rsidR="003E10F5" w:rsidRDefault="003E10F5" w:rsidP="00854177">
            <w:pPr>
              <w:jc w:val="right"/>
              <w:rPr>
                <w:color w:val="000000"/>
                <w:highlight w:val="yellow"/>
              </w:rPr>
            </w:pPr>
            <w:r>
              <w:t>161,26</w:t>
            </w:r>
          </w:p>
        </w:tc>
        <w:tc>
          <w:tcPr>
            <w:tcW w:w="1275" w:type="dxa"/>
          </w:tcPr>
          <w:p w14:paraId="529AB002" w14:textId="77777777" w:rsidR="003E10F5" w:rsidRDefault="003E10F5" w:rsidP="00854177">
            <w:pPr>
              <w:jc w:val="right"/>
              <w:rPr>
                <w:color w:val="000000"/>
                <w:highlight w:val="yellow"/>
              </w:rPr>
            </w:pPr>
            <w:r>
              <w:t>161,26</w:t>
            </w:r>
          </w:p>
        </w:tc>
        <w:tc>
          <w:tcPr>
            <w:tcW w:w="1276" w:type="dxa"/>
          </w:tcPr>
          <w:p w14:paraId="135F1332" w14:textId="77777777" w:rsidR="003E10F5" w:rsidRDefault="003E10F5" w:rsidP="00854177">
            <w:pPr>
              <w:jc w:val="right"/>
              <w:rPr>
                <w:highlight w:val="yellow"/>
              </w:rPr>
            </w:pPr>
            <w:r>
              <w:t>161,26</w:t>
            </w:r>
          </w:p>
        </w:tc>
        <w:tc>
          <w:tcPr>
            <w:tcW w:w="1134" w:type="dxa"/>
          </w:tcPr>
          <w:p w14:paraId="4170302B" w14:textId="77777777" w:rsidR="003E10F5" w:rsidRDefault="003E10F5" w:rsidP="00854177">
            <w:pPr>
              <w:jc w:val="right"/>
              <w:rPr>
                <w:color w:val="000000"/>
                <w:highlight w:val="yellow"/>
              </w:rPr>
            </w:pPr>
            <w:r>
              <w:t>100,00</w:t>
            </w:r>
          </w:p>
        </w:tc>
        <w:tc>
          <w:tcPr>
            <w:tcW w:w="1134" w:type="dxa"/>
          </w:tcPr>
          <w:p w14:paraId="07F4B4A5" w14:textId="77777777" w:rsidR="003E10F5" w:rsidRDefault="003E10F5" w:rsidP="00854177">
            <w:pPr>
              <w:jc w:val="right"/>
              <w:rPr>
                <w:color w:val="000000"/>
                <w:highlight w:val="yellow"/>
              </w:rPr>
            </w:pPr>
            <w:r>
              <w:t>100,00</w:t>
            </w:r>
          </w:p>
        </w:tc>
        <w:tc>
          <w:tcPr>
            <w:tcW w:w="1276" w:type="dxa"/>
          </w:tcPr>
          <w:p w14:paraId="51C2DB4F" w14:textId="77777777" w:rsidR="003E10F5" w:rsidRDefault="003E10F5" w:rsidP="00854177">
            <w:pPr>
              <w:jc w:val="right"/>
              <w:rPr>
                <w:highlight w:val="yellow"/>
              </w:rPr>
            </w:pPr>
            <w:r>
              <w:t>161,26</w:t>
            </w:r>
          </w:p>
        </w:tc>
        <w:tc>
          <w:tcPr>
            <w:tcW w:w="1134" w:type="dxa"/>
          </w:tcPr>
          <w:p w14:paraId="3B643679" w14:textId="77777777" w:rsidR="003E10F5" w:rsidRDefault="003E10F5" w:rsidP="00854177">
            <w:pPr>
              <w:jc w:val="right"/>
              <w:rPr>
                <w:color w:val="000000"/>
                <w:highlight w:val="yellow"/>
              </w:rPr>
            </w:pPr>
            <w:r>
              <w:t>100,00</w:t>
            </w:r>
          </w:p>
        </w:tc>
        <w:tc>
          <w:tcPr>
            <w:tcW w:w="1134" w:type="dxa"/>
          </w:tcPr>
          <w:p w14:paraId="0E8A9275" w14:textId="77777777" w:rsidR="003E10F5" w:rsidRDefault="003E10F5" w:rsidP="00854177">
            <w:pPr>
              <w:jc w:val="right"/>
              <w:rPr>
                <w:highlight w:val="yellow"/>
              </w:rPr>
            </w:pPr>
            <w:r>
              <w:t>161,26</w:t>
            </w:r>
          </w:p>
        </w:tc>
        <w:tc>
          <w:tcPr>
            <w:tcW w:w="1276" w:type="dxa"/>
          </w:tcPr>
          <w:p w14:paraId="75214574" w14:textId="77777777" w:rsidR="003E10F5" w:rsidRDefault="003E10F5" w:rsidP="00854177">
            <w:pPr>
              <w:jc w:val="right"/>
              <w:rPr>
                <w:color w:val="000000"/>
                <w:highlight w:val="yellow"/>
              </w:rPr>
            </w:pPr>
            <w:r>
              <w:t>100,00</w:t>
            </w:r>
          </w:p>
        </w:tc>
      </w:tr>
      <w:tr w:rsidR="003E10F5" w:rsidRPr="00E72FF9" w14:paraId="24D5815F" w14:textId="77777777">
        <w:trPr>
          <w:trHeight w:val="270"/>
        </w:trPr>
        <w:tc>
          <w:tcPr>
            <w:tcW w:w="4784" w:type="dxa"/>
            <w:vAlign w:val="bottom"/>
          </w:tcPr>
          <w:p w14:paraId="76F6E8C9" w14:textId="77777777" w:rsidR="003E10F5" w:rsidRPr="00C60849" w:rsidRDefault="003E10F5" w:rsidP="00854177">
            <w:pPr>
              <w:jc w:val="both"/>
            </w:pPr>
            <w:r w:rsidRPr="00C60849">
              <w:rPr>
                <w:sz w:val="22"/>
                <w:szCs w:val="22"/>
              </w:rPr>
              <w:t>Подпрограмма «Муниципальная поддержка казачества»</w:t>
            </w:r>
          </w:p>
          <w:p w14:paraId="794D5FF3" w14:textId="77777777" w:rsidR="003E10F5" w:rsidRPr="00C60849" w:rsidRDefault="003E10F5" w:rsidP="00854177">
            <w:pPr>
              <w:jc w:val="both"/>
              <w:rPr>
                <w:sz w:val="16"/>
                <w:szCs w:val="16"/>
              </w:rPr>
            </w:pPr>
          </w:p>
        </w:tc>
        <w:tc>
          <w:tcPr>
            <w:tcW w:w="1418" w:type="dxa"/>
          </w:tcPr>
          <w:p w14:paraId="2866F413" w14:textId="77777777" w:rsidR="003E10F5" w:rsidRDefault="003E10F5" w:rsidP="00854177">
            <w:pPr>
              <w:jc w:val="right"/>
              <w:rPr>
                <w:color w:val="000000"/>
                <w:highlight w:val="yellow"/>
              </w:rPr>
            </w:pPr>
            <w:r>
              <w:t>100,00</w:t>
            </w:r>
          </w:p>
        </w:tc>
        <w:tc>
          <w:tcPr>
            <w:tcW w:w="1275" w:type="dxa"/>
          </w:tcPr>
          <w:p w14:paraId="10AE4E0E" w14:textId="77777777" w:rsidR="003E10F5" w:rsidRDefault="003E10F5" w:rsidP="00854177">
            <w:pPr>
              <w:jc w:val="right"/>
              <w:rPr>
                <w:color w:val="000000"/>
                <w:highlight w:val="yellow"/>
              </w:rPr>
            </w:pPr>
            <w:r>
              <w:t>100,00</w:t>
            </w:r>
          </w:p>
        </w:tc>
        <w:tc>
          <w:tcPr>
            <w:tcW w:w="1276" w:type="dxa"/>
          </w:tcPr>
          <w:p w14:paraId="09F517B3" w14:textId="77777777" w:rsidR="003E10F5" w:rsidRDefault="003E10F5" w:rsidP="00854177">
            <w:pPr>
              <w:jc w:val="right"/>
              <w:rPr>
                <w:highlight w:val="yellow"/>
              </w:rPr>
            </w:pPr>
            <w:r>
              <w:t>100,00</w:t>
            </w:r>
          </w:p>
        </w:tc>
        <w:tc>
          <w:tcPr>
            <w:tcW w:w="1134" w:type="dxa"/>
          </w:tcPr>
          <w:p w14:paraId="1A9AF2BD" w14:textId="77777777" w:rsidR="003E10F5" w:rsidRDefault="003E10F5" w:rsidP="00854177">
            <w:pPr>
              <w:jc w:val="right"/>
              <w:rPr>
                <w:color w:val="000000"/>
                <w:highlight w:val="yellow"/>
              </w:rPr>
            </w:pPr>
            <w:r>
              <w:t>100,00</w:t>
            </w:r>
          </w:p>
        </w:tc>
        <w:tc>
          <w:tcPr>
            <w:tcW w:w="1134" w:type="dxa"/>
          </w:tcPr>
          <w:p w14:paraId="455F05CA" w14:textId="77777777" w:rsidR="003E10F5" w:rsidRDefault="003E10F5" w:rsidP="00854177">
            <w:pPr>
              <w:jc w:val="right"/>
              <w:rPr>
                <w:color w:val="000000"/>
                <w:highlight w:val="yellow"/>
              </w:rPr>
            </w:pPr>
            <w:r>
              <w:t>100,00</w:t>
            </w:r>
          </w:p>
        </w:tc>
        <w:tc>
          <w:tcPr>
            <w:tcW w:w="1276" w:type="dxa"/>
          </w:tcPr>
          <w:p w14:paraId="696DFB02" w14:textId="77777777" w:rsidR="003E10F5" w:rsidRDefault="003E10F5" w:rsidP="00854177">
            <w:pPr>
              <w:jc w:val="right"/>
              <w:rPr>
                <w:highlight w:val="yellow"/>
              </w:rPr>
            </w:pPr>
            <w:r>
              <w:t>100,00</w:t>
            </w:r>
          </w:p>
        </w:tc>
        <w:tc>
          <w:tcPr>
            <w:tcW w:w="1134" w:type="dxa"/>
          </w:tcPr>
          <w:p w14:paraId="3B4379C2" w14:textId="77777777" w:rsidR="003E10F5" w:rsidRDefault="003E10F5" w:rsidP="00854177">
            <w:pPr>
              <w:jc w:val="right"/>
              <w:rPr>
                <w:color w:val="000000"/>
                <w:highlight w:val="yellow"/>
              </w:rPr>
            </w:pPr>
            <w:r>
              <w:t>100,00</w:t>
            </w:r>
          </w:p>
        </w:tc>
        <w:tc>
          <w:tcPr>
            <w:tcW w:w="1134" w:type="dxa"/>
          </w:tcPr>
          <w:p w14:paraId="26A2CEE3" w14:textId="77777777" w:rsidR="003E10F5" w:rsidRDefault="003E10F5" w:rsidP="00854177">
            <w:pPr>
              <w:jc w:val="right"/>
              <w:rPr>
                <w:highlight w:val="yellow"/>
              </w:rPr>
            </w:pPr>
            <w:r>
              <w:t>100,00</w:t>
            </w:r>
          </w:p>
        </w:tc>
        <w:tc>
          <w:tcPr>
            <w:tcW w:w="1276" w:type="dxa"/>
          </w:tcPr>
          <w:p w14:paraId="4EE791E9" w14:textId="77777777" w:rsidR="003E10F5" w:rsidRDefault="003E10F5" w:rsidP="00854177">
            <w:pPr>
              <w:jc w:val="right"/>
              <w:rPr>
                <w:color w:val="000000"/>
                <w:highlight w:val="yellow"/>
              </w:rPr>
            </w:pPr>
            <w:r>
              <w:t>100,00</w:t>
            </w:r>
          </w:p>
        </w:tc>
      </w:tr>
      <w:tr w:rsidR="003E10F5" w:rsidRPr="00E72FF9" w14:paraId="15BF6B19" w14:textId="77777777">
        <w:trPr>
          <w:trHeight w:val="270"/>
        </w:trPr>
        <w:tc>
          <w:tcPr>
            <w:tcW w:w="4784" w:type="dxa"/>
            <w:vAlign w:val="bottom"/>
          </w:tcPr>
          <w:p w14:paraId="2DD0D84E" w14:textId="77777777" w:rsidR="003E10F5" w:rsidRPr="00C60849" w:rsidRDefault="003E10F5" w:rsidP="00854177">
            <w:pPr>
              <w:jc w:val="both"/>
            </w:pPr>
            <w:r w:rsidRPr="00C60849">
              <w:rPr>
                <w:sz w:val="22"/>
                <w:szCs w:val="22"/>
              </w:rPr>
              <w:t>Подпрограмма «Профилактика правонарушений и незаконного оборота наркотиков»</w:t>
            </w:r>
          </w:p>
          <w:p w14:paraId="4006E40E" w14:textId="77777777" w:rsidR="003E10F5" w:rsidRPr="00C60849" w:rsidRDefault="003E10F5" w:rsidP="00854177">
            <w:pPr>
              <w:jc w:val="both"/>
              <w:rPr>
                <w:sz w:val="16"/>
                <w:szCs w:val="16"/>
              </w:rPr>
            </w:pPr>
          </w:p>
        </w:tc>
        <w:tc>
          <w:tcPr>
            <w:tcW w:w="1418" w:type="dxa"/>
          </w:tcPr>
          <w:p w14:paraId="6367BE02" w14:textId="77777777" w:rsidR="003E10F5" w:rsidRDefault="003E10F5" w:rsidP="00854177">
            <w:pPr>
              <w:jc w:val="right"/>
              <w:rPr>
                <w:color w:val="000000"/>
                <w:highlight w:val="yellow"/>
              </w:rPr>
            </w:pPr>
            <w:r>
              <w:t>200,76</w:t>
            </w:r>
          </w:p>
        </w:tc>
        <w:tc>
          <w:tcPr>
            <w:tcW w:w="1275" w:type="dxa"/>
          </w:tcPr>
          <w:p w14:paraId="1DF13329" w14:textId="77777777" w:rsidR="003E10F5" w:rsidRDefault="003E10F5" w:rsidP="00854177">
            <w:pPr>
              <w:jc w:val="right"/>
              <w:rPr>
                <w:color w:val="000000"/>
                <w:highlight w:val="yellow"/>
              </w:rPr>
            </w:pPr>
            <w:r>
              <w:t>251,07</w:t>
            </w:r>
          </w:p>
        </w:tc>
        <w:tc>
          <w:tcPr>
            <w:tcW w:w="1276" w:type="dxa"/>
          </w:tcPr>
          <w:p w14:paraId="49447CF7" w14:textId="77777777" w:rsidR="003E10F5" w:rsidRDefault="003E10F5" w:rsidP="00854177">
            <w:pPr>
              <w:jc w:val="right"/>
              <w:rPr>
                <w:highlight w:val="yellow"/>
              </w:rPr>
            </w:pPr>
            <w:r>
              <w:t>1 499,41</w:t>
            </w:r>
          </w:p>
        </w:tc>
        <w:tc>
          <w:tcPr>
            <w:tcW w:w="1134" w:type="dxa"/>
          </w:tcPr>
          <w:p w14:paraId="637AFE19" w14:textId="77777777" w:rsidR="003E10F5" w:rsidRDefault="003E10F5" w:rsidP="00854177">
            <w:pPr>
              <w:jc w:val="right"/>
              <w:rPr>
                <w:color w:val="000000"/>
                <w:highlight w:val="yellow"/>
              </w:rPr>
            </w:pPr>
            <w:r>
              <w:t>746,87</w:t>
            </w:r>
          </w:p>
        </w:tc>
        <w:tc>
          <w:tcPr>
            <w:tcW w:w="1134" w:type="dxa"/>
          </w:tcPr>
          <w:p w14:paraId="0072F448" w14:textId="77777777" w:rsidR="003E10F5" w:rsidRDefault="003E10F5" w:rsidP="00854177">
            <w:pPr>
              <w:jc w:val="right"/>
              <w:rPr>
                <w:color w:val="000000"/>
                <w:highlight w:val="yellow"/>
              </w:rPr>
            </w:pPr>
            <w:r>
              <w:t>597,21</w:t>
            </w:r>
          </w:p>
        </w:tc>
        <w:tc>
          <w:tcPr>
            <w:tcW w:w="1276" w:type="dxa"/>
          </w:tcPr>
          <w:p w14:paraId="5512108C" w14:textId="77777777" w:rsidR="003E10F5" w:rsidRDefault="003E10F5" w:rsidP="00854177">
            <w:pPr>
              <w:jc w:val="right"/>
              <w:rPr>
                <w:highlight w:val="yellow"/>
              </w:rPr>
            </w:pPr>
            <w:r>
              <w:t>1 499,41</w:t>
            </w:r>
          </w:p>
        </w:tc>
        <w:tc>
          <w:tcPr>
            <w:tcW w:w="1134" w:type="dxa"/>
          </w:tcPr>
          <w:p w14:paraId="3111B303" w14:textId="77777777" w:rsidR="003E10F5" w:rsidRDefault="003E10F5" w:rsidP="00854177">
            <w:pPr>
              <w:jc w:val="right"/>
              <w:rPr>
                <w:color w:val="000000"/>
                <w:highlight w:val="yellow"/>
              </w:rPr>
            </w:pPr>
            <w:r>
              <w:t>100,00</w:t>
            </w:r>
          </w:p>
        </w:tc>
        <w:tc>
          <w:tcPr>
            <w:tcW w:w="1134" w:type="dxa"/>
          </w:tcPr>
          <w:p w14:paraId="0F0D4B77" w14:textId="77777777" w:rsidR="003E10F5" w:rsidRDefault="003E10F5" w:rsidP="00854177">
            <w:pPr>
              <w:jc w:val="right"/>
              <w:rPr>
                <w:highlight w:val="yellow"/>
              </w:rPr>
            </w:pPr>
            <w:r>
              <w:t>1 499,41</w:t>
            </w:r>
          </w:p>
        </w:tc>
        <w:tc>
          <w:tcPr>
            <w:tcW w:w="1276" w:type="dxa"/>
          </w:tcPr>
          <w:p w14:paraId="0C14D1C0" w14:textId="77777777" w:rsidR="003E10F5" w:rsidRDefault="003E10F5" w:rsidP="00854177">
            <w:pPr>
              <w:jc w:val="right"/>
              <w:rPr>
                <w:color w:val="000000"/>
                <w:highlight w:val="yellow"/>
              </w:rPr>
            </w:pPr>
            <w:r>
              <w:t>100,00</w:t>
            </w:r>
          </w:p>
        </w:tc>
      </w:tr>
      <w:tr w:rsidR="003E10F5" w:rsidRPr="00E72FF9" w14:paraId="2E8E9993" w14:textId="77777777">
        <w:trPr>
          <w:trHeight w:val="270"/>
        </w:trPr>
        <w:tc>
          <w:tcPr>
            <w:tcW w:w="4784" w:type="dxa"/>
            <w:vAlign w:val="bottom"/>
          </w:tcPr>
          <w:p w14:paraId="6B7C6855" w14:textId="77777777" w:rsidR="003E10F5" w:rsidRPr="00C60849" w:rsidRDefault="003E10F5" w:rsidP="00854177">
            <w:pPr>
              <w:jc w:val="both"/>
            </w:pPr>
            <w:r w:rsidRPr="00C60849">
              <w:rPr>
                <w:sz w:val="22"/>
                <w:szCs w:val="22"/>
              </w:rPr>
              <w:t>Подпрограмма «Антитеррористическая защищенность и защита населения и территории от чрезвычайных ситуаций»</w:t>
            </w:r>
          </w:p>
          <w:p w14:paraId="1EBB854F" w14:textId="77777777" w:rsidR="003E10F5" w:rsidRPr="00C60849" w:rsidRDefault="003E10F5" w:rsidP="00854177">
            <w:pPr>
              <w:jc w:val="both"/>
              <w:rPr>
                <w:sz w:val="16"/>
                <w:szCs w:val="16"/>
              </w:rPr>
            </w:pPr>
          </w:p>
        </w:tc>
        <w:tc>
          <w:tcPr>
            <w:tcW w:w="1418" w:type="dxa"/>
          </w:tcPr>
          <w:p w14:paraId="1AF5E811" w14:textId="77777777" w:rsidR="003E10F5" w:rsidRDefault="003E10F5" w:rsidP="00854177">
            <w:pPr>
              <w:ind w:left="-146"/>
              <w:jc w:val="right"/>
              <w:rPr>
                <w:color w:val="000000"/>
                <w:highlight w:val="yellow"/>
              </w:rPr>
            </w:pPr>
            <w:r>
              <w:t>32 030,66</w:t>
            </w:r>
          </w:p>
        </w:tc>
        <w:tc>
          <w:tcPr>
            <w:tcW w:w="1275" w:type="dxa"/>
          </w:tcPr>
          <w:p w14:paraId="66D488C6" w14:textId="77777777" w:rsidR="003E10F5" w:rsidRDefault="003E10F5" w:rsidP="00854177">
            <w:pPr>
              <w:jc w:val="right"/>
              <w:rPr>
                <w:color w:val="000000"/>
                <w:highlight w:val="yellow"/>
              </w:rPr>
            </w:pPr>
            <w:r>
              <w:t>48 816,68</w:t>
            </w:r>
          </w:p>
        </w:tc>
        <w:tc>
          <w:tcPr>
            <w:tcW w:w="1276" w:type="dxa"/>
          </w:tcPr>
          <w:p w14:paraId="02900167" w14:textId="77777777" w:rsidR="003E10F5" w:rsidRDefault="003E10F5" w:rsidP="00854177">
            <w:pPr>
              <w:ind w:left="-107"/>
              <w:jc w:val="right"/>
              <w:rPr>
                <w:highlight w:val="yellow"/>
              </w:rPr>
            </w:pPr>
            <w:r>
              <w:t>41 245,49</w:t>
            </w:r>
          </w:p>
        </w:tc>
        <w:tc>
          <w:tcPr>
            <w:tcW w:w="1134" w:type="dxa"/>
          </w:tcPr>
          <w:p w14:paraId="69928E5A" w14:textId="77777777" w:rsidR="003E10F5" w:rsidRDefault="003E10F5" w:rsidP="00854177">
            <w:pPr>
              <w:jc w:val="right"/>
              <w:rPr>
                <w:color w:val="000000"/>
                <w:highlight w:val="yellow"/>
              </w:rPr>
            </w:pPr>
            <w:r>
              <w:t>128,77</w:t>
            </w:r>
          </w:p>
        </w:tc>
        <w:tc>
          <w:tcPr>
            <w:tcW w:w="1134" w:type="dxa"/>
          </w:tcPr>
          <w:p w14:paraId="366C0CE8" w14:textId="77777777" w:rsidR="003E10F5" w:rsidRDefault="003E10F5" w:rsidP="00854177">
            <w:pPr>
              <w:jc w:val="right"/>
              <w:rPr>
                <w:color w:val="000000"/>
                <w:highlight w:val="yellow"/>
              </w:rPr>
            </w:pPr>
            <w:r>
              <w:t>84,49</w:t>
            </w:r>
          </w:p>
        </w:tc>
        <w:tc>
          <w:tcPr>
            <w:tcW w:w="1276" w:type="dxa"/>
          </w:tcPr>
          <w:p w14:paraId="6A37F493" w14:textId="77777777" w:rsidR="003E10F5" w:rsidRDefault="003E10F5" w:rsidP="00854177">
            <w:pPr>
              <w:ind w:hanging="109"/>
              <w:jc w:val="right"/>
              <w:rPr>
                <w:highlight w:val="yellow"/>
              </w:rPr>
            </w:pPr>
            <w:r>
              <w:t>41 256,27</w:t>
            </w:r>
          </w:p>
        </w:tc>
        <w:tc>
          <w:tcPr>
            <w:tcW w:w="1134" w:type="dxa"/>
          </w:tcPr>
          <w:p w14:paraId="7FAE9280" w14:textId="77777777" w:rsidR="003E10F5" w:rsidRDefault="003E10F5" w:rsidP="00854177">
            <w:pPr>
              <w:jc w:val="right"/>
              <w:rPr>
                <w:color w:val="000000"/>
                <w:highlight w:val="yellow"/>
              </w:rPr>
            </w:pPr>
            <w:r>
              <w:t>100,03</w:t>
            </w:r>
          </w:p>
        </w:tc>
        <w:tc>
          <w:tcPr>
            <w:tcW w:w="1134" w:type="dxa"/>
          </w:tcPr>
          <w:p w14:paraId="6737364D" w14:textId="77777777" w:rsidR="003E10F5" w:rsidRDefault="003E10F5" w:rsidP="00854177">
            <w:pPr>
              <w:ind w:right="-109"/>
              <w:rPr>
                <w:highlight w:val="yellow"/>
              </w:rPr>
            </w:pPr>
            <w:r>
              <w:t>41 267,48</w:t>
            </w:r>
          </w:p>
        </w:tc>
        <w:tc>
          <w:tcPr>
            <w:tcW w:w="1276" w:type="dxa"/>
          </w:tcPr>
          <w:p w14:paraId="4C2B2747" w14:textId="77777777" w:rsidR="003E10F5" w:rsidRDefault="003E10F5" w:rsidP="00854177">
            <w:pPr>
              <w:jc w:val="right"/>
              <w:rPr>
                <w:color w:val="000000"/>
                <w:highlight w:val="yellow"/>
              </w:rPr>
            </w:pPr>
            <w:r>
              <w:t>100,03</w:t>
            </w:r>
          </w:p>
        </w:tc>
      </w:tr>
      <w:tr w:rsidR="003E10F5" w:rsidRPr="00E72FF9" w14:paraId="08CC9CED" w14:textId="77777777">
        <w:trPr>
          <w:trHeight w:val="270"/>
        </w:trPr>
        <w:tc>
          <w:tcPr>
            <w:tcW w:w="4784" w:type="dxa"/>
          </w:tcPr>
          <w:p w14:paraId="2FA65A85" w14:textId="77777777" w:rsidR="003E10F5" w:rsidRPr="00C60849" w:rsidRDefault="003E10F5" w:rsidP="00854177">
            <w:pPr>
              <w:snapToGrid w:val="0"/>
              <w:spacing w:line="228" w:lineRule="auto"/>
              <w:jc w:val="both"/>
            </w:pPr>
            <w:r w:rsidRPr="00C60849">
              <w:rPr>
                <w:sz w:val="22"/>
                <w:szCs w:val="22"/>
              </w:rPr>
              <w:t>Всего</w:t>
            </w:r>
          </w:p>
          <w:p w14:paraId="1BEB6A0C" w14:textId="77777777" w:rsidR="003E10F5" w:rsidRPr="00C60849" w:rsidRDefault="003E10F5" w:rsidP="00854177">
            <w:pPr>
              <w:snapToGrid w:val="0"/>
              <w:spacing w:line="228" w:lineRule="auto"/>
              <w:jc w:val="both"/>
              <w:rPr>
                <w:sz w:val="16"/>
                <w:szCs w:val="16"/>
              </w:rPr>
            </w:pPr>
          </w:p>
        </w:tc>
        <w:tc>
          <w:tcPr>
            <w:tcW w:w="1418" w:type="dxa"/>
          </w:tcPr>
          <w:p w14:paraId="31501E02" w14:textId="77777777" w:rsidR="003E10F5" w:rsidRPr="00226A41" w:rsidRDefault="003E10F5" w:rsidP="00854177">
            <w:pPr>
              <w:tabs>
                <w:tab w:val="left" w:pos="271"/>
              </w:tabs>
              <w:ind w:left="-4" w:hanging="142"/>
              <w:jc w:val="right"/>
              <w:rPr>
                <w:color w:val="000000"/>
                <w:highlight w:val="yellow"/>
              </w:rPr>
            </w:pPr>
            <w:r w:rsidRPr="00226A41">
              <w:t>32 492,68</w:t>
            </w:r>
          </w:p>
        </w:tc>
        <w:tc>
          <w:tcPr>
            <w:tcW w:w="1275" w:type="dxa"/>
          </w:tcPr>
          <w:p w14:paraId="699C0FC9" w14:textId="77777777" w:rsidR="003E10F5" w:rsidRPr="00226A41" w:rsidRDefault="003E10F5" w:rsidP="00854177">
            <w:pPr>
              <w:jc w:val="right"/>
              <w:rPr>
                <w:color w:val="000000"/>
                <w:highlight w:val="yellow"/>
              </w:rPr>
            </w:pPr>
            <w:r w:rsidRPr="00226A41">
              <w:t>49 329,01</w:t>
            </w:r>
          </w:p>
        </w:tc>
        <w:tc>
          <w:tcPr>
            <w:tcW w:w="1276" w:type="dxa"/>
          </w:tcPr>
          <w:p w14:paraId="231682CA" w14:textId="77777777" w:rsidR="003E10F5" w:rsidRPr="00226A41" w:rsidRDefault="003E10F5" w:rsidP="00854177">
            <w:pPr>
              <w:ind w:left="-107"/>
              <w:jc w:val="right"/>
              <w:rPr>
                <w:color w:val="000000"/>
                <w:highlight w:val="yellow"/>
              </w:rPr>
            </w:pPr>
            <w:r w:rsidRPr="00226A41">
              <w:t>43 006,16</w:t>
            </w:r>
          </w:p>
        </w:tc>
        <w:tc>
          <w:tcPr>
            <w:tcW w:w="1134" w:type="dxa"/>
          </w:tcPr>
          <w:p w14:paraId="31A44105" w14:textId="77777777" w:rsidR="003E10F5" w:rsidRPr="00226A41" w:rsidRDefault="003E10F5" w:rsidP="00854177">
            <w:pPr>
              <w:jc w:val="right"/>
              <w:rPr>
                <w:color w:val="000000"/>
                <w:highlight w:val="yellow"/>
              </w:rPr>
            </w:pPr>
            <w:r w:rsidRPr="00226A41">
              <w:t>132,36</w:t>
            </w:r>
          </w:p>
        </w:tc>
        <w:tc>
          <w:tcPr>
            <w:tcW w:w="1134" w:type="dxa"/>
          </w:tcPr>
          <w:p w14:paraId="055F3B28" w14:textId="77777777" w:rsidR="003E10F5" w:rsidRPr="00226A41" w:rsidRDefault="003E10F5" w:rsidP="00854177">
            <w:pPr>
              <w:jc w:val="right"/>
              <w:rPr>
                <w:color w:val="000000"/>
                <w:highlight w:val="yellow"/>
              </w:rPr>
            </w:pPr>
            <w:r w:rsidRPr="00226A41">
              <w:t>87,18</w:t>
            </w:r>
          </w:p>
        </w:tc>
        <w:tc>
          <w:tcPr>
            <w:tcW w:w="1276" w:type="dxa"/>
          </w:tcPr>
          <w:p w14:paraId="316D14F2" w14:textId="77777777" w:rsidR="003E10F5" w:rsidRPr="00226A41" w:rsidRDefault="003E10F5" w:rsidP="00854177">
            <w:pPr>
              <w:ind w:left="-113"/>
              <w:jc w:val="right"/>
              <w:rPr>
                <w:color w:val="000000"/>
                <w:highlight w:val="yellow"/>
              </w:rPr>
            </w:pPr>
            <w:r w:rsidRPr="00226A41">
              <w:t>43 016,94</w:t>
            </w:r>
          </w:p>
        </w:tc>
        <w:tc>
          <w:tcPr>
            <w:tcW w:w="1134" w:type="dxa"/>
          </w:tcPr>
          <w:p w14:paraId="40C95038" w14:textId="77777777" w:rsidR="003E10F5" w:rsidRPr="00226A41" w:rsidRDefault="003E10F5" w:rsidP="00854177">
            <w:pPr>
              <w:jc w:val="right"/>
              <w:rPr>
                <w:color w:val="000000"/>
                <w:highlight w:val="yellow"/>
              </w:rPr>
            </w:pPr>
            <w:r w:rsidRPr="00226A41">
              <w:t>100,03</w:t>
            </w:r>
          </w:p>
        </w:tc>
        <w:tc>
          <w:tcPr>
            <w:tcW w:w="1134" w:type="dxa"/>
          </w:tcPr>
          <w:p w14:paraId="0617590D" w14:textId="77777777" w:rsidR="003E10F5" w:rsidRPr="00226A41" w:rsidRDefault="003E10F5" w:rsidP="00854177">
            <w:pPr>
              <w:ind w:right="-109"/>
              <w:rPr>
                <w:color w:val="000000"/>
                <w:highlight w:val="yellow"/>
              </w:rPr>
            </w:pPr>
            <w:r w:rsidRPr="00226A41">
              <w:t>43 028,15</w:t>
            </w:r>
          </w:p>
        </w:tc>
        <w:tc>
          <w:tcPr>
            <w:tcW w:w="1276" w:type="dxa"/>
          </w:tcPr>
          <w:p w14:paraId="48BFFFFE" w14:textId="77777777" w:rsidR="003E10F5" w:rsidRPr="00226A41" w:rsidRDefault="003E10F5" w:rsidP="00854177">
            <w:pPr>
              <w:jc w:val="right"/>
              <w:rPr>
                <w:color w:val="000000"/>
                <w:highlight w:val="yellow"/>
              </w:rPr>
            </w:pPr>
            <w:r w:rsidRPr="00226A41">
              <w:t>100,03</w:t>
            </w:r>
          </w:p>
        </w:tc>
      </w:tr>
    </w:tbl>
    <w:p w14:paraId="2CACE7EC" w14:textId="77777777" w:rsidR="003E10F5" w:rsidRPr="00E72FF9" w:rsidRDefault="003E10F5" w:rsidP="00EE3BBA">
      <w:pPr>
        <w:rPr>
          <w:sz w:val="28"/>
          <w:szCs w:val="28"/>
          <w:highlight w:val="yellow"/>
        </w:rPr>
        <w:sectPr w:rsidR="003E10F5" w:rsidRPr="00E72FF9" w:rsidSect="004D5DC7">
          <w:headerReference w:type="default" r:id="rId59"/>
          <w:pgSz w:w="16838" w:h="11906" w:orient="landscape"/>
          <w:pgMar w:top="1985" w:right="567" w:bottom="1134" w:left="567" w:header="709" w:footer="709" w:gutter="0"/>
          <w:cols w:space="708"/>
          <w:docGrid w:linePitch="360"/>
        </w:sectPr>
      </w:pPr>
    </w:p>
    <w:p w14:paraId="004A0894" w14:textId="77777777" w:rsidR="003E10F5" w:rsidRPr="0017303A" w:rsidRDefault="003E10F5" w:rsidP="00EE3BBA">
      <w:pPr>
        <w:ind w:firstLine="709"/>
        <w:jc w:val="both"/>
        <w:rPr>
          <w:sz w:val="28"/>
          <w:szCs w:val="28"/>
        </w:rPr>
      </w:pPr>
      <w:r w:rsidRPr="0017303A">
        <w:rPr>
          <w:sz w:val="28"/>
          <w:szCs w:val="28"/>
        </w:rPr>
        <w:lastRenderedPageBreak/>
        <w:t>Расходы на содержание МКУ «Аварийно-спасательное формирование» запланированы в объеме 9702,15 тыс. рублей в 2023 году, 9712,92 тыс. рублей в 2024 году, 9724 тыс. рублей в 2025 году; на мероприятия по предупреждению и ликвидации ЧС планируется 463,34 тыс. рублей ежегодно.</w:t>
      </w:r>
    </w:p>
    <w:p w14:paraId="3337BFF4" w14:textId="77777777" w:rsidR="003E10F5" w:rsidRDefault="003E10F5" w:rsidP="00EE3BBA">
      <w:pPr>
        <w:ind w:firstLine="709"/>
        <w:jc w:val="both"/>
        <w:rPr>
          <w:sz w:val="28"/>
          <w:szCs w:val="28"/>
        </w:rPr>
      </w:pPr>
      <w:r w:rsidRPr="0017303A">
        <w:rPr>
          <w:sz w:val="28"/>
          <w:szCs w:val="28"/>
        </w:rPr>
        <w:t>На обеспечение охраны образовательных организаций охранными предприятиями в 2023-2025 годах предлагается направить 31080,00 тыс. рублей</w:t>
      </w:r>
      <w:r>
        <w:rPr>
          <w:sz w:val="28"/>
          <w:szCs w:val="28"/>
        </w:rPr>
        <w:t>,</w:t>
      </w:r>
      <w:r w:rsidRPr="0017303A">
        <w:rPr>
          <w:sz w:val="28"/>
          <w:szCs w:val="28"/>
        </w:rPr>
        <w:t xml:space="preserve"> ежегодно.</w:t>
      </w:r>
    </w:p>
    <w:p w14:paraId="7CCBB13B" w14:textId="77777777" w:rsidR="003E10F5" w:rsidRPr="0017303A" w:rsidRDefault="003E10F5" w:rsidP="00EE3BBA">
      <w:pPr>
        <w:ind w:firstLine="709"/>
        <w:jc w:val="both"/>
        <w:rPr>
          <w:sz w:val="28"/>
          <w:szCs w:val="28"/>
        </w:rPr>
      </w:pPr>
      <w:r>
        <w:rPr>
          <w:sz w:val="28"/>
          <w:szCs w:val="28"/>
        </w:rPr>
        <w:t>На с</w:t>
      </w:r>
      <w:r w:rsidRPr="005813A6">
        <w:rPr>
          <w:sz w:val="28"/>
          <w:szCs w:val="28"/>
        </w:rPr>
        <w:t>оздание и организаци</w:t>
      </w:r>
      <w:r>
        <w:rPr>
          <w:sz w:val="28"/>
          <w:szCs w:val="28"/>
        </w:rPr>
        <w:t>ю</w:t>
      </w:r>
      <w:r w:rsidRPr="005813A6">
        <w:rPr>
          <w:sz w:val="28"/>
          <w:szCs w:val="28"/>
        </w:rPr>
        <w:t xml:space="preserve"> деятельности комиссий по делам несовершеннолетних и защите их прав</w:t>
      </w:r>
      <w:r>
        <w:rPr>
          <w:sz w:val="28"/>
          <w:szCs w:val="28"/>
        </w:rPr>
        <w:t xml:space="preserve"> за счет субвенции из краевого бюджета предусмотрены бюджетные ассигнования в сумме 1208,91 тыс. рублей в 2023-2025 годах, ежегодно. </w:t>
      </w:r>
    </w:p>
    <w:p w14:paraId="2D5B1880" w14:textId="77777777" w:rsidR="003E10F5" w:rsidRPr="0017303A" w:rsidRDefault="003E10F5" w:rsidP="00EE3BBA">
      <w:pPr>
        <w:pStyle w:val="af2"/>
        <w:spacing w:after="0"/>
        <w:ind w:firstLine="709"/>
        <w:jc w:val="both"/>
        <w:rPr>
          <w:spacing w:val="-4"/>
          <w:sz w:val="28"/>
          <w:szCs w:val="28"/>
        </w:rPr>
      </w:pPr>
      <w:r w:rsidRPr="0017303A">
        <w:rPr>
          <w:spacing w:val="-4"/>
          <w:sz w:val="28"/>
          <w:szCs w:val="28"/>
        </w:rPr>
        <w:t xml:space="preserve">В Программе также учтена субсидия за счет средств краевого бюджета на проведение информационно-пропагандистской работы по противодействию идеологии терроризма ежегодно в 2023-2025 годах – в объеме 100,00 тыс. рублей и софинансирование данной субсидии за счет средств местного бюджета, в объеме 5,26 тыс. рублей за счет средств местного бюджета, ежегодно. </w:t>
      </w:r>
    </w:p>
    <w:p w14:paraId="1AC7A7EA" w14:textId="77777777" w:rsidR="003E10F5" w:rsidRPr="00E72FF9" w:rsidRDefault="003E10F5" w:rsidP="00EE3BBA">
      <w:pPr>
        <w:ind w:firstLine="567"/>
        <w:jc w:val="both"/>
        <w:rPr>
          <w:sz w:val="28"/>
          <w:szCs w:val="28"/>
          <w:highlight w:val="yellow"/>
        </w:rPr>
      </w:pPr>
    </w:p>
    <w:p w14:paraId="7881856F" w14:textId="77777777" w:rsidR="003E10F5" w:rsidRPr="0062397B" w:rsidRDefault="003E10F5" w:rsidP="00EE3BBA">
      <w:pPr>
        <w:jc w:val="center"/>
        <w:rPr>
          <w:sz w:val="28"/>
          <w:szCs w:val="28"/>
        </w:rPr>
      </w:pPr>
      <w:r w:rsidRPr="0062397B">
        <w:rPr>
          <w:sz w:val="28"/>
          <w:szCs w:val="28"/>
        </w:rPr>
        <w:t xml:space="preserve">14. Муниципальная программа Петровского городского округа Ставропольского края </w:t>
      </w:r>
      <w:r w:rsidRPr="0062397B">
        <w:rPr>
          <w:b/>
          <w:bCs/>
          <w:sz w:val="28"/>
          <w:szCs w:val="28"/>
        </w:rPr>
        <w:t>«</w:t>
      </w:r>
      <w:r w:rsidRPr="0062397B">
        <w:rPr>
          <w:sz w:val="28"/>
          <w:szCs w:val="28"/>
        </w:rPr>
        <w:t>Совершенствование организации деятельности органов местного самоуправления»</w:t>
      </w:r>
    </w:p>
    <w:p w14:paraId="1BE8F3D4" w14:textId="77777777" w:rsidR="003E10F5" w:rsidRPr="00E72FF9" w:rsidRDefault="003E10F5" w:rsidP="00EE3BBA">
      <w:pPr>
        <w:ind w:firstLine="539"/>
        <w:jc w:val="both"/>
        <w:rPr>
          <w:sz w:val="28"/>
          <w:szCs w:val="28"/>
          <w:highlight w:val="yellow"/>
        </w:rPr>
      </w:pPr>
    </w:p>
    <w:p w14:paraId="52DED346" w14:textId="77777777" w:rsidR="003E10F5" w:rsidRPr="00FE4582" w:rsidRDefault="003E10F5" w:rsidP="00EE3BBA">
      <w:pPr>
        <w:ind w:firstLine="709"/>
        <w:jc w:val="both"/>
        <w:rPr>
          <w:sz w:val="28"/>
          <w:szCs w:val="28"/>
        </w:rPr>
      </w:pPr>
      <w:r w:rsidRPr="00FE4582">
        <w:rPr>
          <w:sz w:val="28"/>
          <w:szCs w:val="28"/>
        </w:rPr>
        <w:t xml:space="preserve">На реализацию муниципальной программы Петровского городского округа Ставропольского края «Совершенствование организации деятельности органов местного самоуправления» (далее для целей настоящего раздела – Программа) в 2023 году в сумме </w:t>
      </w:r>
      <w:r>
        <w:rPr>
          <w:sz w:val="28"/>
          <w:szCs w:val="28"/>
        </w:rPr>
        <w:t>62693,63</w:t>
      </w:r>
      <w:r w:rsidRPr="00FE4582">
        <w:rPr>
          <w:sz w:val="28"/>
          <w:szCs w:val="28"/>
        </w:rPr>
        <w:t xml:space="preserve"> тыс. рублей, в 2024 году – </w:t>
      </w:r>
      <w:r>
        <w:rPr>
          <w:sz w:val="28"/>
          <w:szCs w:val="28"/>
        </w:rPr>
        <w:t>62560,11</w:t>
      </w:r>
      <w:r w:rsidRPr="00FE4582">
        <w:rPr>
          <w:sz w:val="28"/>
          <w:szCs w:val="28"/>
        </w:rPr>
        <w:t xml:space="preserve"> тыс. рублей, в 2025 году – </w:t>
      </w:r>
      <w:r>
        <w:rPr>
          <w:sz w:val="28"/>
          <w:szCs w:val="28"/>
        </w:rPr>
        <w:t>62426,76</w:t>
      </w:r>
      <w:r w:rsidRPr="00FE4582">
        <w:rPr>
          <w:sz w:val="28"/>
          <w:szCs w:val="28"/>
        </w:rPr>
        <w:t xml:space="preserve"> тыс. рублей.</w:t>
      </w:r>
    </w:p>
    <w:p w14:paraId="495BF44E" w14:textId="77777777" w:rsidR="003E10F5" w:rsidRPr="00100303" w:rsidRDefault="003E10F5" w:rsidP="00EE3BBA">
      <w:pPr>
        <w:pStyle w:val="ConsPlusCell"/>
        <w:ind w:firstLine="567"/>
        <w:jc w:val="both"/>
        <w:rPr>
          <w:sz w:val="28"/>
          <w:szCs w:val="28"/>
        </w:rPr>
      </w:pPr>
      <w:r w:rsidRPr="00100303">
        <w:rPr>
          <w:sz w:val="28"/>
          <w:szCs w:val="28"/>
        </w:rPr>
        <w:t>Ответственным исполнителем Программы являются отдел по организационно-кадровым вопросам и профилактике коррупционных правонарушений администрации Петровского городского округа Ставропольского края, соисполнителями определены:</w:t>
      </w:r>
    </w:p>
    <w:p w14:paraId="67B81FF0" w14:textId="77777777" w:rsidR="003E10F5" w:rsidRPr="00100303" w:rsidRDefault="003E10F5" w:rsidP="00EE3BBA">
      <w:pPr>
        <w:pStyle w:val="afc"/>
        <w:ind w:firstLine="567"/>
        <w:jc w:val="both"/>
      </w:pPr>
      <w:r w:rsidRPr="00100303">
        <w:t>- отделы и органы администрации Петровского городского округа Ставропольского края;</w:t>
      </w:r>
    </w:p>
    <w:p w14:paraId="1DAE1E98" w14:textId="77777777" w:rsidR="003E10F5" w:rsidRPr="00100303" w:rsidRDefault="003E10F5" w:rsidP="00EE3BBA">
      <w:pPr>
        <w:pStyle w:val="afc"/>
        <w:ind w:firstLine="567"/>
        <w:jc w:val="both"/>
      </w:pPr>
      <w:r w:rsidRPr="00100303">
        <w:t>- Совет депутатов Петровского городского округа Ставропольского края;</w:t>
      </w:r>
    </w:p>
    <w:p w14:paraId="3BD86FFB" w14:textId="77777777" w:rsidR="003E10F5" w:rsidRPr="00100303" w:rsidRDefault="003E10F5" w:rsidP="00EE3BBA">
      <w:pPr>
        <w:pStyle w:val="afc"/>
        <w:ind w:firstLine="567"/>
        <w:jc w:val="both"/>
      </w:pPr>
      <w:r w:rsidRPr="00100303">
        <w:t xml:space="preserve">- </w:t>
      </w:r>
      <w:r w:rsidRPr="00100303">
        <w:rPr>
          <w:lang w:eastAsia="ru-RU"/>
        </w:rPr>
        <w:t>муниципальное казенное учреждение «Многофункциональный центр предоставления государственных и муниципальных услуг»</w:t>
      </w:r>
      <w:r w:rsidRPr="00100303">
        <w:t>.</w:t>
      </w:r>
    </w:p>
    <w:p w14:paraId="794CC3F3" w14:textId="77777777" w:rsidR="003E10F5" w:rsidRPr="00100303" w:rsidRDefault="003E10F5" w:rsidP="00EE3BBA">
      <w:pPr>
        <w:ind w:firstLine="709"/>
        <w:jc w:val="both"/>
        <w:rPr>
          <w:spacing w:val="-4"/>
          <w:sz w:val="28"/>
          <w:szCs w:val="28"/>
        </w:rPr>
      </w:pPr>
      <w:r w:rsidRPr="00100303">
        <w:rPr>
          <w:sz w:val="28"/>
          <w:szCs w:val="28"/>
        </w:rPr>
        <w:t xml:space="preserve">Информация о расходах местного бюджета в 2023-2025 годах на реализацию </w:t>
      </w:r>
      <w:r w:rsidRPr="00100303">
        <w:rPr>
          <w:spacing w:val="-4"/>
          <w:sz w:val="28"/>
          <w:szCs w:val="28"/>
        </w:rPr>
        <w:t>Программы в разрезе подпрограмм представлена в таблице.</w:t>
      </w:r>
    </w:p>
    <w:p w14:paraId="11064455" w14:textId="77777777" w:rsidR="003E10F5" w:rsidRPr="00100303" w:rsidRDefault="003E10F5" w:rsidP="00EE3BBA">
      <w:pPr>
        <w:ind w:firstLine="709"/>
        <w:jc w:val="both"/>
        <w:rPr>
          <w:sz w:val="28"/>
          <w:szCs w:val="28"/>
        </w:rPr>
      </w:pPr>
    </w:p>
    <w:p w14:paraId="38781884" w14:textId="77777777" w:rsidR="003E10F5" w:rsidRPr="00E72FF9" w:rsidRDefault="003E10F5" w:rsidP="00EE3BBA">
      <w:pPr>
        <w:ind w:firstLine="709"/>
        <w:jc w:val="both"/>
        <w:rPr>
          <w:sz w:val="28"/>
          <w:szCs w:val="28"/>
          <w:highlight w:val="yellow"/>
        </w:rPr>
        <w:sectPr w:rsidR="003E10F5" w:rsidRPr="00E72FF9" w:rsidSect="004D5DC7">
          <w:headerReference w:type="default" r:id="rId60"/>
          <w:pgSz w:w="11906" w:h="16838"/>
          <w:pgMar w:top="1418" w:right="567" w:bottom="1134" w:left="1985" w:header="709" w:footer="709" w:gutter="0"/>
          <w:cols w:space="708"/>
          <w:docGrid w:linePitch="360"/>
        </w:sectPr>
      </w:pPr>
    </w:p>
    <w:p w14:paraId="72515D29" w14:textId="77777777" w:rsidR="003E10F5" w:rsidRPr="00100303" w:rsidRDefault="003E10F5" w:rsidP="00EE3BBA">
      <w:pPr>
        <w:ind w:right="-53" w:firstLine="709"/>
        <w:jc w:val="right"/>
        <w:rPr>
          <w:spacing w:val="-4"/>
          <w:sz w:val="28"/>
          <w:szCs w:val="28"/>
        </w:rPr>
      </w:pPr>
      <w:r w:rsidRPr="00100303">
        <w:rPr>
          <w:spacing w:val="-4"/>
          <w:sz w:val="28"/>
          <w:szCs w:val="28"/>
        </w:rPr>
        <w:lastRenderedPageBreak/>
        <w:t>Таблица</w:t>
      </w:r>
    </w:p>
    <w:p w14:paraId="366FEC99" w14:textId="77777777" w:rsidR="003E10F5" w:rsidRPr="00100303" w:rsidRDefault="003E10F5" w:rsidP="00EE3BBA">
      <w:pPr>
        <w:ind w:right="-53" w:firstLine="709"/>
        <w:jc w:val="center"/>
        <w:rPr>
          <w:spacing w:val="-4"/>
          <w:sz w:val="28"/>
          <w:szCs w:val="28"/>
        </w:rPr>
      </w:pPr>
      <w:r w:rsidRPr="00100303">
        <w:rPr>
          <w:sz w:val="28"/>
          <w:szCs w:val="28"/>
        </w:rPr>
        <w:t xml:space="preserve">Расходы местного бюджета в 2023-2025 годах на </w:t>
      </w:r>
      <w:r w:rsidRPr="00100303">
        <w:rPr>
          <w:spacing w:val="-4"/>
          <w:sz w:val="28"/>
          <w:szCs w:val="28"/>
        </w:rPr>
        <w:t>Программу в разрезе подпрограмм</w:t>
      </w:r>
    </w:p>
    <w:p w14:paraId="7ED48969" w14:textId="77777777" w:rsidR="003E10F5" w:rsidRPr="00100303" w:rsidRDefault="003E10F5" w:rsidP="00EE3BBA">
      <w:pPr>
        <w:ind w:right="-53"/>
        <w:jc w:val="right"/>
      </w:pPr>
      <w:r w:rsidRPr="00100303">
        <w:t>(тыс. рублей)</w:t>
      </w:r>
    </w:p>
    <w:tbl>
      <w:tblPr>
        <w:tblW w:w="1587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1134"/>
        <w:gridCol w:w="1276"/>
        <w:gridCol w:w="1276"/>
        <w:gridCol w:w="1134"/>
        <w:gridCol w:w="992"/>
        <w:gridCol w:w="1134"/>
        <w:gridCol w:w="1134"/>
        <w:gridCol w:w="1240"/>
        <w:gridCol w:w="1312"/>
      </w:tblGrid>
      <w:tr w:rsidR="003E10F5" w:rsidRPr="00100303" w14:paraId="64387954" w14:textId="77777777">
        <w:tc>
          <w:tcPr>
            <w:tcW w:w="5245" w:type="dxa"/>
            <w:vMerge w:val="restart"/>
            <w:vAlign w:val="center"/>
          </w:tcPr>
          <w:p w14:paraId="3AA88D90" w14:textId="77777777" w:rsidR="003E10F5" w:rsidRPr="00100303" w:rsidRDefault="003E10F5" w:rsidP="00854177">
            <w:pPr>
              <w:snapToGrid w:val="0"/>
              <w:jc w:val="center"/>
            </w:pPr>
            <w:r w:rsidRPr="00100303">
              <w:rPr>
                <w:sz w:val="22"/>
                <w:szCs w:val="22"/>
              </w:rPr>
              <w:t>Наименование</w:t>
            </w:r>
          </w:p>
          <w:p w14:paraId="6F4B9012" w14:textId="77777777" w:rsidR="003E10F5" w:rsidRPr="00100303" w:rsidRDefault="003E10F5" w:rsidP="00854177">
            <w:pPr>
              <w:snapToGrid w:val="0"/>
              <w:jc w:val="center"/>
            </w:pPr>
            <w:r w:rsidRPr="00100303">
              <w:rPr>
                <w:sz w:val="22"/>
                <w:szCs w:val="22"/>
              </w:rPr>
              <w:t>подпрограммы</w:t>
            </w:r>
          </w:p>
        </w:tc>
        <w:tc>
          <w:tcPr>
            <w:tcW w:w="2410" w:type="dxa"/>
            <w:gridSpan w:val="2"/>
            <w:vAlign w:val="center"/>
          </w:tcPr>
          <w:p w14:paraId="40E2FCAC" w14:textId="77777777" w:rsidR="003E10F5" w:rsidRPr="00100303" w:rsidRDefault="003E10F5" w:rsidP="00854177">
            <w:pPr>
              <w:jc w:val="center"/>
            </w:pPr>
            <w:r w:rsidRPr="00100303">
              <w:rPr>
                <w:sz w:val="22"/>
                <w:szCs w:val="22"/>
              </w:rPr>
              <w:t>2022 год</w:t>
            </w:r>
          </w:p>
        </w:tc>
        <w:tc>
          <w:tcPr>
            <w:tcW w:w="3402" w:type="dxa"/>
            <w:gridSpan w:val="3"/>
            <w:vAlign w:val="center"/>
          </w:tcPr>
          <w:p w14:paraId="5F042F52" w14:textId="77777777" w:rsidR="003E10F5" w:rsidRPr="00100303" w:rsidRDefault="003E10F5" w:rsidP="00854177">
            <w:pPr>
              <w:jc w:val="center"/>
            </w:pPr>
            <w:r w:rsidRPr="00100303">
              <w:rPr>
                <w:sz w:val="22"/>
                <w:szCs w:val="22"/>
              </w:rPr>
              <w:t>2023 год</w:t>
            </w:r>
          </w:p>
        </w:tc>
        <w:tc>
          <w:tcPr>
            <w:tcW w:w="2268" w:type="dxa"/>
            <w:gridSpan w:val="2"/>
            <w:vAlign w:val="center"/>
          </w:tcPr>
          <w:p w14:paraId="3E9838A7" w14:textId="77777777" w:rsidR="003E10F5" w:rsidRPr="00100303" w:rsidRDefault="003E10F5" w:rsidP="00854177">
            <w:pPr>
              <w:snapToGrid w:val="0"/>
              <w:jc w:val="center"/>
            </w:pPr>
            <w:r w:rsidRPr="00100303">
              <w:rPr>
                <w:sz w:val="22"/>
                <w:szCs w:val="22"/>
              </w:rPr>
              <w:t>2024 год</w:t>
            </w:r>
          </w:p>
        </w:tc>
        <w:tc>
          <w:tcPr>
            <w:tcW w:w="2552" w:type="dxa"/>
            <w:gridSpan w:val="2"/>
            <w:vAlign w:val="center"/>
          </w:tcPr>
          <w:p w14:paraId="70C22CAA" w14:textId="77777777" w:rsidR="003E10F5" w:rsidRPr="00100303" w:rsidRDefault="003E10F5" w:rsidP="00854177">
            <w:pPr>
              <w:snapToGrid w:val="0"/>
              <w:jc w:val="center"/>
            </w:pPr>
            <w:r w:rsidRPr="00100303">
              <w:rPr>
                <w:sz w:val="22"/>
                <w:szCs w:val="22"/>
              </w:rPr>
              <w:t>2025 год</w:t>
            </w:r>
          </w:p>
        </w:tc>
      </w:tr>
      <w:tr w:rsidR="003E10F5" w:rsidRPr="00100303" w14:paraId="2DDE586A" w14:textId="77777777">
        <w:trPr>
          <w:trHeight w:val="415"/>
        </w:trPr>
        <w:tc>
          <w:tcPr>
            <w:tcW w:w="5245" w:type="dxa"/>
            <w:vMerge/>
            <w:vAlign w:val="center"/>
          </w:tcPr>
          <w:p w14:paraId="65938A38" w14:textId="77777777" w:rsidR="003E10F5" w:rsidRPr="00100303" w:rsidRDefault="003E10F5" w:rsidP="00854177">
            <w:pPr>
              <w:snapToGrid w:val="0"/>
              <w:jc w:val="center"/>
            </w:pPr>
          </w:p>
        </w:tc>
        <w:tc>
          <w:tcPr>
            <w:tcW w:w="1134" w:type="dxa"/>
            <w:vMerge w:val="restart"/>
            <w:vAlign w:val="center"/>
          </w:tcPr>
          <w:p w14:paraId="682A661A" w14:textId="77777777" w:rsidR="003E10F5" w:rsidRPr="00100303" w:rsidRDefault="003E10F5" w:rsidP="00854177">
            <w:pPr>
              <w:snapToGrid w:val="0"/>
              <w:ind w:left="-108" w:right="-108"/>
              <w:jc w:val="center"/>
            </w:pPr>
            <w:r w:rsidRPr="00100303">
              <w:rPr>
                <w:sz w:val="22"/>
                <w:szCs w:val="22"/>
              </w:rPr>
              <w:t>Решение</w:t>
            </w:r>
          </w:p>
          <w:p w14:paraId="3D9BD288" w14:textId="77777777" w:rsidR="003E10F5" w:rsidRPr="00100303" w:rsidRDefault="003E10F5" w:rsidP="00854177">
            <w:pPr>
              <w:snapToGrid w:val="0"/>
              <w:ind w:left="-108" w:right="-108"/>
              <w:jc w:val="center"/>
            </w:pPr>
            <w:r w:rsidRPr="00100303">
              <w:rPr>
                <w:sz w:val="22"/>
                <w:szCs w:val="22"/>
              </w:rPr>
              <w:t xml:space="preserve"> № 139</w:t>
            </w:r>
          </w:p>
        </w:tc>
        <w:tc>
          <w:tcPr>
            <w:tcW w:w="1276" w:type="dxa"/>
            <w:vMerge w:val="restart"/>
            <w:vAlign w:val="center"/>
          </w:tcPr>
          <w:p w14:paraId="1DE87224" w14:textId="77777777" w:rsidR="003E10F5" w:rsidRPr="00100303" w:rsidRDefault="003E10F5" w:rsidP="00854177">
            <w:pPr>
              <w:snapToGrid w:val="0"/>
              <w:jc w:val="center"/>
            </w:pPr>
            <w:r w:rsidRPr="00100303">
              <w:rPr>
                <w:sz w:val="22"/>
                <w:szCs w:val="22"/>
              </w:rPr>
              <w:t>Решение</w:t>
            </w:r>
          </w:p>
          <w:p w14:paraId="796F9489" w14:textId="77777777" w:rsidR="003E10F5" w:rsidRPr="00100303" w:rsidRDefault="003E10F5" w:rsidP="00854177">
            <w:pPr>
              <w:snapToGrid w:val="0"/>
              <w:jc w:val="center"/>
            </w:pPr>
            <w:r w:rsidRPr="00100303">
              <w:rPr>
                <w:sz w:val="22"/>
                <w:szCs w:val="22"/>
              </w:rPr>
              <w:t xml:space="preserve"> № 12</w:t>
            </w:r>
          </w:p>
        </w:tc>
        <w:tc>
          <w:tcPr>
            <w:tcW w:w="1276" w:type="dxa"/>
            <w:vMerge w:val="restart"/>
            <w:vAlign w:val="center"/>
          </w:tcPr>
          <w:p w14:paraId="48A23438" w14:textId="77777777" w:rsidR="003E10F5" w:rsidRPr="00100303" w:rsidRDefault="003E10F5" w:rsidP="00854177">
            <w:pPr>
              <w:snapToGrid w:val="0"/>
              <w:jc w:val="center"/>
            </w:pPr>
            <w:r w:rsidRPr="00100303">
              <w:rPr>
                <w:sz w:val="22"/>
                <w:szCs w:val="22"/>
              </w:rPr>
              <w:t>Проект решения</w:t>
            </w:r>
          </w:p>
        </w:tc>
        <w:tc>
          <w:tcPr>
            <w:tcW w:w="2126" w:type="dxa"/>
            <w:gridSpan w:val="2"/>
            <w:vAlign w:val="center"/>
          </w:tcPr>
          <w:p w14:paraId="11BA2A47" w14:textId="77777777" w:rsidR="003E10F5" w:rsidRPr="00100303" w:rsidRDefault="003E10F5" w:rsidP="00854177">
            <w:pPr>
              <w:snapToGrid w:val="0"/>
              <w:jc w:val="center"/>
            </w:pPr>
            <w:r w:rsidRPr="00100303">
              <w:rPr>
                <w:sz w:val="22"/>
                <w:szCs w:val="22"/>
              </w:rPr>
              <w:t>Изменение к предыдущему году, %</w:t>
            </w:r>
          </w:p>
        </w:tc>
        <w:tc>
          <w:tcPr>
            <w:tcW w:w="1134" w:type="dxa"/>
            <w:vMerge w:val="restart"/>
            <w:vAlign w:val="center"/>
          </w:tcPr>
          <w:p w14:paraId="2DF4A8C8" w14:textId="77777777" w:rsidR="003E10F5" w:rsidRPr="00100303" w:rsidRDefault="003E10F5" w:rsidP="00854177">
            <w:pPr>
              <w:snapToGrid w:val="0"/>
              <w:ind w:left="-108" w:right="-108"/>
              <w:jc w:val="center"/>
            </w:pPr>
            <w:r w:rsidRPr="00100303">
              <w:rPr>
                <w:sz w:val="22"/>
                <w:szCs w:val="22"/>
              </w:rPr>
              <w:t>Проект решения</w:t>
            </w:r>
          </w:p>
        </w:tc>
        <w:tc>
          <w:tcPr>
            <w:tcW w:w="1134" w:type="dxa"/>
            <w:vMerge w:val="restart"/>
            <w:vAlign w:val="center"/>
          </w:tcPr>
          <w:p w14:paraId="1DFBC2F8" w14:textId="77777777" w:rsidR="003E10F5" w:rsidRPr="00100303" w:rsidRDefault="003E10F5" w:rsidP="00854177">
            <w:pPr>
              <w:snapToGrid w:val="0"/>
              <w:ind w:left="-108" w:right="-108"/>
              <w:jc w:val="center"/>
            </w:pPr>
            <w:r w:rsidRPr="00100303">
              <w:rPr>
                <w:sz w:val="22"/>
                <w:szCs w:val="22"/>
              </w:rPr>
              <w:t xml:space="preserve">Изменение к </w:t>
            </w:r>
            <w:proofErr w:type="spellStart"/>
            <w:r w:rsidRPr="00100303">
              <w:rPr>
                <w:sz w:val="22"/>
                <w:szCs w:val="22"/>
              </w:rPr>
              <w:t>преды-дущему</w:t>
            </w:r>
            <w:proofErr w:type="spellEnd"/>
            <w:r w:rsidRPr="00100303">
              <w:rPr>
                <w:sz w:val="22"/>
                <w:szCs w:val="22"/>
              </w:rPr>
              <w:t xml:space="preserve"> году, %</w:t>
            </w:r>
          </w:p>
        </w:tc>
        <w:tc>
          <w:tcPr>
            <w:tcW w:w="1240" w:type="dxa"/>
            <w:vMerge w:val="restart"/>
            <w:vAlign w:val="center"/>
          </w:tcPr>
          <w:p w14:paraId="5E73746A" w14:textId="77777777" w:rsidR="003E10F5" w:rsidRPr="00100303" w:rsidRDefault="003E10F5" w:rsidP="00854177">
            <w:pPr>
              <w:snapToGrid w:val="0"/>
              <w:jc w:val="center"/>
            </w:pPr>
            <w:r w:rsidRPr="00100303">
              <w:rPr>
                <w:sz w:val="22"/>
                <w:szCs w:val="22"/>
              </w:rPr>
              <w:t>Проект решения</w:t>
            </w:r>
          </w:p>
        </w:tc>
        <w:tc>
          <w:tcPr>
            <w:tcW w:w="1312" w:type="dxa"/>
            <w:vMerge w:val="restart"/>
            <w:vAlign w:val="center"/>
          </w:tcPr>
          <w:p w14:paraId="0E45FBEC" w14:textId="77777777" w:rsidR="003E10F5" w:rsidRPr="00100303" w:rsidRDefault="003E10F5" w:rsidP="00854177">
            <w:pPr>
              <w:jc w:val="center"/>
            </w:pPr>
            <w:r w:rsidRPr="00100303">
              <w:rPr>
                <w:sz w:val="22"/>
                <w:szCs w:val="22"/>
              </w:rPr>
              <w:t xml:space="preserve">Изменение к </w:t>
            </w:r>
            <w:proofErr w:type="spellStart"/>
            <w:r w:rsidRPr="00100303">
              <w:rPr>
                <w:sz w:val="22"/>
                <w:szCs w:val="22"/>
              </w:rPr>
              <w:t>преды-дущему</w:t>
            </w:r>
            <w:proofErr w:type="spellEnd"/>
            <w:r w:rsidRPr="00100303">
              <w:rPr>
                <w:sz w:val="22"/>
                <w:szCs w:val="22"/>
              </w:rPr>
              <w:t xml:space="preserve"> году, %</w:t>
            </w:r>
          </w:p>
        </w:tc>
      </w:tr>
      <w:tr w:rsidR="003E10F5" w:rsidRPr="00100303" w14:paraId="75EF75C2" w14:textId="77777777">
        <w:trPr>
          <w:trHeight w:val="414"/>
        </w:trPr>
        <w:tc>
          <w:tcPr>
            <w:tcW w:w="5245" w:type="dxa"/>
            <w:vMerge/>
            <w:vAlign w:val="center"/>
          </w:tcPr>
          <w:p w14:paraId="45F29F84" w14:textId="77777777" w:rsidR="003E10F5" w:rsidRPr="00100303" w:rsidRDefault="003E10F5" w:rsidP="00854177">
            <w:pPr>
              <w:snapToGrid w:val="0"/>
              <w:jc w:val="center"/>
            </w:pPr>
          </w:p>
        </w:tc>
        <w:tc>
          <w:tcPr>
            <w:tcW w:w="1134" w:type="dxa"/>
            <w:vMerge/>
            <w:vAlign w:val="center"/>
          </w:tcPr>
          <w:p w14:paraId="07DE6FF6" w14:textId="77777777" w:rsidR="003E10F5" w:rsidRPr="00100303" w:rsidRDefault="003E10F5" w:rsidP="00854177">
            <w:pPr>
              <w:snapToGrid w:val="0"/>
              <w:ind w:left="-108" w:right="-108"/>
              <w:jc w:val="center"/>
            </w:pPr>
          </w:p>
        </w:tc>
        <w:tc>
          <w:tcPr>
            <w:tcW w:w="1276" w:type="dxa"/>
            <w:vMerge/>
            <w:vAlign w:val="center"/>
          </w:tcPr>
          <w:p w14:paraId="7B79DE25" w14:textId="77777777" w:rsidR="003E10F5" w:rsidRPr="00100303" w:rsidRDefault="003E10F5" w:rsidP="00854177">
            <w:pPr>
              <w:snapToGrid w:val="0"/>
              <w:ind w:left="-108" w:right="-108"/>
              <w:jc w:val="center"/>
            </w:pPr>
          </w:p>
        </w:tc>
        <w:tc>
          <w:tcPr>
            <w:tcW w:w="1276" w:type="dxa"/>
            <w:vMerge/>
            <w:vAlign w:val="center"/>
          </w:tcPr>
          <w:p w14:paraId="0D4C30F9" w14:textId="77777777" w:rsidR="003E10F5" w:rsidRPr="00100303" w:rsidRDefault="003E10F5" w:rsidP="00854177">
            <w:pPr>
              <w:snapToGrid w:val="0"/>
              <w:ind w:left="-108" w:right="-108"/>
              <w:jc w:val="center"/>
            </w:pPr>
          </w:p>
        </w:tc>
        <w:tc>
          <w:tcPr>
            <w:tcW w:w="1134" w:type="dxa"/>
            <w:vAlign w:val="center"/>
          </w:tcPr>
          <w:p w14:paraId="3EFF79ED" w14:textId="77777777" w:rsidR="003E10F5" w:rsidRPr="00100303" w:rsidRDefault="003E10F5" w:rsidP="00854177">
            <w:pPr>
              <w:snapToGrid w:val="0"/>
              <w:ind w:left="-108" w:right="-108"/>
              <w:jc w:val="center"/>
            </w:pPr>
            <w:r w:rsidRPr="00100303">
              <w:rPr>
                <w:sz w:val="22"/>
                <w:szCs w:val="22"/>
              </w:rPr>
              <w:t xml:space="preserve"> Решению</w:t>
            </w:r>
          </w:p>
          <w:p w14:paraId="69F55F26" w14:textId="77777777" w:rsidR="003E10F5" w:rsidRPr="00100303" w:rsidRDefault="003E10F5" w:rsidP="00854177">
            <w:pPr>
              <w:snapToGrid w:val="0"/>
              <w:jc w:val="center"/>
            </w:pPr>
            <w:r w:rsidRPr="00100303">
              <w:rPr>
                <w:sz w:val="22"/>
                <w:szCs w:val="22"/>
              </w:rPr>
              <w:t>№ 139</w:t>
            </w:r>
          </w:p>
        </w:tc>
        <w:tc>
          <w:tcPr>
            <w:tcW w:w="992" w:type="dxa"/>
            <w:vAlign w:val="center"/>
          </w:tcPr>
          <w:p w14:paraId="05501DC8" w14:textId="77777777" w:rsidR="003E10F5" w:rsidRPr="00100303" w:rsidRDefault="003E10F5" w:rsidP="00854177">
            <w:pPr>
              <w:snapToGrid w:val="0"/>
              <w:ind w:left="-108" w:right="-108"/>
              <w:jc w:val="center"/>
            </w:pPr>
            <w:r w:rsidRPr="00100303">
              <w:rPr>
                <w:sz w:val="22"/>
                <w:szCs w:val="22"/>
              </w:rPr>
              <w:t>Решению</w:t>
            </w:r>
          </w:p>
          <w:p w14:paraId="6D93477D" w14:textId="77777777" w:rsidR="003E10F5" w:rsidRPr="00100303" w:rsidRDefault="003E10F5" w:rsidP="00854177">
            <w:pPr>
              <w:snapToGrid w:val="0"/>
              <w:jc w:val="center"/>
            </w:pPr>
            <w:r w:rsidRPr="00100303">
              <w:rPr>
                <w:sz w:val="22"/>
                <w:szCs w:val="22"/>
              </w:rPr>
              <w:t>№ 12</w:t>
            </w:r>
          </w:p>
        </w:tc>
        <w:tc>
          <w:tcPr>
            <w:tcW w:w="1134" w:type="dxa"/>
            <w:vMerge/>
            <w:vAlign w:val="center"/>
          </w:tcPr>
          <w:p w14:paraId="462A6B57" w14:textId="77777777" w:rsidR="003E10F5" w:rsidRPr="00100303" w:rsidRDefault="003E10F5" w:rsidP="00854177">
            <w:pPr>
              <w:snapToGrid w:val="0"/>
              <w:ind w:left="-108" w:right="-108"/>
              <w:jc w:val="center"/>
            </w:pPr>
          </w:p>
        </w:tc>
        <w:tc>
          <w:tcPr>
            <w:tcW w:w="1134" w:type="dxa"/>
            <w:vMerge/>
            <w:vAlign w:val="center"/>
          </w:tcPr>
          <w:p w14:paraId="6464B5DB" w14:textId="77777777" w:rsidR="003E10F5" w:rsidRPr="00100303" w:rsidRDefault="003E10F5" w:rsidP="00854177">
            <w:pPr>
              <w:snapToGrid w:val="0"/>
              <w:ind w:left="-108" w:right="-108"/>
              <w:jc w:val="center"/>
            </w:pPr>
          </w:p>
        </w:tc>
        <w:tc>
          <w:tcPr>
            <w:tcW w:w="1240" w:type="dxa"/>
            <w:vMerge/>
          </w:tcPr>
          <w:p w14:paraId="06A176D1" w14:textId="77777777" w:rsidR="003E10F5" w:rsidRPr="00100303" w:rsidRDefault="003E10F5" w:rsidP="00854177">
            <w:pPr>
              <w:snapToGrid w:val="0"/>
              <w:ind w:left="-108" w:right="-108"/>
              <w:jc w:val="center"/>
            </w:pPr>
          </w:p>
        </w:tc>
        <w:tc>
          <w:tcPr>
            <w:tcW w:w="1312" w:type="dxa"/>
            <w:vMerge/>
            <w:vAlign w:val="center"/>
          </w:tcPr>
          <w:p w14:paraId="7B57E4BF" w14:textId="77777777" w:rsidR="003E10F5" w:rsidRPr="00100303" w:rsidRDefault="003E10F5" w:rsidP="00854177">
            <w:pPr>
              <w:snapToGrid w:val="0"/>
              <w:ind w:left="-108" w:right="-108"/>
              <w:jc w:val="center"/>
            </w:pPr>
          </w:p>
        </w:tc>
      </w:tr>
      <w:tr w:rsidR="003E10F5" w:rsidRPr="00100303" w14:paraId="272CA4B3" w14:textId="77777777">
        <w:trPr>
          <w:trHeight w:val="270"/>
        </w:trPr>
        <w:tc>
          <w:tcPr>
            <w:tcW w:w="5245" w:type="dxa"/>
            <w:vAlign w:val="bottom"/>
          </w:tcPr>
          <w:p w14:paraId="7E8595C6" w14:textId="77777777" w:rsidR="003E10F5" w:rsidRPr="00100303" w:rsidRDefault="003E10F5" w:rsidP="00854177">
            <w:pPr>
              <w:jc w:val="both"/>
              <w:rPr>
                <w:sz w:val="16"/>
                <w:szCs w:val="16"/>
              </w:rPr>
            </w:pPr>
            <w:r w:rsidRPr="00100303">
              <w:rPr>
                <w:sz w:val="22"/>
                <w:szCs w:val="22"/>
              </w:rPr>
              <w:t>Подпрограмма "Развитие муниципальной службы и противодействие коррупции"</w:t>
            </w:r>
          </w:p>
        </w:tc>
        <w:tc>
          <w:tcPr>
            <w:tcW w:w="1134" w:type="dxa"/>
          </w:tcPr>
          <w:p w14:paraId="65CFC856" w14:textId="77777777" w:rsidR="003E10F5" w:rsidRPr="00100303" w:rsidRDefault="003E10F5" w:rsidP="00854177">
            <w:pPr>
              <w:jc w:val="right"/>
              <w:rPr>
                <w:color w:val="000000"/>
              </w:rPr>
            </w:pPr>
            <w:r>
              <w:t>110,00</w:t>
            </w:r>
          </w:p>
        </w:tc>
        <w:tc>
          <w:tcPr>
            <w:tcW w:w="1276" w:type="dxa"/>
          </w:tcPr>
          <w:p w14:paraId="6F456B5F" w14:textId="77777777" w:rsidR="003E10F5" w:rsidRPr="00100303" w:rsidRDefault="003E10F5" w:rsidP="00854177">
            <w:pPr>
              <w:jc w:val="right"/>
              <w:rPr>
                <w:color w:val="000000"/>
              </w:rPr>
            </w:pPr>
            <w:r>
              <w:t>110,00</w:t>
            </w:r>
          </w:p>
        </w:tc>
        <w:tc>
          <w:tcPr>
            <w:tcW w:w="1276" w:type="dxa"/>
          </w:tcPr>
          <w:p w14:paraId="55351D70" w14:textId="77777777" w:rsidR="003E10F5" w:rsidRPr="00100303" w:rsidRDefault="003E10F5" w:rsidP="00854177">
            <w:pPr>
              <w:jc w:val="right"/>
            </w:pPr>
            <w:r>
              <w:t>110,00</w:t>
            </w:r>
          </w:p>
        </w:tc>
        <w:tc>
          <w:tcPr>
            <w:tcW w:w="1134" w:type="dxa"/>
          </w:tcPr>
          <w:p w14:paraId="71B72A53" w14:textId="77777777" w:rsidR="003E10F5" w:rsidRPr="00100303" w:rsidRDefault="003E10F5" w:rsidP="00854177">
            <w:pPr>
              <w:jc w:val="right"/>
              <w:rPr>
                <w:color w:val="000000"/>
              </w:rPr>
            </w:pPr>
            <w:r>
              <w:t>100,00</w:t>
            </w:r>
          </w:p>
        </w:tc>
        <w:tc>
          <w:tcPr>
            <w:tcW w:w="992" w:type="dxa"/>
          </w:tcPr>
          <w:p w14:paraId="1ADFADC9" w14:textId="77777777" w:rsidR="003E10F5" w:rsidRPr="00100303" w:rsidRDefault="003E10F5" w:rsidP="00854177">
            <w:pPr>
              <w:jc w:val="right"/>
              <w:rPr>
                <w:color w:val="000000"/>
              </w:rPr>
            </w:pPr>
            <w:r>
              <w:t>100,00</w:t>
            </w:r>
          </w:p>
        </w:tc>
        <w:tc>
          <w:tcPr>
            <w:tcW w:w="1134" w:type="dxa"/>
          </w:tcPr>
          <w:p w14:paraId="121AC6C6" w14:textId="77777777" w:rsidR="003E10F5" w:rsidRPr="00100303" w:rsidRDefault="003E10F5" w:rsidP="00854177">
            <w:pPr>
              <w:jc w:val="right"/>
            </w:pPr>
            <w:r>
              <w:t>110,00</w:t>
            </w:r>
          </w:p>
        </w:tc>
        <w:tc>
          <w:tcPr>
            <w:tcW w:w="1134" w:type="dxa"/>
          </w:tcPr>
          <w:p w14:paraId="284849BC" w14:textId="77777777" w:rsidR="003E10F5" w:rsidRPr="00100303" w:rsidRDefault="003E10F5" w:rsidP="00854177">
            <w:pPr>
              <w:jc w:val="right"/>
              <w:rPr>
                <w:color w:val="000000"/>
              </w:rPr>
            </w:pPr>
            <w:r>
              <w:t>100,00</w:t>
            </w:r>
          </w:p>
        </w:tc>
        <w:tc>
          <w:tcPr>
            <w:tcW w:w="1240" w:type="dxa"/>
          </w:tcPr>
          <w:p w14:paraId="784186C9" w14:textId="77777777" w:rsidR="003E10F5" w:rsidRPr="00100303" w:rsidRDefault="003E10F5" w:rsidP="00854177">
            <w:pPr>
              <w:jc w:val="right"/>
            </w:pPr>
            <w:r>
              <w:t>110,00</w:t>
            </w:r>
          </w:p>
        </w:tc>
        <w:tc>
          <w:tcPr>
            <w:tcW w:w="1312" w:type="dxa"/>
          </w:tcPr>
          <w:p w14:paraId="04DCD6E4" w14:textId="77777777" w:rsidR="003E10F5" w:rsidRPr="00100303" w:rsidRDefault="003E10F5" w:rsidP="00854177">
            <w:pPr>
              <w:jc w:val="right"/>
              <w:rPr>
                <w:color w:val="000000"/>
              </w:rPr>
            </w:pPr>
            <w:r>
              <w:t>100,00</w:t>
            </w:r>
          </w:p>
        </w:tc>
      </w:tr>
      <w:tr w:rsidR="003E10F5" w:rsidRPr="00100303" w14:paraId="7949B144" w14:textId="77777777">
        <w:trPr>
          <w:trHeight w:val="270"/>
        </w:trPr>
        <w:tc>
          <w:tcPr>
            <w:tcW w:w="5245" w:type="dxa"/>
            <w:vAlign w:val="bottom"/>
          </w:tcPr>
          <w:p w14:paraId="76B71F85" w14:textId="77777777" w:rsidR="003E10F5" w:rsidRPr="00100303" w:rsidRDefault="003E10F5" w:rsidP="00854177">
            <w:pPr>
              <w:jc w:val="both"/>
              <w:rPr>
                <w:sz w:val="16"/>
                <w:szCs w:val="16"/>
              </w:rPr>
            </w:pPr>
            <w:r w:rsidRPr="00100303">
              <w:rPr>
                <w:sz w:val="22"/>
                <w:szCs w:val="22"/>
              </w:rPr>
              <w:t>Подпрограмма "Обеспечение публичной деятельности и информационной открытости органов местного самоуправления"</w:t>
            </w:r>
          </w:p>
        </w:tc>
        <w:tc>
          <w:tcPr>
            <w:tcW w:w="1134" w:type="dxa"/>
          </w:tcPr>
          <w:p w14:paraId="6A412FDE" w14:textId="77777777" w:rsidR="003E10F5" w:rsidRPr="00100303" w:rsidRDefault="003E10F5" w:rsidP="00854177">
            <w:pPr>
              <w:jc w:val="right"/>
              <w:rPr>
                <w:color w:val="000000"/>
              </w:rPr>
            </w:pPr>
            <w:r>
              <w:t>700,00</w:t>
            </w:r>
          </w:p>
        </w:tc>
        <w:tc>
          <w:tcPr>
            <w:tcW w:w="1276" w:type="dxa"/>
          </w:tcPr>
          <w:p w14:paraId="61D64FE8" w14:textId="77777777" w:rsidR="003E10F5" w:rsidRPr="00100303" w:rsidRDefault="003E10F5" w:rsidP="00854177">
            <w:pPr>
              <w:jc w:val="right"/>
              <w:rPr>
                <w:color w:val="000000"/>
              </w:rPr>
            </w:pPr>
            <w:r>
              <w:t>930,00</w:t>
            </w:r>
          </w:p>
        </w:tc>
        <w:tc>
          <w:tcPr>
            <w:tcW w:w="1276" w:type="dxa"/>
          </w:tcPr>
          <w:p w14:paraId="75C46593" w14:textId="77777777" w:rsidR="003E10F5" w:rsidRPr="00100303" w:rsidRDefault="003E10F5" w:rsidP="00854177">
            <w:pPr>
              <w:jc w:val="right"/>
            </w:pPr>
            <w:r>
              <w:t>1 000,00</w:t>
            </w:r>
          </w:p>
        </w:tc>
        <w:tc>
          <w:tcPr>
            <w:tcW w:w="1134" w:type="dxa"/>
          </w:tcPr>
          <w:p w14:paraId="0A79A0A2" w14:textId="77777777" w:rsidR="003E10F5" w:rsidRPr="00100303" w:rsidRDefault="003E10F5" w:rsidP="00854177">
            <w:pPr>
              <w:jc w:val="right"/>
              <w:rPr>
                <w:color w:val="000000"/>
              </w:rPr>
            </w:pPr>
            <w:r>
              <w:t>142,86</w:t>
            </w:r>
          </w:p>
        </w:tc>
        <w:tc>
          <w:tcPr>
            <w:tcW w:w="992" w:type="dxa"/>
          </w:tcPr>
          <w:p w14:paraId="77140D70" w14:textId="77777777" w:rsidR="003E10F5" w:rsidRPr="00100303" w:rsidRDefault="003E10F5" w:rsidP="00854177">
            <w:pPr>
              <w:jc w:val="right"/>
              <w:rPr>
                <w:color w:val="000000"/>
              </w:rPr>
            </w:pPr>
            <w:r>
              <w:t>107,53</w:t>
            </w:r>
          </w:p>
        </w:tc>
        <w:tc>
          <w:tcPr>
            <w:tcW w:w="1134" w:type="dxa"/>
          </w:tcPr>
          <w:p w14:paraId="5754706E" w14:textId="77777777" w:rsidR="003E10F5" w:rsidRPr="00100303" w:rsidRDefault="003E10F5" w:rsidP="00854177">
            <w:pPr>
              <w:jc w:val="right"/>
            </w:pPr>
            <w:r>
              <w:t>1 000,00</w:t>
            </w:r>
          </w:p>
        </w:tc>
        <w:tc>
          <w:tcPr>
            <w:tcW w:w="1134" w:type="dxa"/>
          </w:tcPr>
          <w:p w14:paraId="5D6A17C8" w14:textId="77777777" w:rsidR="003E10F5" w:rsidRPr="00100303" w:rsidRDefault="003E10F5" w:rsidP="00854177">
            <w:pPr>
              <w:jc w:val="right"/>
              <w:rPr>
                <w:color w:val="000000"/>
              </w:rPr>
            </w:pPr>
            <w:r>
              <w:t>100,00</w:t>
            </w:r>
          </w:p>
        </w:tc>
        <w:tc>
          <w:tcPr>
            <w:tcW w:w="1240" w:type="dxa"/>
          </w:tcPr>
          <w:p w14:paraId="4A1F3C1B" w14:textId="77777777" w:rsidR="003E10F5" w:rsidRPr="00100303" w:rsidRDefault="003E10F5" w:rsidP="00854177">
            <w:pPr>
              <w:jc w:val="right"/>
            </w:pPr>
            <w:r>
              <w:t>1 000,00</w:t>
            </w:r>
          </w:p>
        </w:tc>
        <w:tc>
          <w:tcPr>
            <w:tcW w:w="1312" w:type="dxa"/>
          </w:tcPr>
          <w:p w14:paraId="2B51B997" w14:textId="77777777" w:rsidR="003E10F5" w:rsidRPr="00100303" w:rsidRDefault="003E10F5" w:rsidP="00854177">
            <w:pPr>
              <w:jc w:val="right"/>
              <w:rPr>
                <w:color w:val="000000"/>
              </w:rPr>
            </w:pPr>
            <w:r>
              <w:t>100,00</w:t>
            </w:r>
          </w:p>
        </w:tc>
      </w:tr>
      <w:tr w:rsidR="003E10F5" w:rsidRPr="00100303" w14:paraId="3BFD0637" w14:textId="77777777">
        <w:trPr>
          <w:trHeight w:val="270"/>
        </w:trPr>
        <w:tc>
          <w:tcPr>
            <w:tcW w:w="5245" w:type="dxa"/>
            <w:vAlign w:val="bottom"/>
          </w:tcPr>
          <w:p w14:paraId="1B226E9F" w14:textId="77777777" w:rsidR="003E10F5" w:rsidRPr="00100303" w:rsidRDefault="003E10F5" w:rsidP="00854177">
            <w:pPr>
              <w:jc w:val="both"/>
              <w:rPr>
                <w:sz w:val="16"/>
                <w:szCs w:val="16"/>
              </w:rPr>
            </w:pPr>
            <w:r w:rsidRPr="00100303">
              <w:rPr>
                <w:sz w:val="22"/>
                <w:szCs w:val="22"/>
              </w:rPr>
              <w:t>Подпрограмма "Снижение административных барьеров, оптимизация и повышение качества предоставления государственных и муниципальных услуг"</w:t>
            </w:r>
          </w:p>
        </w:tc>
        <w:tc>
          <w:tcPr>
            <w:tcW w:w="1134" w:type="dxa"/>
          </w:tcPr>
          <w:p w14:paraId="12FA996A" w14:textId="77777777" w:rsidR="003E10F5" w:rsidRPr="00100303" w:rsidRDefault="003E10F5" w:rsidP="00854177">
            <w:pPr>
              <w:ind w:left="-105"/>
              <w:jc w:val="right"/>
              <w:rPr>
                <w:color w:val="000000"/>
              </w:rPr>
            </w:pPr>
            <w:r>
              <w:t>13 849,15</w:t>
            </w:r>
          </w:p>
        </w:tc>
        <w:tc>
          <w:tcPr>
            <w:tcW w:w="1276" w:type="dxa"/>
          </w:tcPr>
          <w:p w14:paraId="32DC2E35" w14:textId="77777777" w:rsidR="003E10F5" w:rsidRPr="00100303" w:rsidRDefault="003E10F5" w:rsidP="00854177">
            <w:pPr>
              <w:jc w:val="right"/>
              <w:rPr>
                <w:color w:val="000000"/>
              </w:rPr>
            </w:pPr>
            <w:r>
              <w:t>17 688,51</w:t>
            </w:r>
          </w:p>
        </w:tc>
        <w:tc>
          <w:tcPr>
            <w:tcW w:w="1276" w:type="dxa"/>
          </w:tcPr>
          <w:p w14:paraId="43E571A8" w14:textId="77777777" w:rsidR="003E10F5" w:rsidRPr="00100303" w:rsidRDefault="003E10F5" w:rsidP="00854177">
            <w:pPr>
              <w:jc w:val="right"/>
            </w:pPr>
            <w:r>
              <w:t>15 231,58</w:t>
            </w:r>
          </w:p>
        </w:tc>
        <w:tc>
          <w:tcPr>
            <w:tcW w:w="1134" w:type="dxa"/>
          </w:tcPr>
          <w:p w14:paraId="54462208" w14:textId="77777777" w:rsidR="003E10F5" w:rsidRPr="00100303" w:rsidRDefault="003E10F5" w:rsidP="00854177">
            <w:pPr>
              <w:jc w:val="right"/>
              <w:rPr>
                <w:color w:val="000000"/>
              </w:rPr>
            </w:pPr>
            <w:r>
              <w:t>109,98</w:t>
            </w:r>
          </w:p>
        </w:tc>
        <w:tc>
          <w:tcPr>
            <w:tcW w:w="992" w:type="dxa"/>
          </w:tcPr>
          <w:p w14:paraId="21946B3E" w14:textId="77777777" w:rsidR="003E10F5" w:rsidRPr="00100303" w:rsidRDefault="003E10F5" w:rsidP="00854177">
            <w:pPr>
              <w:jc w:val="right"/>
              <w:rPr>
                <w:color w:val="000000"/>
              </w:rPr>
            </w:pPr>
            <w:r>
              <w:t>86,11</w:t>
            </w:r>
          </w:p>
        </w:tc>
        <w:tc>
          <w:tcPr>
            <w:tcW w:w="1134" w:type="dxa"/>
          </w:tcPr>
          <w:p w14:paraId="55E2F74C" w14:textId="77777777" w:rsidR="003E10F5" w:rsidRPr="00100303" w:rsidRDefault="003E10F5" w:rsidP="00854177">
            <w:pPr>
              <w:ind w:left="-113"/>
              <w:jc w:val="right"/>
            </w:pPr>
            <w:r>
              <w:t>15 245,42</w:t>
            </w:r>
          </w:p>
        </w:tc>
        <w:tc>
          <w:tcPr>
            <w:tcW w:w="1134" w:type="dxa"/>
          </w:tcPr>
          <w:p w14:paraId="7F360D46" w14:textId="77777777" w:rsidR="003E10F5" w:rsidRPr="00100303" w:rsidRDefault="003E10F5" w:rsidP="00854177">
            <w:pPr>
              <w:jc w:val="right"/>
              <w:rPr>
                <w:color w:val="000000"/>
              </w:rPr>
            </w:pPr>
            <w:r>
              <w:t>100,09</w:t>
            </w:r>
          </w:p>
        </w:tc>
        <w:tc>
          <w:tcPr>
            <w:tcW w:w="1240" w:type="dxa"/>
          </w:tcPr>
          <w:p w14:paraId="57A8417F" w14:textId="77777777" w:rsidR="003E10F5" w:rsidRPr="00100303" w:rsidRDefault="003E10F5" w:rsidP="00854177">
            <w:pPr>
              <w:jc w:val="right"/>
            </w:pPr>
            <w:r>
              <w:t>15 259,82</w:t>
            </w:r>
          </w:p>
        </w:tc>
        <w:tc>
          <w:tcPr>
            <w:tcW w:w="1312" w:type="dxa"/>
          </w:tcPr>
          <w:p w14:paraId="6CE583C5" w14:textId="77777777" w:rsidR="003E10F5" w:rsidRPr="00100303" w:rsidRDefault="003E10F5" w:rsidP="00854177">
            <w:pPr>
              <w:jc w:val="right"/>
              <w:rPr>
                <w:color w:val="000000"/>
              </w:rPr>
            </w:pPr>
            <w:r>
              <w:t>100,09</w:t>
            </w:r>
          </w:p>
        </w:tc>
      </w:tr>
      <w:tr w:rsidR="003E10F5" w:rsidRPr="00100303" w14:paraId="3B0C98DB" w14:textId="77777777">
        <w:trPr>
          <w:trHeight w:val="841"/>
        </w:trPr>
        <w:tc>
          <w:tcPr>
            <w:tcW w:w="5245" w:type="dxa"/>
            <w:vAlign w:val="bottom"/>
          </w:tcPr>
          <w:p w14:paraId="74E44A50" w14:textId="77777777" w:rsidR="003E10F5" w:rsidRPr="00100303" w:rsidRDefault="003E10F5" w:rsidP="00854177">
            <w:pPr>
              <w:snapToGrid w:val="0"/>
              <w:spacing w:line="228" w:lineRule="auto"/>
              <w:jc w:val="both"/>
            </w:pPr>
            <w:r w:rsidRPr="00100303">
              <w:rPr>
                <w:sz w:val="22"/>
                <w:szCs w:val="22"/>
              </w:rPr>
              <w:t xml:space="preserve">Подпрограмма "Обеспечение реализации муниципальной программы Петровского городского округа Ставропольского края "Совершенствование организации деятельности органов местного самоуправления" и </w:t>
            </w:r>
            <w:proofErr w:type="spellStart"/>
            <w:r w:rsidRPr="00100303">
              <w:rPr>
                <w:sz w:val="22"/>
                <w:szCs w:val="22"/>
              </w:rPr>
              <w:t>общепрограммные</w:t>
            </w:r>
            <w:proofErr w:type="spellEnd"/>
            <w:r w:rsidRPr="00100303">
              <w:rPr>
                <w:sz w:val="22"/>
                <w:szCs w:val="22"/>
              </w:rPr>
              <w:t xml:space="preserve"> мероприятия"</w:t>
            </w:r>
          </w:p>
        </w:tc>
        <w:tc>
          <w:tcPr>
            <w:tcW w:w="1134" w:type="dxa"/>
          </w:tcPr>
          <w:p w14:paraId="7503D333" w14:textId="77777777" w:rsidR="003E10F5" w:rsidRPr="00100303" w:rsidRDefault="003E10F5" w:rsidP="00854177">
            <w:pPr>
              <w:ind w:hanging="146"/>
              <w:jc w:val="right"/>
            </w:pPr>
            <w:r>
              <w:t>41 864,24</w:t>
            </w:r>
          </w:p>
        </w:tc>
        <w:tc>
          <w:tcPr>
            <w:tcW w:w="1276" w:type="dxa"/>
          </w:tcPr>
          <w:p w14:paraId="2ECA3A59" w14:textId="77777777" w:rsidR="003E10F5" w:rsidRPr="00100303" w:rsidRDefault="003E10F5" w:rsidP="00854177">
            <w:pPr>
              <w:jc w:val="right"/>
            </w:pPr>
            <w:r>
              <w:t>45 815,68</w:t>
            </w:r>
          </w:p>
        </w:tc>
        <w:tc>
          <w:tcPr>
            <w:tcW w:w="1276" w:type="dxa"/>
          </w:tcPr>
          <w:p w14:paraId="1F2D34B0" w14:textId="77777777" w:rsidR="003E10F5" w:rsidRPr="00100303" w:rsidRDefault="003E10F5" w:rsidP="00854177">
            <w:pPr>
              <w:jc w:val="right"/>
            </w:pPr>
            <w:r>
              <w:t>45 287,57</w:t>
            </w:r>
          </w:p>
        </w:tc>
        <w:tc>
          <w:tcPr>
            <w:tcW w:w="1134" w:type="dxa"/>
          </w:tcPr>
          <w:p w14:paraId="244AFAF0" w14:textId="77777777" w:rsidR="003E10F5" w:rsidRPr="00100303" w:rsidRDefault="003E10F5" w:rsidP="00854177">
            <w:pPr>
              <w:jc w:val="right"/>
              <w:rPr>
                <w:color w:val="000000"/>
              </w:rPr>
            </w:pPr>
            <w:r>
              <w:t>108,18</w:t>
            </w:r>
          </w:p>
        </w:tc>
        <w:tc>
          <w:tcPr>
            <w:tcW w:w="992" w:type="dxa"/>
          </w:tcPr>
          <w:p w14:paraId="6B898919" w14:textId="77777777" w:rsidR="003E10F5" w:rsidRPr="00100303" w:rsidRDefault="003E10F5" w:rsidP="00854177">
            <w:pPr>
              <w:jc w:val="right"/>
              <w:rPr>
                <w:color w:val="000000"/>
              </w:rPr>
            </w:pPr>
            <w:r>
              <w:t>98,85</w:t>
            </w:r>
          </w:p>
        </w:tc>
        <w:tc>
          <w:tcPr>
            <w:tcW w:w="1134" w:type="dxa"/>
          </w:tcPr>
          <w:p w14:paraId="165D81F7" w14:textId="77777777" w:rsidR="003E10F5" w:rsidRPr="00100303" w:rsidRDefault="003E10F5" w:rsidP="00854177">
            <w:pPr>
              <w:ind w:hanging="139"/>
              <w:jc w:val="right"/>
            </w:pPr>
            <w:r>
              <w:t>45 140,21</w:t>
            </w:r>
          </w:p>
        </w:tc>
        <w:tc>
          <w:tcPr>
            <w:tcW w:w="1134" w:type="dxa"/>
          </w:tcPr>
          <w:p w14:paraId="1C4F9A34" w14:textId="77777777" w:rsidR="003E10F5" w:rsidRPr="00100303" w:rsidRDefault="003E10F5" w:rsidP="00854177">
            <w:pPr>
              <w:jc w:val="right"/>
              <w:rPr>
                <w:color w:val="000000"/>
              </w:rPr>
            </w:pPr>
            <w:r>
              <w:t>99,67</w:t>
            </w:r>
          </w:p>
        </w:tc>
        <w:tc>
          <w:tcPr>
            <w:tcW w:w="1240" w:type="dxa"/>
          </w:tcPr>
          <w:p w14:paraId="34DB7C95" w14:textId="77777777" w:rsidR="003E10F5" w:rsidRPr="00100303" w:rsidRDefault="003E10F5" w:rsidP="00854177">
            <w:pPr>
              <w:jc w:val="right"/>
            </w:pPr>
            <w:r>
              <w:t>44 992,46</w:t>
            </w:r>
          </w:p>
        </w:tc>
        <w:tc>
          <w:tcPr>
            <w:tcW w:w="1312" w:type="dxa"/>
          </w:tcPr>
          <w:p w14:paraId="634722BD" w14:textId="77777777" w:rsidR="003E10F5" w:rsidRPr="00100303" w:rsidRDefault="003E10F5" w:rsidP="00854177">
            <w:pPr>
              <w:jc w:val="right"/>
              <w:rPr>
                <w:color w:val="000000"/>
              </w:rPr>
            </w:pPr>
            <w:r>
              <w:t>99,67</w:t>
            </w:r>
          </w:p>
        </w:tc>
      </w:tr>
      <w:tr w:rsidR="003E10F5" w:rsidRPr="00100303" w14:paraId="43A3A22D" w14:textId="77777777">
        <w:trPr>
          <w:trHeight w:val="270"/>
        </w:trPr>
        <w:tc>
          <w:tcPr>
            <w:tcW w:w="5245" w:type="dxa"/>
            <w:vAlign w:val="bottom"/>
          </w:tcPr>
          <w:p w14:paraId="6D50EE7C" w14:textId="77777777" w:rsidR="003E10F5" w:rsidRPr="00100303" w:rsidRDefault="003E10F5" w:rsidP="00854177">
            <w:pPr>
              <w:snapToGrid w:val="0"/>
              <w:spacing w:line="228" w:lineRule="auto"/>
              <w:jc w:val="both"/>
            </w:pPr>
            <w:r w:rsidRPr="00100303">
              <w:rPr>
                <w:sz w:val="22"/>
                <w:szCs w:val="22"/>
              </w:rPr>
              <w:t>Подпрограмма "Информатизация органов местного самоуправления"</w:t>
            </w:r>
          </w:p>
        </w:tc>
        <w:tc>
          <w:tcPr>
            <w:tcW w:w="1134" w:type="dxa"/>
          </w:tcPr>
          <w:p w14:paraId="54D9FE96" w14:textId="77777777" w:rsidR="003E10F5" w:rsidRPr="00100303" w:rsidRDefault="003E10F5" w:rsidP="00854177">
            <w:pPr>
              <w:ind w:left="-105"/>
              <w:jc w:val="right"/>
              <w:rPr>
                <w:color w:val="000000"/>
              </w:rPr>
            </w:pPr>
            <w:r>
              <w:t>670,00</w:t>
            </w:r>
          </w:p>
        </w:tc>
        <w:tc>
          <w:tcPr>
            <w:tcW w:w="1276" w:type="dxa"/>
          </w:tcPr>
          <w:p w14:paraId="4A089DED" w14:textId="77777777" w:rsidR="003E10F5" w:rsidRPr="00100303" w:rsidRDefault="003E10F5" w:rsidP="00854177">
            <w:pPr>
              <w:jc w:val="right"/>
              <w:rPr>
                <w:color w:val="000000"/>
              </w:rPr>
            </w:pPr>
            <w:r>
              <w:t>1 612,18</w:t>
            </w:r>
          </w:p>
        </w:tc>
        <w:tc>
          <w:tcPr>
            <w:tcW w:w="1276" w:type="dxa"/>
          </w:tcPr>
          <w:p w14:paraId="479F7A58" w14:textId="77777777" w:rsidR="003E10F5" w:rsidRPr="00100303" w:rsidRDefault="003E10F5" w:rsidP="00854177">
            <w:pPr>
              <w:jc w:val="right"/>
              <w:rPr>
                <w:color w:val="000000"/>
              </w:rPr>
            </w:pPr>
            <w:r>
              <w:t>1 064,48</w:t>
            </w:r>
          </w:p>
        </w:tc>
        <w:tc>
          <w:tcPr>
            <w:tcW w:w="1134" w:type="dxa"/>
          </w:tcPr>
          <w:p w14:paraId="4C25555D" w14:textId="77777777" w:rsidR="003E10F5" w:rsidRPr="00100303" w:rsidRDefault="003E10F5" w:rsidP="00854177">
            <w:pPr>
              <w:jc w:val="right"/>
              <w:rPr>
                <w:color w:val="000000"/>
              </w:rPr>
            </w:pPr>
            <w:r>
              <w:t>158,88</w:t>
            </w:r>
          </w:p>
        </w:tc>
        <w:tc>
          <w:tcPr>
            <w:tcW w:w="992" w:type="dxa"/>
          </w:tcPr>
          <w:p w14:paraId="4F48B0FE" w14:textId="77777777" w:rsidR="003E10F5" w:rsidRPr="00100303" w:rsidRDefault="003E10F5" w:rsidP="00854177">
            <w:pPr>
              <w:jc w:val="right"/>
              <w:rPr>
                <w:color w:val="000000"/>
              </w:rPr>
            </w:pPr>
            <w:r>
              <w:t>66,03</w:t>
            </w:r>
          </w:p>
        </w:tc>
        <w:tc>
          <w:tcPr>
            <w:tcW w:w="1134" w:type="dxa"/>
          </w:tcPr>
          <w:p w14:paraId="32BAE2CE" w14:textId="77777777" w:rsidR="003E10F5" w:rsidRPr="00100303" w:rsidRDefault="003E10F5" w:rsidP="00854177">
            <w:pPr>
              <w:ind w:left="-113" w:right="-109" w:firstLine="142"/>
              <w:rPr>
                <w:color w:val="000000"/>
              </w:rPr>
            </w:pPr>
            <w:r>
              <w:t>1 064,48</w:t>
            </w:r>
          </w:p>
        </w:tc>
        <w:tc>
          <w:tcPr>
            <w:tcW w:w="1134" w:type="dxa"/>
          </w:tcPr>
          <w:p w14:paraId="469BCD35" w14:textId="77777777" w:rsidR="003E10F5" w:rsidRPr="00100303" w:rsidRDefault="003E10F5" w:rsidP="00854177">
            <w:pPr>
              <w:jc w:val="right"/>
              <w:rPr>
                <w:color w:val="000000"/>
              </w:rPr>
            </w:pPr>
            <w:r>
              <w:t>100,00</w:t>
            </w:r>
          </w:p>
        </w:tc>
        <w:tc>
          <w:tcPr>
            <w:tcW w:w="1240" w:type="dxa"/>
          </w:tcPr>
          <w:p w14:paraId="621C31F5" w14:textId="77777777" w:rsidR="003E10F5" w:rsidRPr="00100303" w:rsidRDefault="003E10F5" w:rsidP="00854177">
            <w:pPr>
              <w:jc w:val="right"/>
              <w:rPr>
                <w:color w:val="000000"/>
              </w:rPr>
            </w:pPr>
            <w:r>
              <w:t>1 064,48</w:t>
            </w:r>
          </w:p>
        </w:tc>
        <w:tc>
          <w:tcPr>
            <w:tcW w:w="1312" w:type="dxa"/>
          </w:tcPr>
          <w:p w14:paraId="6EB57DAF" w14:textId="77777777" w:rsidR="003E10F5" w:rsidRPr="00100303" w:rsidRDefault="003E10F5" w:rsidP="00854177">
            <w:pPr>
              <w:jc w:val="right"/>
              <w:rPr>
                <w:color w:val="000000"/>
              </w:rPr>
            </w:pPr>
            <w:r>
              <w:t>100,00</w:t>
            </w:r>
          </w:p>
        </w:tc>
      </w:tr>
      <w:tr w:rsidR="003E10F5" w:rsidRPr="00E72FF9" w14:paraId="2DCC1FD0" w14:textId="77777777">
        <w:trPr>
          <w:trHeight w:val="270"/>
        </w:trPr>
        <w:tc>
          <w:tcPr>
            <w:tcW w:w="5245" w:type="dxa"/>
          </w:tcPr>
          <w:p w14:paraId="77917F12" w14:textId="77777777" w:rsidR="003E10F5" w:rsidRPr="00100303" w:rsidRDefault="003E10F5" w:rsidP="00854177">
            <w:pPr>
              <w:snapToGrid w:val="0"/>
              <w:spacing w:line="228" w:lineRule="auto"/>
              <w:jc w:val="both"/>
            </w:pPr>
            <w:r w:rsidRPr="00100303">
              <w:rPr>
                <w:sz w:val="22"/>
                <w:szCs w:val="22"/>
              </w:rPr>
              <w:t>Всего</w:t>
            </w:r>
          </w:p>
          <w:p w14:paraId="23C4D6DE" w14:textId="77777777" w:rsidR="003E10F5" w:rsidRPr="00100303" w:rsidRDefault="003E10F5" w:rsidP="00854177">
            <w:pPr>
              <w:snapToGrid w:val="0"/>
              <w:spacing w:line="228" w:lineRule="auto"/>
              <w:jc w:val="both"/>
            </w:pPr>
          </w:p>
        </w:tc>
        <w:tc>
          <w:tcPr>
            <w:tcW w:w="1134" w:type="dxa"/>
          </w:tcPr>
          <w:p w14:paraId="5173C9E8" w14:textId="77777777" w:rsidR="003E10F5" w:rsidRPr="009B1332" w:rsidRDefault="003E10F5" w:rsidP="00854177">
            <w:pPr>
              <w:ind w:left="-105"/>
              <w:jc w:val="right"/>
              <w:rPr>
                <w:color w:val="000000"/>
              </w:rPr>
            </w:pPr>
            <w:r w:rsidRPr="009B1332">
              <w:t>57 193,39</w:t>
            </w:r>
          </w:p>
        </w:tc>
        <w:tc>
          <w:tcPr>
            <w:tcW w:w="1276" w:type="dxa"/>
          </w:tcPr>
          <w:p w14:paraId="62159927" w14:textId="77777777" w:rsidR="003E10F5" w:rsidRPr="009B1332" w:rsidRDefault="003E10F5" w:rsidP="00854177">
            <w:pPr>
              <w:jc w:val="right"/>
              <w:rPr>
                <w:color w:val="000000"/>
              </w:rPr>
            </w:pPr>
            <w:r w:rsidRPr="009B1332">
              <w:t>66 156,37</w:t>
            </w:r>
          </w:p>
        </w:tc>
        <w:tc>
          <w:tcPr>
            <w:tcW w:w="1276" w:type="dxa"/>
          </w:tcPr>
          <w:p w14:paraId="71A15F22" w14:textId="77777777" w:rsidR="003E10F5" w:rsidRPr="009B1332" w:rsidRDefault="003E10F5" w:rsidP="00854177">
            <w:pPr>
              <w:jc w:val="right"/>
              <w:rPr>
                <w:color w:val="000000"/>
              </w:rPr>
            </w:pPr>
            <w:r w:rsidRPr="009B1332">
              <w:t>62 693,63</w:t>
            </w:r>
          </w:p>
        </w:tc>
        <w:tc>
          <w:tcPr>
            <w:tcW w:w="1134" w:type="dxa"/>
          </w:tcPr>
          <w:p w14:paraId="56CB7FC1" w14:textId="77777777" w:rsidR="003E10F5" w:rsidRPr="009B1332" w:rsidRDefault="003E10F5" w:rsidP="00854177">
            <w:pPr>
              <w:jc w:val="right"/>
              <w:rPr>
                <w:color w:val="000000"/>
              </w:rPr>
            </w:pPr>
            <w:r w:rsidRPr="009B1332">
              <w:t>109,62</w:t>
            </w:r>
          </w:p>
        </w:tc>
        <w:tc>
          <w:tcPr>
            <w:tcW w:w="992" w:type="dxa"/>
          </w:tcPr>
          <w:p w14:paraId="57F0F83D" w14:textId="77777777" w:rsidR="003E10F5" w:rsidRPr="009B1332" w:rsidRDefault="003E10F5" w:rsidP="00854177">
            <w:pPr>
              <w:jc w:val="right"/>
              <w:rPr>
                <w:color w:val="000000"/>
              </w:rPr>
            </w:pPr>
            <w:r w:rsidRPr="009B1332">
              <w:t>94,77</w:t>
            </w:r>
          </w:p>
        </w:tc>
        <w:tc>
          <w:tcPr>
            <w:tcW w:w="1134" w:type="dxa"/>
          </w:tcPr>
          <w:p w14:paraId="52700FEE" w14:textId="77777777" w:rsidR="003E10F5" w:rsidRPr="009B1332" w:rsidRDefault="003E10F5" w:rsidP="00854177">
            <w:pPr>
              <w:ind w:left="-113" w:right="-109" w:firstLine="142"/>
              <w:rPr>
                <w:color w:val="000000"/>
              </w:rPr>
            </w:pPr>
            <w:r w:rsidRPr="009B1332">
              <w:t>62 560,11</w:t>
            </w:r>
          </w:p>
        </w:tc>
        <w:tc>
          <w:tcPr>
            <w:tcW w:w="1134" w:type="dxa"/>
          </w:tcPr>
          <w:p w14:paraId="301FFA26" w14:textId="77777777" w:rsidR="003E10F5" w:rsidRPr="009B1332" w:rsidRDefault="003E10F5" w:rsidP="00854177">
            <w:pPr>
              <w:jc w:val="right"/>
              <w:rPr>
                <w:color w:val="000000"/>
              </w:rPr>
            </w:pPr>
            <w:r w:rsidRPr="009B1332">
              <w:t>99,79</w:t>
            </w:r>
          </w:p>
        </w:tc>
        <w:tc>
          <w:tcPr>
            <w:tcW w:w="1240" w:type="dxa"/>
          </w:tcPr>
          <w:p w14:paraId="55CC51BB" w14:textId="77777777" w:rsidR="003E10F5" w:rsidRPr="009B1332" w:rsidRDefault="003E10F5" w:rsidP="00854177">
            <w:pPr>
              <w:jc w:val="right"/>
              <w:rPr>
                <w:color w:val="000000"/>
              </w:rPr>
            </w:pPr>
            <w:r w:rsidRPr="009B1332">
              <w:t>62 426,76</w:t>
            </w:r>
          </w:p>
        </w:tc>
        <w:tc>
          <w:tcPr>
            <w:tcW w:w="1312" w:type="dxa"/>
          </w:tcPr>
          <w:p w14:paraId="1A68492E" w14:textId="77777777" w:rsidR="003E10F5" w:rsidRPr="009B1332" w:rsidRDefault="003E10F5" w:rsidP="00854177">
            <w:pPr>
              <w:jc w:val="right"/>
              <w:rPr>
                <w:color w:val="000000"/>
              </w:rPr>
            </w:pPr>
            <w:r w:rsidRPr="009B1332">
              <w:t>99,79</w:t>
            </w:r>
          </w:p>
        </w:tc>
      </w:tr>
    </w:tbl>
    <w:p w14:paraId="0AED2796" w14:textId="77777777" w:rsidR="003E10F5" w:rsidRPr="00E72FF9" w:rsidRDefault="003E10F5" w:rsidP="00EE3BBA">
      <w:pPr>
        <w:rPr>
          <w:sz w:val="28"/>
          <w:szCs w:val="28"/>
          <w:highlight w:val="yellow"/>
        </w:rPr>
        <w:sectPr w:rsidR="003E10F5" w:rsidRPr="00E72FF9" w:rsidSect="004D5DC7">
          <w:headerReference w:type="default" r:id="rId61"/>
          <w:pgSz w:w="16838" w:h="11906" w:orient="landscape"/>
          <w:pgMar w:top="1985" w:right="567" w:bottom="1134" w:left="567" w:header="709" w:footer="709" w:gutter="0"/>
          <w:cols w:space="708"/>
          <w:docGrid w:linePitch="360"/>
        </w:sectPr>
      </w:pPr>
    </w:p>
    <w:p w14:paraId="471461BC" w14:textId="77777777" w:rsidR="003E10F5" w:rsidRPr="00474877" w:rsidRDefault="003E10F5" w:rsidP="00EE3BBA">
      <w:pPr>
        <w:ind w:firstLine="567"/>
        <w:jc w:val="both"/>
        <w:rPr>
          <w:sz w:val="28"/>
          <w:szCs w:val="28"/>
        </w:rPr>
      </w:pPr>
      <w:r w:rsidRPr="00474877">
        <w:rPr>
          <w:sz w:val="28"/>
          <w:szCs w:val="28"/>
        </w:rPr>
        <w:lastRenderedPageBreak/>
        <w:t>В Программе учтены расходы на повышение квалификации муниципальных служащих, на публикацию муниципальных нормативно-правовых актов в СМИ, изготовление продукции антикоррупционной направленности, на мероприятия по переводу муниципальных услуг в электронный вид, информатизацию органов местного самоуправления Петровского городского округа Ставропольского края.</w:t>
      </w:r>
    </w:p>
    <w:p w14:paraId="73F644A2" w14:textId="77777777" w:rsidR="003E10F5" w:rsidRPr="00F720E1" w:rsidRDefault="003E10F5" w:rsidP="00EE3BBA">
      <w:pPr>
        <w:ind w:firstLine="567"/>
        <w:jc w:val="both"/>
        <w:rPr>
          <w:sz w:val="28"/>
          <w:szCs w:val="28"/>
        </w:rPr>
      </w:pPr>
      <w:r w:rsidRPr="00F720E1">
        <w:rPr>
          <w:sz w:val="28"/>
          <w:szCs w:val="28"/>
        </w:rPr>
        <w:t>На обеспечение деятельности МКУ «МФЦ в Петровском городском округе» предлагается направить 15231,58 тыс. рублей в 2023 году, 15245,42 тыс. рублей в 2024 году, 15259,82 тыс. рублей в 2025 году.</w:t>
      </w:r>
    </w:p>
    <w:p w14:paraId="49B3E4CD" w14:textId="77777777" w:rsidR="003E10F5" w:rsidRPr="00F720E1" w:rsidRDefault="003E10F5" w:rsidP="00EE3BBA">
      <w:pPr>
        <w:ind w:firstLine="539"/>
        <w:jc w:val="both"/>
        <w:rPr>
          <w:sz w:val="28"/>
          <w:szCs w:val="28"/>
        </w:rPr>
      </w:pPr>
      <w:r w:rsidRPr="00F720E1">
        <w:rPr>
          <w:sz w:val="28"/>
          <w:szCs w:val="28"/>
        </w:rPr>
        <w:t xml:space="preserve"> В рамках подпрограммы «Обеспечение реализации муниципальной программы «Совершенствование организации деятельности органов местного самоуправления» и </w:t>
      </w:r>
      <w:proofErr w:type="spellStart"/>
      <w:r w:rsidRPr="00F720E1">
        <w:rPr>
          <w:sz w:val="28"/>
          <w:szCs w:val="28"/>
        </w:rPr>
        <w:t>общепрограммные</w:t>
      </w:r>
      <w:proofErr w:type="spellEnd"/>
      <w:r w:rsidRPr="00F720E1">
        <w:rPr>
          <w:sz w:val="28"/>
          <w:szCs w:val="28"/>
        </w:rPr>
        <w:t xml:space="preserve"> мероприятия» запланированы расходы на обеспечение деятельности управления по делам территорий администрации Петровского городского округа Ставропольского края, Совета депутатов Петровского городского округа Ставропольского края и администрации Петровского городского округа Ставропольского края. </w:t>
      </w:r>
    </w:p>
    <w:p w14:paraId="155D6052" w14:textId="77777777" w:rsidR="003E10F5" w:rsidRPr="00E72FF9" w:rsidRDefault="003E10F5" w:rsidP="00EE3BBA">
      <w:pPr>
        <w:widowControl w:val="0"/>
        <w:ind w:firstLine="709"/>
        <w:jc w:val="both"/>
        <w:rPr>
          <w:sz w:val="28"/>
          <w:szCs w:val="28"/>
          <w:highlight w:val="yellow"/>
        </w:rPr>
      </w:pPr>
    </w:p>
    <w:p w14:paraId="3A44E715" w14:textId="77777777" w:rsidR="003E10F5" w:rsidRPr="00F720E1" w:rsidRDefault="003E10F5" w:rsidP="00EE3BBA">
      <w:pPr>
        <w:autoSpaceDE w:val="0"/>
        <w:autoSpaceDN w:val="0"/>
        <w:adjustRightInd w:val="0"/>
        <w:ind w:firstLine="709"/>
        <w:jc w:val="center"/>
        <w:rPr>
          <w:sz w:val="28"/>
          <w:szCs w:val="28"/>
        </w:rPr>
      </w:pPr>
      <w:r w:rsidRPr="00F720E1">
        <w:rPr>
          <w:sz w:val="28"/>
          <w:szCs w:val="28"/>
        </w:rPr>
        <w:t>Непрограммные направления деятельности</w:t>
      </w:r>
    </w:p>
    <w:p w14:paraId="0061DA70" w14:textId="77777777" w:rsidR="003E10F5" w:rsidRPr="00F720E1" w:rsidRDefault="003E10F5" w:rsidP="00EE3BBA">
      <w:pPr>
        <w:pStyle w:val="1"/>
        <w:keepNext w:val="0"/>
        <w:widowControl w:val="0"/>
        <w:tabs>
          <w:tab w:val="num" w:pos="142"/>
        </w:tabs>
        <w:rPr>
          <w:rFonts w:ascii="Times New Roman" w:hAnsi="Times New Roman" w:cs="Times New Roman"/>
          <w:b w:val="0"/>
          <w:bCs w:val="0"/>
          <w:sz w:val="28"/>
          <w:szCs w:val="28"/>
        </w:rPr>
      </w:pPr>
    </w:p>
    <w:p w14:paraId="4505AAF1" w14:textId="77777777" w:rsidR="003E10F5" w:rsidRPr="00F720E1" w:rsidRDefault="003E10F5" w:rsidP="00EE3BBA">
      <w:pPr>
        <w:pStyle w:val="1"/>
        <w:tabs>
          <w:tab w:val="num" w:pos="142"/>
        </w:tabs>
        <w:spacing w:line="240" w:lineRule="exact"/>
        <w:rPr>
          <w:rFonts w:ascii="Times New Roman" w:hAnsi="Times New Roman" w:cs="Times New Roman"/>
          <w:b w:val="0"/>
          <w:bCs w:val="0"/>
          <w:sz w:val="28"/>
          <w:szCs w:val="28"/>
        </w:rPr>
      </w:pPr>
      <w:r w:rsidRPr="00F720E1">
        <w:rPr>
          <w:rFonts w:ascii="Times New Roman" w:hAnsi="Times New Roman" w:cs="Times New Roman"/>
          <w:b w:val="0"/>
          <w:bCs w:val="0"/>
          <w:sz w:val="28"/>
          <w:szCs w:val="28"/>
        </w:rPr>
        <w:t>Глава 600 «Совет депутатов Петровского городского округа</w:t>
      </w:r>
    </w:p>
    <w:p w14:paraId="057BB87F" w14:textId="77777777" w:rsidR="003E10F5" w:rsidRPr="00F720E1" w:rsidRDefault="003E10F5" w:rsidP="00EE3BBA">
      <w:pPr>
        <w:pStyle w:val="1"/>
        <w:tabs>
          <w:tab w:val="num" w:pos="142"/>
        </w:tabs>
        <w:spacing w:line="240" w:lineRule="exact"/>
        <w:rPr>
          <w:rFonts w:ascii="Times New Roman" w:hAnsi="Times New Roman" w:cs="Times New Roman"/>
          <w:b w:val="0"/>
          <w:bCs w:val="0"/>
          <w:sz w:val="28"/>
          <w:szCs w:val="28"/>
        </w:rPr>
      </w:pPr>
      <w:r w:rsidRPr="00F720E1">
        <w:rPr>
          <w:rFonts w:ascii="Times New Roman" w:hAnsi="Times New Roman" w:cs="Times New Roman"/>
          <w:b w:val="0"/>
          <w:bCs w:val="0"/>
          <w:sz w:val="28"/>
          <w:szCs w:val="28"/>
        </w:rPr>
        <w:t xml:space="preserve"> Ставропольского края»</w:t>
      </w:r>
    </w:p>
    <w:p w14:paraId="766192EF" w14:textId="77777777" w:rsidR="003E10F5" w:rsidRPr="00E72FF9" w:rsidRDefault="003E10F5" w:rsidP="00EE3BBA">
      <w:pPr>
        <w:ind w:firstLine="720"/>
        <w:jc w:val="both"/>
        <w:rPr>
          <w:sz w:val="28"/>
          <w:szCs w:val="28"/>
          <w:highlight w:val="yellow"/>
        </w:rPr>
      </w:pPr>
    </w:p>
    <w:p w14:paraId="184EE0E0" w14:textId="77777777" w:rsidR="003E10F5" w:rsidRPr="00F720E1" w:rsidRDefault="003E10F5" w:rsidP="00EE3BBA">
      <w:pPr>
        <w:pStyle w:val="a4"/>
        <w:tabs>
          <w:tab w:val="clear" w:pos="1134"/>
          <w:tab w:val="clear" w:pos="1571"/>
        </w:tabs>
        <w:suppressAutoHyphens w:val="0"/>
        <w:spacing w:before="0"/>
        <w:ind w:firstLine="567"/>
      </w:pPr>
      <w:r w:rsidRPr="00F720E1">
        <w:t>В 2023-2025 годах бюджетные ассигнования на обеспечение деятельности председателя и аппарата Совета депутатов</w:t>
      </w:r>
      <w:r w:rsidRPr="00F720E1">
        <w:rPr>
          <w:b/>
          <w:bCs/>
        </w:rPr>
        <w:t xml:space="preserve"> </w:t>
      </w:r>
      <w:r w:rsidRPr="00F720E1">
        <w:t xml:space="preserve">Петровского городского округа Ставропольского края  составят 4930,61 </w:t>
      </w:r>
      <w:r w:rsidRPr="00F720E1">
        <w:rPr>
          <w:spacing w:val="-4"/>
        </w:rPr>
        <w:t>тыс. рублей ежегодно.</w:t>
      </w:r>
      <w:r w:rsidRPr="00F720E1">
        <w:t xml:space="preserve"> </w:t>
      </w:r>
    </w:p>
    <w:p w14:paraId="2515A334" w14:textId="77777777" w:rsidR="003E10F5" w:rsidRPr="002957F2" w:rsidRDefault="003E10F5" w:rsidP="00EE3BBA">
      <w:pPr>
        <w:pStyle w:val="a4"/>
        <w:tabs>
          <w:tab w:val="clear" w:pos="1134"/>
          <w:tab w:val="clear" w:pos="1571"/>
        </w:tabs>
        <w:suppressAutoHyphens w:val="0"/>
        <w:spacing w:before="0"/>
        <w:ind w:firstLine="567"/>
        <w:rPr>
          <w:spacing w:val="-4"/>
        </w:rPr>
      </w:pPr>
      <w:r w:rsidRPr="002957F2">
        <w:t xml:space="preserve">Предусмотренные в проекте объемы бюджетных ассигнований </w:t>
      </w:r>
      <w:r w:rsidRPr="002957F2">
        <w:br/>
        <w:t>на 2023 год по сравнению с первоначальными объемами на 2022 год, утвержденными Решением № 139, увеличены на 425,01 тыс. рублей, относительно уточненных показателей 2022 года, утвержденных Решением № 12, увеличены на 212,57 тыс. рублей.</w:t>
      </w:r>
      <w:r w:rsidRPr="002957F2">
        <w:rPr>
          <w:spacing w:val="-4"/>
        </w:rPr>
        <w:t xml:space="preserve"> </w:t>
      </w:r>
    </w:p>
    <w:p w14:paraId="4A22D3B6" w14:textId="77777777" w:rsidR="003E10F5" w:rsidRPr="00E72FF9" w:rsidRDefault="003E10F5" w:rsidP="00EE3BBA">
      <w:pPr>
        <w:pStyle w:val="a4"/>
        <w:tabs>
          <w:tab w:val="clear" w:pos="1134"/>
          <w:tab w:val="clear" w:pos="1571"/>
        </w:tabs>
        <w:suppressAutoHyphens w:val="0"/>
        <w:spacing w:before="0"/>
        <w:ind w:firstLine="567"/>
        <w:rPr>
          <w:highlight w:val="yellow"/>
        </w:rPr>
      </w:pPr>
    </w:p>
    <w:p w14:paraId="3520D472" w14:textId="77777777" w:rsidR="003E10F5" w:rsidRPr="00F84388" w:rsidRDefault="003E10F5" w:rsidP="00EE3BBA">
      <w:pPr>
        <w:pStyle w:val="1"/>
        <w:tabs>
          <w:tab w:val="num" w:pos="142"/>
        </w:tabs>
        <w:spacing w:line="240" w:lineRule="exact"/>
        <w:rPr>
          <w:rFonts w:ascii="Times New Roman" w:hAnsi="Times New Roman" w:cs="Times New Roman"/>
          <w:b w:val="0"/>
          <w:bCs w:val="0"/>
          <w:sz w:val="28"/>
          <w:szCs w:val="28"/>
        </w:rPr>
      </w:pPr>
      <w:r w:rsidRPr="00F84388">
        <w:rPr>
          <w:rFonts w:ascii="Times New Roman" w:hAnsi="Times New Roman" w:cs="Times New Roman"/>
          <w:b w:val="0"/>
          <w:bCs w:val="0"/>
          <w:sz w:val="28"/>
          <w:szCs w:val="28"/>
        </w:rPr>
        <w:t xml:space="preserve">Глава 601 «Администрация Петровского городского округа </w:t>
      </w:r>
    </w:p>
    <w:p w14:paraId="4782DF66" w14:textId="77777777" w:rsidR="003E10F5" w:rsidRPr="00F84388" w:rsidRDefault="003E10F5" w:rsidP="00EE3BBA">
      <w:pPr>
        <w:pStyle w:val="1"/>
        <w:tabs>
          <w:tab w:val="num" w:pos="142"/>
        </w:tabs>
        <w:spacing w:line="240" w:lineRule="exact"/>
        <w:rPr>
          <w:rFonts w:ascii="Times New Roman" w:hAnsi="Times New Roman" w:cs="Times New Roman"/>
          <w:b w:val="0"/>
          <w:bCs w:val="0"/>
          <w:sz w:val="28"/>
          <w:szCs w:val="28"/>
        </w:rPr>
      </w:pPr>
      <w:r w:rsidRPr="00F84388">
        <w:rPr>
          <w:rFonts w:ascii="Times New Roman" w:hAnsi="Times New Roman" w:cs="Times New Roman"/>
          <w:b w:val="0"/>
          <w:bCs w:val="0"/>
          <w:sz w:val="28"/>
          <w:szCs w:val="28"/>
        </w:rPr>
        <w:t>Ставропольского края»</w:t>
      </w:r>
    </w:p>
    <w:p w14:paraId="02C1188F" w14:textId="77777777" w:rsidR="003E10F5" w:rsidRPr="00E72FF9" w:rsidRDefault="003E10F5" w:rsidP="00EE3BBA">
      <w:pPr>
        <w:rPr>
          <w:highlight w:val="yellow"/>
        </w:rPr>
      </w:pPr>
    </w:p>
    <w:p w14:paraId="44D7EAE2" w14:textId="77777777" w:rsidR="003E10F5" w:rsidRPr="00F93D8A" w:rsidRDefault="003E10F5" w:rsidP="00EE3BBA">
      <w:pPr>
        <w:pStyle w:val="ConsPlusNormal"/>
        <w:ind w:firstLine="709"/>
        <w:jc w:val="both"/>
        <w:rPr>
          <w:rFonts w:ascii="Times New Roman" w:hAnsi="Times New Roman" w:cs="Times New Roman"/>
          <w:sz w:val="28"/>
          <w:szCs w:val="28"/>
        </w:rPr>
      </w:pPr>
      <w:r w:rsidRPr="00F93D8A">
        <w:rPr>
          <w:rFonts w:ascii="Times New Roman" w:hAnsi="Times New Roman" w:cs="Times New Roman"/>
          <w:sz w:val="28"/>
          <w:szCs w:val="28"/>
        </w:rPr>
        <w:t xml:space="preserve">Бюджетные ассигнования на обеспечение деятельности </w:t>
      </w:r>
      <w:r>
        <w:rPr>
          <w:rFonts w:ascii="Times New Roman" w:hAnsi="Times New Roman" w:cs="Times New Roman"/>
          <w:sz w:val="28"/>
          <w:szCs w:val="28"/>
        </w:rPr>
        <w:t xml:space="preserve">аппарата </w:t>
      </w:r>
      <w:r w:rsidRPr="00F93D8A">
        <w:rPr>
          <w:rFonts w:ascii="Times New Roman" w:hAnsi="Times New Roman" w:cs="Times New Roman"/>
          <w:sz w:val="28"/>
          <w:szCs w:val="28"/>
        </w:rPr>
        <w:t>администрации</w:t>
      </w:r>
      <w:r w:rsidRPr="00F93D8A">
        <w:rPr>
          <w:rFonts w:ascii="Times New Roman" w:hAnsi="Times New Roman" w:cs="Times New Roman"/>
          <w:b/>
          <w:bCs/>
          <w:sz w:val="28"/>
          <w:szCs w:val="28"/>
        </w:rPr>
        <w:t xml:space="preserve"> </w:t>
      </w:r>
      <w:r w:rsidRPr="00F93D8A">
        <w:rPr>
          <w:rFonts w:ascii="Times New Roman" w:hAnsi="Times New Roman" w:cs="Times New Roman"/>
          <w:sz w:val="28"/>
          <w:szCs w:val="28"/>
        </w:rPr>
        <w:t xml:space="preserve">Петровского городского округа Ставропольского края в 2023 году составят 61403,03 тыс. рублей, в 2024 году – 61403,23 тыс. рублей, в 2025 году – 61402,77 тыс. рублей. </w:t>
      </w:r>
    </w:p>
    <w:p w14:paraId="2A5ABE24" w14:textId="77777777" w:rsidR="003E10F5" w:rsidRPr="007161D8" w:rsidRDefault="003E10F5" w:rsidP="00EE3BBA">
      <w:pPr>
        <w:pStyle w:val="ConsPlusNormal"/>
        <w:ind w:firstLine="709"/>
        <w:jc w:val="both"/>
        <w:rPr>
          <w:rFonts w:ascii="Times New Roman" w:hAnsi="Times New Roman" w:cs="Times New Roman"/>
          <w:sz w:val="28"/>
          <w:szCs w:val="28"/>
        </w:rPr>
      </w:pPr>
      <w:r w:rsidRPr="007161D8">
        <w:rPr>
          <w:rFonts w:ascii="Times New Roman" w:hAnsi="Times New Roman" w:cs="Times New Roman"/>
          <w:sz w:val="28"/>
          <w:szCs w:val="28"/>
        </w:rPr>
        <w:t>Предусмотренные в проекте объемы бюджетных ассигнований на 2023 год по сравнению с первоначальными объемами на 2022 год, утвержденными Решением № 139, увеличены на 3163,85 тыс. рублей, относительно уточненных показателей 2022 года, утвержденных Решением № 12, уменьшены на 3174,67 тыс. рублей.</w:t>
      </w:r>
    </w:p>
    <w:p w14:paraId="763D33FB" w14:textId="77777777" w:rsidR="003E10F5" w:rsidRPr="007161D8" w:rsidRDefault="003E10F5" w:rsidP="00EE3BBA">
      <w:pPr>
        <w:pStyle w:val="NormalANX"/>
        <w:widowControl w:val="0"/>
        <w:numPr>
          <w:ilvl w:val="0"/>
          <w:numId w:val="0"/>
        </w:numPr>
        <w:spacing w:before="0" w:after="0" w:line="240" w:lineRule="auto"/>
        <w:ind w:firstLine="567"/>
      </w:pPr>
      <w:r w:rsidRPr="007161D8">
        <w:lastRenderedPageBreak/>
        <w:t>В объеме расходов также учтены субвенции, выделяемые из краевого бюджета на формирование, содержание и использование Архивного фонда Ставропольского края, по составлению (изменению, дополнению) списков кандидатов в присяжные заседатели федеральных судов общей юрисдикции в Российской Федерации, а также иные межбюджетные трансферты на обеспечение деятельности депутатов Думы Ставропольского края и их помощников в избирательном округе.</w:t>
      </w:r>
    </w:p>
    <w:p w14:paraId="25001A46" w14:textId="77777777" w:rsidR="003E10F5" w:rsidRPr="00E72FF9" w:rsidRDefault="003E10F5" w:rsidP="00EE3BBA">
      <w:pPr>
        <w:pStyle w:val="1"/>
        <w:tabs>
          <w:tab w:val="num" w:pos="0"/>
        </w:tabs>
        <w:spacing w:line="240" w:lineRule="exact"/>
        <w:ind w:hanging="6"/>
        <w:rPr>
          <w:rFonts w:ascii="Times New Roman" w:hAnsi="Times New Roman" w:cs="Times New Roman"/>
          <w:b w:val="0"/>
          <w:bCs w:val="0"/>
          <w:sz w:val="28"/>
          <w:szCs w:val="28"/>
          <w:highlight w:val="yellow"/>
        </w:rPr>
      </w:pPr>
    </w:p>
    <w:p w14:paraId="0FFCAD19" w14:textId="77777777" w:rsidR="003E10F5" w:rsidRPr="002676D5" w:rsidRDefault="003E10F5" w:rsidP="00EE3BBA">
      <w:pPr>
        <w:pStyle w:val="1"/>
        <w:tabs>
          <w:tab w:val="num" w:pos="0"/>
        </w:tabs>
        <w:spacing w:line="240" w:lineRule="exact"/>
        <w:ind w:hanging="6"/>
        <w:rPr>
          <w:rFonts w:ascii="Times New Roman" w:hAnsi="Times New Roman" w:cs="Times New Roman"/>
          <w:b w:val="0"/>
          <w:bCs w:val="0"/>
          <w:sz w:val="28"/>
          <w:szCs w:val="28"/>
        </w:rPr>
      </w:pPr>
      <w:r w:rsidRPr="002676D5">
        <w:rPr>
          <w:rFonts w:ascii="Times New Roman" w:hAnsi="Times New Roman" w:cs="Times New Roman"/>
          <w:b w:val="0"/>
          <w:bCs w:val="0"/>
          <w:sz w:val="28"/>
          <w:szCs w:val="28"/>
        </w:rPr>
        <w:t xml:space="preserve">Глава 604 «Финансовое управление администрации Петровского </w:t>
      </w:r>
    </w:p>
    <w:p w14:paraId="6B895E5D" w14:textId="77777777" w:rsidR="003E10F5" w:rsidRPr="002676D5" w:rsidRDefault="003E10F5" w:rsidP="00EE3BBA">
      <w:pPr>
        <w:pStyle w:val="1"/>
        <w:tabs>
          <w:tab w:val="num" w:pos="0"/>
        </w:tabs>
        <w:spacing w:line="240" w:lineRule="exact"/>
        <w:ind w:hanging="6"/>
        <w:rPr>
          <w:rFonts w:ascii="Times New Roman" w:hAnsi="Times New Roman" w:cs="Times New Roman"/>
          <w:b w:val="0"/>
          <w:bCs w:val="0"/>
          <w:sz w:val="28"/>
          <w:szCs w:val="28"/>
        </w:rPr>
      </w:pPr>
      <w:r w:rsidRPr="002676D5">
        <w:rPr>
          <w:rFonts w:ascii="Times New Roman" w:hAnsi="Times New Roman" w:cs="Times New Roman"/>
          <w:b w:val="0"/>
          <w:bCs w:val="0"/>
          <w:sz w:val="28"/>
          <w:szCs w:val="28"/>
        </w:rPr>
        <w:t>городского округа Ставропольского края»</w:t>
      </w:r>
    </w:p>
    <w:p w14:paraId="0FF5FE2A" w14:textId="77777777" w:rsidR="003E10F5" w:rsidRPr="00E72FF9" w:rsidRDefault="003E10F5" w:rsidP="00EE3BBA">
      <w:pPr>
        <w:ind w:firstLine="720"/>
        <w:jc w:val="both"/>
        <w:rPr>
          <w:sz w:val="28"/>
          <w:szCs w:val="28"/>
          <w:highlight w:val="yellow"/>
        </w:rPr>
      </w:pPr>
    </w:p>
    <w:p w14:paraId="6B2445C8" w14:textId="77777777" w:rsidR="003E10F5" w:rsidRPr="00D22B0B" w:rsidRDefault="003E10F5" w:rsidP="00EE3BBA">
      <w:pPr>
        <w:pStyle w:val="NormalANX"/>
        <w:widowControl w:val="0"/>
        <w:numPr>
          <w:ilvl w:val="0"/>
          <w:numId w:val="0"/>
        </w:numPr>
        <w:spacing w:before="0" w:after="0" w:line="240" w:lineRule="auto"/>
        <w:ind w:firstLine="709"/>
      </w:pPr>
      <w:r w:rsidRPr="00D22B0B">
        <w:t xml:space="preserve">В объеме расходов в 2023-2025 годах предусмотрены бюджетные ассигнования в сумме 800,00 тыс. рублей, в том числе: </w:t>
      </w:r>
    </w:p>
    <w:p w14:paraId="6995F028" w14:textId="77777777" w:rsidR="003E10F5" w:rsidRPr="00D22B0B" w:rsidRDefault="003E10F5" w:rsidP="00EE3BBA">
      <w:pPr>
        <w:pStyle w:val="NormalANX"/>
        <w:widowControl w:val="0"/>
        <w:numPr>
          <w:ilvl w:val="0"/>
          <w:numId w:val="0"/>
        </w:numPr>
        <w:spacing w:before="0" w:after="0" w:line="240" w:lineRule="auto"/>
        <w:ind w:firstLine="709"/>
      </w:pPr>
      <w:r w:rsidRPr="00D22B0B">
        <w:t>на обеспечение гарантий муниципальных служащих в соответствии с законодательством Ставропольского края – 300,00 тыс. рублей ежегодно;</w:t>
      </w:r>
    </w:p>
    <w:p w14:paraId="382B1AF4" w14:textId="77777777" w:rsidR="003E10F5" w:rsidRPr="00D22B0B" w:rsidRDefault="003E10F5" w:rsidP="00EE3BBA">
      <w:pPr>
        <w:widowControl w:val="0"/>
        <w:tabs>
          <w:tab w:val="left" w:pos="795"/>
        </w:tabs>
        <w:ind w:firstLine="567"/>
        <w:jc w:val="both"/>
        <w:rPr>
          <w:sz w:val="28"/>
          <w:szCs w:val="28"/>
        </w:rPr>
      </w:pPr>
      <w:r w:rsidRPr="00D22B0B">
        <w:rPr>
          <w:sz w:val="28"/>
          <w:szCs w:val="28"/>
        </w:rPr>
        <w:t>на формирование Резервного фонда администрации Петровского городского округа Ставропольского края – 500,00 тыс. рублей ежегодно.</w:t>
      </w:r>
    </w:p>
    <w:p w14:paraId="68B5D61C" w14:textId="77777777" w:rsidR="003E10F5" w:rsidRPr="00E72FF9" w:rsidRDefault="003E10F5" w:rsidP="00EE3BBA">
      <w:pPr>
        <w:widowControl w:val="0"/>
        <w:tabs>
          <w:tab w:val="left" w:pos="795"/>
        </w:tabs>
        <w:ind w:firstLine="567"/>
        <w:jc w:val="both"/>
        <w:rPr>
          <w:sz w:val="28"/>
          <w:szCs w:val="28"/>
          <w:highlight w:val="yellow"/>
        </w:rPr>
      </w:pPr>
    </w:p>
    <w:p w14:paraId="22E3D75A" w14:textId="77777777" w:rsidR="003E10F5" w:rsidRPr="00D22B0B" w:rsidRDefault="003E10F5" w:rsidP="00EE3BBA">
      <w:pPr>
        <w:pStyle w:val="1"/>
        <w:tabs>
          <w:tab w:val="num" w:pos="0"/>
        </w:tabs>
        <w:spacing w:line="240" w:lineRule="exact"/>
        <w:ind w:hanging="6"/>
        <w:rPr>
          <w:rFonts w:ascii="Times New Roman" w:hAnsi="Times New Roman" w:cs="Times New Roman"/>
          <w:b w:val="0"/>
          <w:bCs w:val="0"/>
          <w:sz w:val="28"/>
          <w:szCs w:val="28"/>
        </w:rPr>
      </w:pPr>
      <w:r w:rsidRPr="00D22B0B">
        <w:rPr>
          <w:rFonts w:ascii="Times New Roman" w:hAnsi="Times New Roman" w:cs="Times New Roman"/>
          <w:b w:val="0"/>
          <w:bCs w:val="0"/>
          <w:sz w:val="28"/>
          <w:szCs w:val="28"/>
        </w:rPr>
        <w:t xml:space="preserve">Глава 643 «Контрольно-счетная палата Петровского </w:t>
      </w:r>
    </w:p>
    <w:p w14:paraId="19C94FBF" w14:textId="77777777" w:rsidR="003E10F5" w:rsidRPr="00D22B0B" w:rsidRDefault="003E10F5" w:rsidP="00EE3BBA">
      <w:pPr>
        <w:pStyle w:val="1"/>
        <w:tabs>
          <w:tab w:val="num" w:pos="0"/>
        </w:tabs>
        <w:spacing w:line="240" w:lineRule="exact"/>
        <w:ind w:hanging="6"/>
        <w:rPr>
          <w:rFonts w:ascii="Times New Roman" w:hAnsi="Times New Roman" w:cs="Times New Roman"/>
          <w:b w:val="0"/>
          <w:bCs w:val="0"/>
          <w:sz w:val="28"/>
          <w:szCs w:val="28"/>
        </w:rPr>
      </w:pPr>
      <w:r w:rsidRPr="00D22B0B">
        <w:rPr>
          <w:rFonts w:ascii="Times New Roman" w:hAnsi="Times New Roman" w:cs="Times New Roman"/>
          <w:b w:val="0"/>
          <w:bCs w:val="0"/>
          <w:sz w:val="28"/>
          <w:szCs w:val="28"/>
        </w:rPr>
        <w:t>городского округа Ставропольского края»</w:t>
      </w:r>
    </w:p>
    <w:p w14:paraId="5B0500C4" w14:textId="77777777" w:rsidR="003E10F5" w:rsidRPr="00D22B0B" w:rsidRDefault="003E10F5" w:rsidP="00EE3BBA">
      <w:pPr>
        <w:ind w:firstLine="720"/>
        <w:jc w:val="both"/>
        <w:rPr>
          <w:sz w:val="28"/>
          <w:szCs w:val="28"/>
        </w:rPr>
      </w:pPr>
    </w:p>
    <w:p w14:paraId="69FB49C0" w14:textId="77777777" w:rsidR="003E10F5" w:rsidRPr="004B072C" w:rsidRDefault="003E10F5" w:rsidP="00EE3BBA">
      <w:pPr>
        <w:pStyle w:val="a4"/>
        <w:tabs>
          <w:tab w:val="clear" w:pos="1134"/>
          <w:tab w:val="clear" w:pos="1571"/>
        </w:tabs>
        <w:suppressAutoHyphens w:val="0"/>
        <w:spacing w:before="0"/>
        <w:ind w:firstLine="567"/>
      </w:pPr>
      <w:r w:rsidRPr="004B072C">
        <w:t>В 2023-2025 годах бюджетные ассигнования на обеспечение деятельности председателя и аппарата Контрольно-счетной палаты</w:t>
      </w:r>
      <w:r w:rsidRPr="004B072C">
        <w:rPr>
          <w:b/>
          <w:bCs/>
        </w:rPr>
        <w:t xml:space="preserve"> </w:t>
      </w:r>
      <w:r w:rsidRPr="004B072C">
        <w:t xml:space="preserve">Петровского городского округа Ставропольского края  составят 3203,84 </w:t>
      </w:r>
      <w:r w:rsidRPr="004B072C">
        <w:rPr>
          <w:spacing w:val="-4"/>
        </w:rPr>
        <w:t>тыс. рублей, ежегодно.</w:t>
      </w:r>
      <w:r w:rsidRPr="004B072C">
        <w:t xml:space="preserve"> </w:t>
      </w:r>
    </w:p>
    <w:p w14:paraId="68492FD3" w14:textId="77777777" w:rsidR="003E10F5" w:rsidRPr="004B072C" w:rsidRDefault="003E10F5" w:rsidP="00EE3BBA">
      <w:pPr>
        <w:pStyle w:val="a4"/>
        <w:tabs>
          <w:tab w:val="clear" w:pos="1134"/>
          <w:tab w:val="clear" w:pos="1571"/>
        </w:tabs>
        <w:suppressAutoHyphens w:val="0"/>
        <w:spacing w:before="0"/>
        <w:ind w:firstLine="567"/>
        <w:rPr>
          <w:spacing w:val="-4"/>
        </w:rPr>
      </w:pPr>
      <w:r w:rsidRPr="004B072C">
        <w:t xml:space="preserve">Предусмотренные в проекте объемы бюджетных ассигнований </w:t>
      </w:r>
      <w:r w:rsidRPr="004B072C">
        <w:br/>
        <w:t xml:space="preserve">на 2023 год по сравнению с первоначальными объемами на 2022 год, утвержденными Решением № 139, увеличены на </w:t>
      </w:r>
      <w:r>
        <w:t>271,06</w:t>
      </w:r>
      <w:r w:rsidRPr="004B072C">
        <w:t xml:space="preserve"> тыс. рублей, относительно уточненных показателей 2022 года, утвержденных Решением № 12, увеличены на </w:t>
      </w:r>
      <w:r>
        <w:t>135,54</w:t>
      </w:r>
      <w:r w:rsidRPr="004B072C">
        <w:t xml:space="preserve"> тыс. рублей.</w:t>
      </w:r>
      <w:r w:rsidRPr="004B072C">
        <w:rPr>
          <w:spacing w:val="-4"/>
        </w:rPr>
        <w:t xml:space="preserve"> </w:t>
      </w:r>
    </w:p>
    <w:p w14:paraId="5ABCB321" w14:textId="77777777" w:rsidR="003E10F5" w:rsidRPr="00E72FF9" w:rsidRDefault="003E10F5" w:rsidP="00EE3BBA">
      <w:pPr>
        <w:ind w:firstLine="720"/>
        <w:jc w:val="both"/>
        <w:rPr>
          <w:sz w:val="28"/>
          <w:szCs w:val="28"/>
          <w:highlight w:val="yellow"/>
        </w:rPr>
      </w:pPr>
    </w:p>
    <w:p w14:paraId="1430CE09" w14:textId="77777777" w:rsidR="003E10F5" w:rsidRPr="00E72FF9" w:rsidRDefault="003E10F5" w:rsidP="00EE3BBA">
      <w:pPr>
        <w:ind w:firstLine="567"/>
        <w:jc w:val="center"/>
        <w:rPr>
          <w:sz w:val="28"/>
          <w:szCs w:val="28"/>
          <w:highlight w:val="yellow"/>
        </w:rPr>
      </w:pPr>
    </w:p>
    <w:p w14:paraId="2F5CE8F7" w14:textId="77777777" w:rsidR="003E10F5" w:rsidRPr="00E72FF9" w:rsidRDefault="003E10F5" w:rsidP="00EE3BBA">
      <w:pPr>
        <w:ind w:firstLine="567"/>
        <w:jc w:val="center"/>
        <w:rPr>
          <w:sz w:val="28"/>
          <w:szCs w:val="28"/>
          <w:highlight w:val="yellow"/>
        </w:rPr>
      </w:pPr>
    </w:p>
    <w:p w14:paraId="1A622054" w14:textId="77777777" w:rsidR="003E10F5" w:rsidRPr="00F84388" w:rsidRDefault="003E10F5" w:rsidP="009965D1">
      <w:pPr>
        <w:spacing w:line="240" w:lineRule="exact"/>
        <w:jc w:val="both"/>
        <w:rPr>
          <w:sz w:val="28"/>
          <w:szCs w:val="28"/>
        </w:rPr>
      </w:pPr>
      <w:r w:rsidRPr="00F84388">
        <w:rPr>
          <w:sz w:val="28"/>
          <w:szCs w:val="28"/>
        </w:rPr>
        <w:t xml:space="preserve">Первый заместитель главы администрации – </w:t>
      </w:r>
    </w:p>
    <w:p w14:paraId="417EECC4" w14:textId="77777777" w:rsidR="003E10F5" w:rsidRPr="00F84388" w:rsidRDefault="003E10F5" w:rsidP="009965D1">
      <w:pPr>
        <w:spacing w:line="240" w:lineRule="exact"/>
        <w:jc w:val="both"/>
        <w:rPr>
          <w:sz w:val="28"/>
          <w:szCs w:val="28"/>
        </w:rPr>
      </w:pPr>
      <w:r w:rsidRPr="00F84388">
        <w:rPr>
          <w:sz w:val="28"/>
          <w:szCs w:val="28"/>
        </w:rPr>
        <w:t xml:space="preserve">начальник финансового управления </w:t>
      </w:r>
    </w:p>
    <w:p w14:paraId="3D4DE229" w14:textId="77777777" w:rsidR="003E10F5" w:rsidRPr="00F84388" w:rsidRDefault="003E10F5" w:rsidP="009965D1">
      <w:pPr>
        <w:spacing w:line="240" w:lineRule="exact"/>
        <w:jc w:val="both"/>
        <w:rPr>
          <w:sz w:val="28"/>
          <w:szCs w:val="28"/>
        </w:rPr>
      </w:pPr>
      <w:r w:rsidRPr="00F84388">
        <w:rPr>
          <w:sz w:val="28"/>
          <w:szCs w:val="28"/>
        </w:rPr>
        <w:t xml:space="preserve">администрации Петровского городского </w:t>
      </w:r>
    </w:p>
    <w:p w14:paraId="6FEA1941" w14:textId="77777777" w:rsidR="003E10F5" w:rsidRPr="00FC1482" w:rsidRDefault="003E10F5" w:rsidP="009965D1">
      <w:pPr>
        <w:spacing w:line="240" w:lineRule="exact"/>
        <w:jc w:val="both"/>
        <w:rPr>
          <w:color w:val="FF0000"/>
          <w:sz w:val="28"/>
          <w:szCs w:val="28"/>
        </w:rPr>
      </w:pPr>
      <w:r w:rsidRPr="00F84388">
        <w:rPr>
          <w:sz w:val="28"/>
          <w:szCs w:val="28"/>
        </w:rPr>
        <w:t xml:space="preserve">округа Ставропольского края                                                </w:t>
      </w:r>
      <w:r>
        <w:rPr>
          <w:sz w:val="28"/>
          <w:szCs w:val="28"/>
        </w:rPr>
        <w:t xml:space="preserve"> </w:t>
      </w:r>
      <w:r w:rsidRPr="00F84388">
        <w:rPr>
          <w:sz w:val="28"/>
          <w:szCs w:val="28"/>
        </w:rPr>
        <w:t xml:space="preserve"> В.П. Сухомлинова</w:t>
      </w:r>
    </w:p>
    <w:p w14:paraId="02D7D511" w14:textId="77777777" w:rsidR="003E10F5" w:rsidRDefault="003E10F5" w:rsidP="00220C79"/>
    <w:p w14:paraId="2D15A9CB" w14:textId="77777777" w:rsidR="003E10F5" w:rsidRPr="00A73E90" w:rsidRDefault="003E10F5" w:rsidP="004B3BED">
      <w:pPr>
        <w:pStyle w:val="NormalANX"/>
        <w:numPr>
          <w:ilvl w:val="0"/>
          <w:numId w:val="0"/>
        </w:numPr>
        <w:spacing w:before="0" w:after="0" w:line="240" w:lineRule="auto"/>
        <w:jc w:val="center"/>
        <w:rPr>
          <w:highlight w:val="yellow"/>
        </w:rPr>
      </w:pPr>
    </w:p>
    <w:sectPr w:rsidR="003E10F5" w:rsidRPr="00A73E90" w:rsidSect="00220C79">
      <w:headerReference w:type="default" r:id="rId62"/>
      <w:pgSz w:w="11906" w:h="16838"/>
      <w:pgMar w:top="1134" w:right="624" w:bottom="1134"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E6473" w14:textId="77777777" w:rsidR="003E10F5" w:rsidRDefault="003E10F5">
      <w:r>
        <w:separator/>
      </w:r>
    </w:p>
  </w:endnote>
  <w:endnote w:type="continuationSeparator" w:id="0">
    <w:p w14:paraId="63E48900" w14:textId="77777777" w:rsidR="003E10F5" w:rsidRDefault="003E1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altName w:val="Cambria"/>
    <w:panose1 w:val="02020603050405020304"/>
    <w:charset w:val="CC"/>
    <w:family w:val="roman"/>
    <w:pitch w:val="variable"/>
    <w:sig w:usb0="E0002EFF" w:usb1="C0007843" w:usb2="00000009" w:usb3="00000000" w:csb0="000001FF" w:csb1="00000000"/>
  </w:font>
  <w:font w:name="CourierNewPSMT">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FA891" w14:textId="77777777" w:rsidR="003E10F5" w:rsidRDefault="003E10F5">
      <w:r>
        <w:separator/>
      </w:r>
    </w:p>
  </w:footnote>
  <w:footnote w:type="continuationSeparator" w:id="0">
    <w:p w14:paraId="709187E5" w14:textId="77777777" w:rsidR="003E10F5" w:rsidRDefault="003E10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9BF9D" w14:textId="77777777" w:rsidR="003E10F5" w:rsidRDefault="003E10F5" w:rsidP="000A5385">
    <w:pPr>
      <w:pStyle w:val="af6"/>
      <w:ind w:right="36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B96C5" w14:textId="77777777" w:rsidR="003E10F5" w:rsidRDefault="003E10F5">
    <w:pPr>
      <w:pStyle w:val="af6"/>
      <w:jc w:val="right"/>
    </w:pPr>
    <w:r w:rsidRPr="00944D0A">
      <w:rPr>
        <w:sz w:val="28"/>
        <w:szCs w:val="28"/>
      </w:rPr>
      <w:fldChar w:fldCharType="begin"/>
    </w:r>
    <w:r w:rsidRPr="00944D0A">
      <w:rPr>
        <w:sz w:val="28"/>
        <w:szCs w:val="28"/>
      </w:rPr>
      <w:instrText xml:space="preserve"> PAGE   \* MERGEFORMAT </w:instrText>
    </w:r>
    <w:r w:rsidRPr="00944D0A">
      <w:rPr>
        <w:sz w:val="28"/>
        <w:szCs w:val="28"/>
      </w:rPr>
      <w:fldChar w:fldCharType="separate"/>
    </w:r>
    <w:r>
      <w:rPr>
        <w:noProof/>
        <w:sz w:val="28"/>
        <w:szCs w:val="28"/>
      </w:rPr>
      <w:t>33</w:t>
    </w:r>
    <w:r w:rsidRPr="00944D0A">
      <w:rPr>
        <w:sz w:val="28"/>
        <w:szCs w:val="28"/>
      </w:rPr>
      <w:fldChar w:fldCharType="end"/>
    </w:r>
  </w:p>
  <w:p w14:paraId="2A93C25C" w14:textId="77777777" w:rsidR="003E10F5" w:rsidRDefault="003E10F5" w:rsidP="004D5DC7">
    <w:pPr>
      <w:pStyle w:val="af6"/>
      <w:ind w:right="360"/>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FD901" w14:textId="77777777" w:rsidR="003E10F5" w:rsidRDefault="003E10F5">
    <w:pPr>
      <w:pStyle w:val="af6"/>
      <w:jc w:val="right"/>
    </w:pPr>
    <w:r w:rsidRPr="00944D0A">
      <w:rPr>
        <w:sz w:val="28"/>
        <w:szCs w:val="28"/>
      </w:rPr>
      <w:fldChar w:fldCharType="begin"/>
    </w:r>
    <w:r w:rsidRPr="00944D0A">
      <w:rPr>
        <w:sz w:val="28"/>
        <w:szCs w:val="28"/>
      </w:rPr>
      <w:instrText xml:space="preserve"> PAGE   \* MERGEFORMAT </w:instrText>
    </w:r>
    <w:r w:rsidRPr="00944D0A">
      <w:rPr>
        <w:sz w:val="28"/>
        <w:szCs w:val="28"/>
      </w:rPr>
      <w:fldChar w:fldCharType="separate"/>
    </w:r>
    <w:r>
      <w:rPr>
        <w:noProof/>
        <w:sz w:val="28"/>
        <w:szCs w:val="28"/>
      </w:rPr>
      <w:t>34</w:t>
    </w:r>
    <w:r w:rsidRPr="00944D0A">
      <w:rPr>
        <w:sz w:val="28"/>
        <w:szCs w:val="28"/>
      </w:rPr>
      <w:fldChar w:fldCharType="end"/>
    </w:r>
  </w:p>
  <w:p w14:paraId="6624B56F" w14:textId="77777777" w:rsidR="003E10F5" w:rsidRPr="000D7B56" w:rsidRDefault="003E10F5" w:rsidP="004D5DC7">
    <w:pPr>
      <w:pStyle w:val="af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D312C" w14:textId="77777777" w:rsidR="003E10F5" w:rsidRDefault="003E10F5">
    <w:pPr>
      <w:pStyle w:val="af6"/>
      <w:jc w:val="right"/>
    </w:pPr>
    <w:r w:rsidRPr="00944D0A">
      <w:rPr>
        <w:sz w:val="28"/>
        <w:szCs w:val="28"/>
      </w:rPr>
      <w:fldChar w:fldCharType="begin"/>
    </w:r>
    <w:r w:rsidRPr="00944D0A">
      <w:rPr>
        <w:sz w:val="28"/>
        <w:szCs w:val="28"/>
      </w:rPr>
      <w:instrText xml:space="preserve"> PAGE   \* MERGEFORMAT </w:instrText>
    </w:r>
    <w:r w:rsidRPr="00944D0A">
      <w:rPr>
        <w:sz w:val="28"/>
        <w:szCs w:val="28"/>
      </w:rPr>
      <w:fldChar w:fldCharType="separate"/>
    </w:r>
    <w:r>
      <w:rPr>
        <w:noProof/>
        <w:sz w:val="28"/>
        <w:szCs w:val="28"/>
      </w:rPr>
      <w:t>35</w:t>
    </w:r>
    <w:r w:rsidRPr="00944D0A">
      <w:rPr>
        <w:sz w:val="28"/>
        <w:szCs w:val="28"/>
      </w:rPr>
      <w:fldChar w:fldCharType="end"/>
    </w:r>
  </w:p>
  <w:p w14:paraId="6E243DEC" w14:textId="77777777" w:rsidR="003E10F5" w:rsidRDefault="003E10F5" w:rsidP="004D5DC7">
    <w:pPr>
      <w:pStyle w:val="af6"/>
      <w:ind w:right="360"/>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BB100" w14:textId="77777777" w:rsidR="003E10F5" w:rsidRDefault="003E10F5">
    <w:pPr>
      <w:pStyle w:val="af6"/>
      <w:jc w:val="right"/>
    </w:pPr>
    <w:r w:rsidRPr="00944D0A">
      <w:rPr>
        <w:sz w:val="28"/>
        <w:szCs w:val="28"/>
      </w:rPr>
      <w:fldChar w:fldCharType="begin"/>
    </w:r>
    <w:r w:rsidRPr="00944D0A">
      <w:rPr>
        <w:sz w:val="28"/>
        <w:szCs w:val="28"/>
      </w:rPr>
      <w:instrText xml:space="preserve"> PAGE   \* MERGEFORMAT </w:instrText>
    </w:r>
    <w:r w:rsidRPr="00944D0A">
      <w:rPr>
        <w:sz w:val="28"/>
        <w:szCs w:val="28"/>
      </w:rPr>
      <w:fldChar w:fldCharType="separate"/>
    </w:r>
    <w:r>
      <w:rPr>
        <w:noProof/>
        <w:sz w:val="28"/>
        <w:szCs w:val="28"/>
      </w:rPr>
      <w:t>38</w:t>
    </w:r>
    <w:r w:rsidRPr="00944D0A">
      <w:rPr>
        <w:sz w:val="28"/>
        <w:szCs w:val="28"/>
      </w:rPr>
      <w:fldChar w:fldCharType="end"/>
    </w:r>
  </w:p>
  <w:p w14:paraId="52524B1B" w14:textId="77777777" w:rsidR="003E10F5" w:rsidRPr="000D7B56" w:rsidRDefault="003E10F5" w:rsidP="004D5DC7">
    <w:pPr>
      <w:pStyle w:val="af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AF9C3" w14:textId="77777777" w:rsidR="003E10F5" w:rsidRDefault="003E10F5">
    <w:pPr>
      <w:pStyle w:val="af6"/>
      <w:jc w:val="right"/>
    </w:pPr>
    <w:r w:rsidRPr="00944D0A">
      <w:rPr>
        <w:sz w:val="28"/>
        <w:szCs w:val="28"/>
      </w:rPr>
      <w:fldChar w:fldCharType="begin"/>
    </w:r>
    <w:r w:rsidRPr="00944D0A">
      <w:rPr>
        <w:sz w:val="28"/>
        <w:szCs w:val="28"/>
      </w:rPr>
      <w:instrText xml:space="preserve"> PAGE   \* MERGEFORMAT </w:instrText>
    </w:r>
    <w:r w:rsidRPr="00944D0A">
      <w:rPr>
        <w:sz w:val="28"/>
        <w:szCs w:val="28"/>
      </w:rPr>
      <w:fldChar w:fldCharType="separate"/>
    </w:r>
    <w:r>
      <w:rPr>
        <w:noProof/>
        <w:sz w:val="28"/>
        <w:szCs w:val="28"/>
      </w:rPr>
      <w:t>39</w:t>
    </w:r>
    <w:r w:rsidRPr="00944D0A">
      <w:rPr>
        <w:sz w:val="28"/>
        <w:szCs w:val="28"/>
      </w:rPr>
      <w:fldChar w:fldCharType="end"/>
    </w:r>
  </w:p>
  <w:p w14:paraId="739C97EF" w14:textId="77777777" w:rsidR="003E10F5" w:rsidRDefault="003E10F5" w:rsidP="004D5DC7">
    <w:pPr>
      <w:pStyle w:val="af6"/>
      <w:ind w:right="360"/>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84CD7" w14:textId="77777777" w:rsidR="003E10F5" w:rsidRDefault="003E10F5">
    <w:pPr>
      <w:pStyle w:val="af6"/>
      <w:jc w:val="right"/>
    </w:pPr>
    <w:r w:rsidRPr="00944D0A">
      <w:rPr>
        <w:sz w:val="28"/>
        <w:szCs w:val="28"/>
      </w:rPr>
      <w:fldChar w:fldCharType="begin"/>
    </w:r>
    <w:r w:rsidRPr="00944D0A">
      <w:rPr>
        <w:sz w:val="28"/>
        <w:szCs w:val="28"/>
      </w:rPr>
      <w:instrText xml:space="preserve"> PAGE   \* MERGEFORMAT </w:instrText>
    </w:r>
    <w:r w:rsidRPr="00944D0A">
      <w:rPr>
        <w:sz w:val="28"/>
        <w:szCs w:val="28"/>
      </w:rPr>
      <w:fldChar w:fldCharType="separate"/>
    </w:r>
    <w:r>
      <w:rPr>
        <w:noProof/>
        <w:sz w:val="28"/>
        <w:szCs w:val="28"/>
      </w:rPr>
      <w:t>41</w:t>
    </w:r>
    <w:r w:rsidRPr="00944D0A">
      <w:rPr>
        <w:sz w:val="28"/>
        <w:szCs w:val="28"/>
      </w:rPr>
      <w:fldChar w:fldCharType="end"/>
    </w:r>
  </w:p>
  <w:p w14:paraId="2A58ADDF" w14:textId="77777777" w:rsidR="003E10F5" w:rsidRPr="000D7B56" w:rsidRDefault="003E10F5" w:rsidP="004D5DC7">
    <w:pPr>
      <w:pStyle w:val="af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85FFE" w14:textId="77777777" w:rsidR="003E10F5" w:rsidRDefault="003E10F5">
    <w:pPr>
      <w:pStyle w:val="af6"/>
      <w:jc w:val="right"/>
    </w:pPr>
    <w:r w:rsidRPr="00944D0A">
      <w:rPr>
        <w:sz w:val="28"/>
        <w:szCs w:val="28"/>
      </w:rPr>
      <w:fldChar w:fldCharType="begin"/>
    </w:r>
    <w:r w:rsidRPr="00944D0A">
      <w:rPr>
        <w:sz w:val="28"/>
        <w:szCs w:val="28"/>
      </w:rPr>
      <w:instrText xml:space="preserve"> PAGE   \* MERGEFORMAT </w:instrText>
    </w:r>
    <w:r w:rsidRPr="00944D0A">
      <w:rPr>
        <w:sz w:val="28"/>
        <w:szCs w:val="28"/>
      </w:rPr>
      <w:fldChar w:fldCharType="separate"/>
    </w:r>
    <w:r>
      <w:rPr>
        <w:noProof/>
        <w:sz w:val="28"/>
        <w:szCs w:val="28"/>
      </w:rPr>
      <w:t>42</w:t>
    </w:r>
    <w:r w:rsidRPr="00944D0A">
      <w:rPr>
        <w:sz w:val="28"/>
        <w:szCs w:val="28"/>
      </w:rPr>
      <w:fldChar w:fldCharType="end"/>
    </w:r>
  </w:p>
  <w:p w14:paraId="24F76120" w14:textId="77777777" w:rsidR="003E10F5" w:rsidRDefault="003E10F5" w:rsidP="004D5DC7">
    <w:pPr>
      <w:pStyle w:val="af6"/>
      <w:ind w:right="360"/>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87324" w14:textId="77777777" w:rsidR="003E10F5" w:rsidRDefault="003E10F5">
    <w:pPr>
      <w:pStyle w:val="af6"/>
      <w:jc w:val="right"/>
    </w:pPr>
    <w:r w:rsidRPr="00944D0A">
      <w:rPr>
        <w:sz w:val="28"/>
        <w:szCs w:val="28"/>
      </w:rPr>
      <w:fldChar w:fldCharType="begin"/>
    </w:r>
    <w:r w:rsidRPr="00944D0A">
      <w:rPr>
        <w:sz w:val="28"/>
        <w:szCs w:val="28"/>
      </w:rPr>
      <w:instrText xml:space="preserve"> PAGE   \* MERGEFORMAT </w:instrText>
    </w:r>
    <w:r w:rsidRPr="00944D0A">
      <w:rPr>
        <w:sz w:val="28"/>
        <w:szCs w:val="28"/>
      </w:rPr>
      <w:fldChar w:fldCharType="separate"/>
    </w:r>
    <w:r>
      <w:rPr>
        <w:noProof/>
        <w:sz w:val="28"/>
        <w:szCs w:val="28"/>
      </w:rPr>
      <w:t>43</w:t>
    </w:r>
    <w:r w:rsidRPr="00944D0A">
      <w:rPr>
        <w:sz w:val="28"/>
        <w:szCs w:val="28"/>
      </w:rPr>
      <w:fldChar w:fldCharType="end"/>
    </w:r>
  </w:p>
  <w:p w14:paraId="1775E4BA" w14:textId="77777777" w:rsidR="003E10F5" w:rsidRPr="000D7B56" w:rsidRDefault="003E10F5" w:rsidP="004D5DC7">
    <w:pPr>
      <w:pStyle w:val="af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973D3" w14:textId="77777777" w:rsidR="003E10F5" w:rsidRDefault="003E10F5">
    <w:pPr>
      <w:pStyle w:val="af6"/>
      <w:jc w:val="right"/>
    </w:pPr>
    <w:r w:rsidRPr="00944D0A">
      <w:rPr>
        <w:sz w:val="28"/>
        <w:szCs w:val="28"/>
      </w:rPr>
      <w:fldChar w:fldCharType="begin"/>
    </w:r>
    <w:r w:rsidRPr="00944D0A">
      <w:rPr>
        <w:sz w:val="28"/>
        <w:szCs w:val="28"/>
      </w:rPr>
      <w:instrText xml:space="preserve"> PAGE   \* MERGEFORMAT </w:instrText>
    </w:r>
    <w:r w:rsidRPr="00944D0A">
      <w:rPr>
        <w:sz w:val="28"/>
        <w:szCs w:val="28"/>
      </w:rPr>
      <w:fldChar w:fldCharType="separate"/>
    </w:r>
    <w:r>
      <w:rPr>
        <w:noProof/>
        <w:sz w:val="28"/>
        <w:szCs w:val="28"/>
      </w:rPr>
      <w:t>44</w:t>
    </w:r>
    <w:r w:rsidRPr="00944D0A">
      <w:rPr>
        <w:sz w:val="28"/>
        <w:szCs w:val="28"/>
      </w:rPr>
      <w:fldChar w:fldCharType="end"/>
    </w:r>
  </w:p>
  <w:p w14:paraId="2FBD275E" w14:textId="77777777" w:rsidR="003E10F5" w:rsidRDefault="003E10F5" w:rsidP="004D5DC7">
    <w:pPr>
      <w:pStyle w:val="af6"/>
      <w:ind w:right="360"/>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C3C03" w14:textId="77777777" w:rsidR="003E10F5" w:rsidRDefault="003E10F5">
    <w:pPr>
      <w:pStyle w:val="af6"/>
      <w:jc w:val="right"/>
    </w:pPr>
    <w:r w:rsidRPr="00944D0A">
      <w:rPr>
        <w:sz w:val="28"/>
        <w:szCs w:val="28"/>
      </w:rPr>
      <w:fldChar w:fldCharType="begin"/>
    </w:r>
    <w:r w:rsidRPr="00944D0A">
      <w:rPr>
        <w:sz w:val="28"/>
        <w:szCs w:val="28"/>
      </w:rPr>
      <w:instrText xml:space="preserve"> PAGE   \* MERGEFORMAT </w:instrText>
    </w:r>
    <w:r w:rsidRPr="00944D0A">
      <w:rPr>
        <w:sz w:val="28"/>
        <w:szCs w:val="28"/>
      </w:rPr>
      <w:fldChar w:fldCharType="separate"/>
    </w:r>
    <w:r>
      <w:rPr>
        <w:noProof/>
        <w:sz w:val="28"/>
        <w:szCs w:val="28"/>
      </w:rPr>
      <w:t>45</w:t>
    </w:r>
    <w:r w:rsidRPr="00944D0A">
      <w:rPr>
        <w:sz w:val="28"/>
        <w:szCs w:val="28"/>
      </w:rPr>
      <w:fldChar w:fldCharType="end"/>
    </w:r>
  </w:p>
  <w:p w14:paraId="355707C5" w14:textId="77777777" w:rsidR="003E10F5" w:rsidRPr="000D7B56" w:rsidRDefault="003E10F5" w:rsidP="004D5DC7">
    <w:pPr>
      <w:pStyle w:val="af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87725" w14:textId="77777777" w:rsidR="003E10F5" w:rsidRDefault="003E10F5" w:rsidP="000A5385">
    <w:pPr>
      <w:pStyle w:val="af6"/>
      <w:ind w:right="360"/>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41CC8" w14:textId="77777777" w:rsidR="003E10F5" w:rsidRDefault="003E10F5">
    <w:pPr>
      <w:pStyle w:val="af6"/>
      <w:jc w:val="right"/>
    </w:pPr>
    <w:r w:rsidRPr="00944D0A">
      <w:rPr>
        <w:sz w:val="28"/>
        <w:szCs w:val="28"/>
      </w:rPr>
      <w:fldChar w:fldCharType="begin"/>
    </w:r>
    <w:r w:rsidRPr="00944D0A">
      <w:rPr>
        <w:sz w:val="28"/>
        <w:szCs w:val="28"/>
      </w:rPr>
      <w:instrText xml:space="preserve"> PAGE   \* MERGEFORMAT </w:instrText>
    </w:r>
    <w:r w:rsidRPr="00944D0A">
      <w:rPr>
        <w:sz w:val="28"/>
        <w:szCs w:val="28"/>
      </w:rPr>
      <w:fldChar w:fldCharType="separate"/>
    </w:r>
    <w:r>
      <w:rPr>
        <w:noProof/>
        <w:sz w:val="28"/>
        <w:szCs w:val="28"/>
      </w:rPr>
      <w:t>46</w:t>
    </w:r>
    <w:r w:rsidRPr="00944D0A">
      <w:rPr>
        <w:sz w:val="28"/>
        <w:szCs w:val="28"/>
      </w:rPr>
      <w:fldChar w:fldCharType="end"/>
    </w:r>
  </w:p>
  <w:p w14:paraId="2D40E9D1" w14:textId="77777777" w:rsidR="003E10F5" w:rsidRDefault="003E10F5" w:rsidP="004D5DC7">
    <w:pPr>
      <w:pStyle w:val="af6"/>
      <w:ind w:right="360"/>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6F7C4" w14:textId="77777777" w:rsidR="003E10F5" w:rsidRDefault="003E10F5">
    <w:pPr>
      <w:pStyle w:val="af6"/>
      <w:jc w:val="right"/>
    </w:pPr>
    <w:r w:rsidRPr="00944D0A">
      <w:rPr>
        <w:sz w:val="28"/>
        <w:szCs w:val="28"/>
      </w:rPr>
      <w:fldChar w:fldCharType="begin"/>
    </w:r>
    <w:r w:rsidRPr="00944D0A">
      <w:rPr>
        <w:sz w:val="28"/>
        <w:szCs w:val="28"/>
      </w:rPr>
      <w:instrText xml:space="preserve"> PAGE   \* MERGEFORMAT </w:instrText>
    </w:r>
    <w:r w:rsidRPr="00944D0A">
      <w:rPr>
        <w:sz w:val="28"/>
        <w:szCs w:val="28"/>
      </w:rPr>
      <w:fldChar w:fldCharType="separate"/>
    </w:r>
    <w:r>
      <w:rPr>
        <w:noProof/>
        <w:sz w:val="28"/>
        <w:szCs w:val="28"/>
      </w:rPr>
      <w:t>47</w:t>
    </w:r>
    <w:r w:rsidRPr="00944D0A">
      <w:rPr>
        <w:sz w:val="28"/>
        <w:szCs w:val="28"/>
      </w:rPr>
      <w:fldChar w:fldCharType="end"/>
    </w:r>
  </w:p>
  <w:p w14:paraId="27ABF41E" w14:textId="77777777" w:rsidR="003E10F5" w:rsidRPr="000D7B56" w:rsidRDefault="003E10F5" w:rsidP="004D5DC7">
    <w:pPr>
      <w:pStyle w:val="af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EB267" w14:textId="77777777" w:rsidR="003E10F5" w:rsidRDefault="003E10F5">
    <w:pPr>
      <w:pStyle w:val="af6"/>
      <w:jc w:val="right"/>
    </w:pPr>
    <w:r w:rsidRPr="00944D0A">
      <w:rPr>
        <w:sz w:val="28"/>
        <w:szCs w:val="28"/>
      </w:rPr>
      <w:fldChar w:fldCharType="begin"/>
    </w:r>
    <w:r w:rsidRPr="00944D0A">
      <w:rPr>
        <w:sz w:val="28"/>
        <w:szCs w:val="28"/>
      </w:rPr>
      <w:instrText xml:space="preserve"> PAGE   \* MERGEFORMAT </w:instrText>
    </w:r>
    <w:r w:rsidRPr="00944D0A">
      <w:rPr>
        <w:sz w:val="28"/>
        <w:szCs w:val="28"/>
      </w:rPr>
      <w:fldChar w:fldCharType="separate"/>
    </w:r>
    <w:r>
      <w:rPr>
        <w:noProof/>
        <w:sz w:val="28"/>
        <w:szCs w:val="28"/>
      </w:rPr>
      <w:t>48</w:t>
    </w:r>
    <w:r w:rsidRPr="00944D0A">
      <w:rPr>
        <w:sz w:val="28"/>
        <w:szCs w:val="28"/>
      </w:rPr>
      <w:fldChar w:fldCharType="end"/>
    </w:r>
  </w:p>
  <w:p w14:paraId="1F8EE805" w14:textId="77777777" w:rsidR="003E10F5" w:rsidRDefault="003E10F5" w:rsidP="004D5DC7">
    <w:pPr>
      <w:pStyle w:val="af6"/>
      <w:ind w:right="360"/>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53A18" w14:textId="77777777" w:rsidR="003E10F5" w:rsidRDefault="003E10F5">
    <w:pPr>
      <w:pStyle w:val="af6"/>
      <w:jc w:val="right"/>
    </w:pPr>
    <w:r w:rsidRPr="00944D0A">
      <w:rPr>
        <w:sz w:val="28"/>
        <w:szCs w:val="28"/>
      </w:rPr>
      <w:fldChar w:fldCharType="begin"/>
    </w:r>
    <w:r w:rsidRPr="00944D0A">
      <w:rPr>
        <w:sz w:val="28"/>
        <w:szCs w:val="28"/>
      </w:rPr>
      <w:instrText xml:space="preserve"> PAGE   \* MERGEFORMAT </w:instrText>
    </w:r>
    <w:r w:rsidRPr="00944D0A">
      <w:rPr>
        <w:sz w:val="28"/>
        <w:szCs w:val="28"/>
      </w:rPr>
      <w:fldChar w:fldCharType="separate"/>
    </w:r>
    <w:r>
      <w:rPr>
        <w:noProof/>
        <w:sz w:val="28"/>
        <w:szCs w:val="28"/>
      </w:rPr>
      <w:t>49</w:t>
    </w:r>
    <w:r w:rsidRPr="00944D0A">
      <w:rPr>
        <w:sz w:val="28"/>
        <w:szCs w:val="28"/>
      </w:rPr>
      <w:fldChar w:fldCharType="end"/>
    </w:r>
  </w:p>
  <w:p w14:paraId="4AB28D79" w14:textId="77777777" w:rsidR="003E10F5" w:rsidRPr="000D7B56" w:rsidRDefault="003E10F5" w:rsidP="004D5DC7">
    <w:pPr>
      <w:pStyle w:val="af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86D24" w14:textId="77777777" w:rsidR="003E10F5" w:rsidRDefault="003E10F5">
    <w:pPr>
      <w:pStyle w:val="af6"/>
      <w:jc w:val="right"/>
    </w:pPr>
    <w:r w:rsidRPr="00944D0A">
      <w:rPr>
        <w:sz w:val="28"/>
        <w:szCs w:val="28"/>
      </w:rPr>
      <w:fldChar w:fldCharType="begin"/>
    </w:r>
    <w:r w:rsidRPr="00944D0A">
      <w:rPr>
        <w:sz w:val="28"/>
        <w:szCs w:val="28"/>
      </w:rPr>
      <w:instrText xml:space="preserve"> PAGE   \* MERGEFORMAT </w:instrText>
    </w:r>
    <w:r w:rsidRPr="00944D0A">
      <w:rPr>
        <w:sz w:val="28"/>
        <w:szCs w:val="28"/>
      </w:rPr>
      <w:fldChar w:fldCharType="separate"/>
    </w:r>
    <w:r>
      <w:rPr>
        <w:noProof/>
        <w:sz w:val="28"/>
        <w:szCs w:val="28"/>
      </w:rPr>
      <w:t>50</w:t>
    </w:r>
    <w:r w:rsidRPr="00944D0A">
      <w:rPr>
        <w:sz w:val="28"/>
        <w:szCs w:val="28"/>
      </w:rPr>
      <w:fldChar w:fldCharType="end"/>
    </w:r>
  </w:p>
  <w:p w14:paraId="418FD286" w14:textId="77777777" w:rsidR="003E10F5" w:rsidRDefault="003E10F5" w:rsidP="004D5DC7">
    <w:pPr>
      <w:pStyle w:val="af6"/>
      <w:ind w:right="360"/>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4CB42" w14:textId="77777777" w:rsidR="003E10F5" w:rsidRDefault="003E10F5">
    <w:pPr>
      <w:pStyle w:val="af6"/>
      <w:jc w:val="right"/>
    </w:pPr>
    <w:r w:rsidRPr="00944D0A">
      <w:rPr>
        <w:sz w:val="28"/>
        <w:szCs w:val="28"/>
      </w:rPr>
      <w:fldChar w:fldCharType="begin"/>
    </w:r>
    <w:r w:rsidRPr="00944D0A">
      <w:rPr>
        <w:sz w:val="28"/>
        <w:szCs w:val="28"/>
      </w:rPr>
      <w:instrText xml:space="preserve"> PAGE   \* MERGEFORMAT </w:instrText>
    </w:r>
    <w:r w:rsidRPr="00944D0A">
      <w:rPr>
        <w:sz w:val="28"/>
        <w:szCs w:val="28"/>
      </w:rPr>
      <w:fldChar w:fldCharType="separate"/>
    </w:r>
    <w:r>
      <w:rPr>
        <w:noProof/>
        <w:sz w:val="28"/>
        <w:szCs w:val="28"/>
      </w:rPr>
      <w:t>52</w:t>
    </w:r>
    <w:r w:rsidRPr="00944D0A">
      <w:rPr>
        <w:sz w:val="28"/>
        <w:szCs w:val="28"/>
      </w:rPr>
      <w:fldChar w:fldCharType="end"/>
    </w:r>
  </w:p>
  <w:p w14:paraId="0BE67C98" w14:textId="77777777" w:rsidR="003E10F5" w:rsidRPr="000D7B56" w:rsidRDefault="003E10F5" w:rsidP="004D5DC7">
    <w:pPr>
      <w:pStyle w:val="af6"/>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E9C4D" w14:textId="77777777" w:rsidR="003E10F5" w:rsidRDefault="003E10F5">
    <w:pPr>
      <w:pStyle w:val="af6"/>
      <w:jc w:val="right"/>
    </w:pPr>
    <w:r w:rsidRPr="00944D0A">
      <w:rPr>
        <w:sz w:val="28"/>
        <w:szCs w:val="28"/>
      </w:rPr>
      <w:fldChar w:fldCharType="begin"/>
    </w:r>
    <w:r w:rsidRPr="00944D0A">
      <w:rPr>
        <w:sz w:val="28"/>
        <w:szCs w:val="28"/>
      </w:rPr>
      <w:instrText xml:space="preserve"> PAGE   \* MERGEFORMAT </w:instrText>
    </w:r>
    <w:r w:rsidRPr="00944D0A">
      <w:rPr>
        <w:sz w:val="28"/>
        <w:szCs w:val="28"/>
      </w:rPr>
      <w:fldChar w:fldCharType="separate"/>
    </w:r>
    <w:r>
      <w:rPr>
        <w:noProof/>
        <w:sz w:val="28"/>
        <w:szCs w:val="28"/>
      </w:rPr>
      <w:t>53</w:t>
    </w:r>
    <w:r w:rsidRPr="00944D0A">
      <w:rPr>
        <w:sz w:val="28"/>
        <w:szCs w:val="28"/>
      </w:rPr>
      <w:fldChar w:fldCharType="end"/>
    </w:r>
  </w:p>
  <w:p w14:paraId="458F0313" w14:textId="77777777" w:rsidR="003E10F5" w:rsidRDefault="003E10F5" w:rsidP="004D5DC7">
    <w:pPr>
      <w:pStyle w:val="af6"/>
      <w:ind w:right="360"/>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235C6" w14:textId="77777777" w:rsidR="003E10F5" w:rsidRDefault="003E10F5">
    <w:pPr>
      <w:pStyle w:val="af6"/>
      <w:jc w:val="right"/>
    </w:pPr>
    <w:r w:rsidRPr="00944D0A">
      <w:rPr>
        <w:sz w:val="28"/>
        <w:szCs w:val="28"/>
      </w:rPr>
      <w:fldChar w:fldCharType="begin"/>
    </w:r>
    <w:r w:rsidRPr="00944D0A">
      <w:rPr>
        <w:sz w:val="28"/>
        <w:szCs w:val="28"/>
      </w:rPr>
      <w:instrText xml:space="preserve"> PAGE   \* MERGEFORMAT </w:instrText>
    </w:r>
    <w:r w:rsidRPr="00944D0A">
      <w:rPr>
        <w:sz w:val="28"/>
        <w:szCs w:val="28"/>
      </w:rPr>
      <w:fldChar w:fldCharType="separate"/>
    </w:r>
    <w:r>
      <w:rPr>
        <w:noProof/>
        <w:sz w:val="28"/>
        <w:szCs w:val="28"/>
      </w:rPr>
      <w:t>54</w:t>
    </w:r>
    <w:r w:rsidRPr="00944D0A">
      <w:rPr>
        <w:sz w:val="28"/>
        <w:szCs w:val="28"/>
      </w:rPr>
      <w:fldChar w:fldCharType="end"/>
    </w:r>
  </w:p>
  <w:p w14:paraId="0E15C832" w14:textId="77777777" w:rsidR="003E10F5" w:rsidRPr="000D7B56" w:rsidRDefault="003E10F5" w:rsidP="004D5DC7">
    <w:pPr>
      <w:pStyle w:val="af6"/>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1EA79" w14:textId="77777777" w:rsidR="003E10F5" w:rsidRDefault="003E10F5">
    <w:pPr>
      <w:pStyle w:val="af6"/>
      <w:jc w:val="right"/>
    </w:pPr>
    <w:r w:rsidRPr="00944D0A">
      <w:rPr>
        <w:sz w:val="28"/>
        <w:szCs w:val="28"/>
      </w:rPr>
      <w:fldChar w:fldCharType="begin"/>
    </w:r>
    <w:r w:rsidRPr="00944D0A">
      <w:rPr>
        <w:sz w:val="28"/>
        <w:szCs w:val="28"/>
      </w:rPr>
      <w:instrText xml:space="preserve"> PAGE   \* MERGEFORMAT </w:instrText>
    </w:r>
    <w:r w:rsidRPr="00944D0A">
      <w:rPr>
        <w:sz w:val="28"/>
        <w:szCs w:val="28"/>
      </w:rPr>
      <w:fldChar w:fldCharType="separate"/>
    </w:r>
    <w:r>
      <w:rPr>
        <w:noProof/>
        <w:sz w:val="28"/>
        <w:szCs w:val="28"/>
      </w:rPr>
      <w:t>55</w:t>
    </w:r>
    <w:r w:rsidRPr="00944D0A">
      <w:rPr>
        <w:sz w:val="28"/>
        <w:szCs w:val="28"/>
      </w:rPr>
      <w:fldChar w:fldCharType="end"/>
    </w:r>
  </w:p>
  <w:p w14:paraId="6EECF94C" w14:textId="77777777" w:rsidR="003E10F5" w:rsidRDefault="003E10F5" w:rsidP="004D5DC7">
    <w:pPr>
      <w:pStyle w:val="af6"/>
      <w:ind w:right="360"/>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A9CC1" w14:textId="77777777" w:rsidR="003E10F5" w:rsidRDefault="003E10F5">
    <w:pPr>
      <w:pStyle w:val="af6"/>
      <w:jc w:val="right"/>
    </w:pPr>
    <w:r w:rsidRPr="00944D0A">
      <w:rPr>
        <w:sz w:val="28"/>
        <w:szCs w:val="28"/>
      </w:rPr>
      <w:fldChar w:fldCharType="begin"/>
    </w:r>
    <w:r w:rsidRPr="00944D0A">
      <w:rPr>
        <w:sz w:val="28"/>
        <w:szCs w:val="28"/>
      </w:rPr>
      <w:instrText xml:space="preserve"> PAGE   \* MERGEFORMAT </w:instrText>
    </w:r>
    <w:r w:rsidRPr="00944D0A">
      <w:rPr>
        <w:sz w:val="28"/>
        <w:szCs w:val="28"/>
      </w:rPr>
      <w:fldChar w:fldCharType="separate"/>
    </w:r>
    <w:r>
      <w:rPr>
        <w:noProof/>
        <w:sz w:val="28"/>
        <w:szCs w:val="28"/>
      </w:rPr>
      <w:t>56</w:t>
    </w:r>
    <w:r w:rsidRPr="00944D0A">
      <w:rPr>
        <w:sz w:val="28"/>
        <w:szCs w:val="28"/>
      </w:rPr>
      <w:fldChar w:fldCharType="end"/>
    </w:r>
  </w:p>
  <w:p w14:paraId="205C842A" w14:textId="77777777" w:rsidR="003E10F5" w:rsidRPr="000D7B56" w:rsidRDefault="003E10F5" w:rsidP="004D5DC7">
    <w:pPr>
      <w:pStyle w:val="af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D915A" w14:textId="77777777" w:rsidR="003E10F5" w:rsidRPr="003E2076" w:rsidRDefault="003E10F5" w:rsidP="000A5385">
    <w:pPr>
      <w:pStyle w:val="af6"/>
      <w:framePr w:wrap="auto" w:vAnchor="text" w:hAnchor="margin" w:xAlign="right" w:y="1"/>
      <w:rPr>
        <w:rStyle w:val="af8"/>
        <w:sz w:val="28"/>
        <w:szCs w:val="28"/>
      </w:rPr>
    </w:pPr>
    <w:r w:rsidRPr="003E2076">
      <w:rPr>
        <w:rStyle w:val="af8"/>
        <w:sz w:val="28"/>
        <w:szCs w:val="28"/>
      </w:rPr>
      <w:fldChar w:fldCharType="begin"/>
    </w:r>
    <w:r w:rsidRPr="003E2076">
      <w:rPr>
        <w:rStyle w:val="af8"/>
        <w:sz w:val="28"/>
        <w:szCs w:val="28"/>
      </w:rPr>
      <w:instrText xml:space="preserve">PAGE  </w:instrText>
    </w:r>
    <w:r w:rsidRPr="003E2076">
      <w:rPr>
        <w:rStyle w:val="af8"/>
        <w:sz w:val="28"/>
        <w:szCs w:val="28"/>
      </w:rPr>
      <w:fldChar w:fldCharType="separate"/>
    </w:r>
    <w:r>
      <w:rPr>
        <w:rStyle w:val="af8"/>
        <w:noProof/>
        <w:sz w:val="28"/>
        <w:szCs w:val="28"/>
      </w:rPr>
      <w:t>21</w:t>
    </w:r>
    <w:r w:rsidRPr="003E2076">
      <w:rPr>
        <w:rStyle w:val="af8"/>
        <w:sz w:val="28"/>
        <w:szCs w:val="28"/>
      </w:rPr>
      <w:fldChar w:fldCharType="end"/>
    </w:r>
  </w:p>
  <w:p w14:paraId="12EE0E8D" w14:textId="77777777" w:rsidR="003E10F5" w:rsidRDefault="003E10F5" w:rsidP="000A5385">
    <w:pPr>
      <w:pStyle w:val="af6"/>
      <w:ind w:right="360"/>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DACE1" w14:textId="77777777" w:rsidR="003E10F5" w:rsidRDefault="003E10F5">
    <w:pPr>
      <w:pStyle w:val="af6"/>
      <w:jc w:val="right"/>
    </w:pPr>
    <w:r w:rsidRPr="00944D0A">
      <w:rPr>
        <w:sz w:val="28"/>
        <w:szCs w:val="28"/>
      </w:rPr>
      <w:fldChar w:fldCharType="begin"/>
    </w:r>
    <w:r w:rsidRPr="00944D0A">
      <w:rPr>
        <w:sz w:val="28"/>
        <w:szCs w:val="28"/>
      </w:rPr>
      <w:instrText xml:space="preserve"> PAGE   \* MERGEFORMAT </w:instrText>
    </w:r>
    <w:r w:rsidRPr="00944D0A">
      <w:rPr>
        <w:sz w:val="28"/>
        <w:szCs w:val="28"/>
      </w:rPr>
      <w:fldChar w:fldCharType="separate"/>
    </w:r>
    <w:r>
      <w:rPr>
        <w:noProof/>
        <w:sz w:val="28"/>
        <w:szCs w:val="28"/>
      </w:rPr>
      <w:t>57</w:t>
    </w:r>
    <w:r w:rsidRPr="00944D0A">
      <w:rPr>
        <w:sz w:val="28"/>
        <w:szCs w:val="28"/>
      </w:rPr>
      <w:fldChar w:fldCharType="end"/>
    </w:r>
  </w:p>
  <w:p w14:paraId="2E8E36A4" w14:textId="77777777" w:rsidR="003E10F5" w:rsidRDefault="003E10F5" w:rsidP="004D5DC7">
    <w:pPr>
      <w:pStyle w:val="af6"/>
      <w:ind w:right="360"/>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D0608" w14:textId="77777777" w:rsidR="003E10F5" w:rsidRDefault="003E10F5">
    <w:pPr>
      <w:pStyle w:val="af6"/>
      <w:jc w:val="right"/>
    </w:pPr>
    <w:r w:rsidRPr="00944D0A">
      <w:rPr>
        <w:sz w:val="28"/>
        <w:szCs w:val="28"/>
      </w:rPr>
      <w:fldChar w:fldCharType="begin"/>
    </w:r>
    <w:r w:rsidRPr="00944D0A">
      <w:rPr>
        <w:sz w:val="28"/>
        <w:szCs w:val="28"/>
      </w:rPr>
      <w:instrText xml:space="preserve"> PAGE   \* MERGEFORMAT </w:instrText>
    </w:r>
    <w:r w:rsidRPr="00944D0A">
      <w:rPr>
        <w:sz w:val="28"/>
        <w:szCs w:val="28"/>
      </w:rPr>
      <w:fldChar w:fldCharType="separate"/>
    </w:r>
    <w:r>
      <w:rPr>
        <w:noProof/>
        <w:sz w:val="28"/>
        <w:szCs w:val="28"/>
      </w:rPr>
      <w:t>58</w:t>
    </w:r>
    <w:r w:rsidRPr="00944D0A">
      <w:rPr>
        <w:sz w:val="28"/>
        <w:szCs w:val="28"/>
      </w:rPr>
      <w:fldChar w:fldCharType="end"/>
    </w:r>
  </w:p>
  <w:p w14:paraId="582D387F" w14:textId="77777777" w:rsidR="003E10F5" w:rsidRPr="000D7B56" w:rsidRDefault="003E10F5" w:rsidP="004D5DC7">
    <w:pPr>
      <w:pStyle w:val="af6"/>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7471F" w14:textId="77777777" w:rsidR="003E10F5" w:rsidRDefault="003E10F5">
    <w:pPr>
      <w:pStyle w:val="af6"/>
      <w:jc w:val="right"/>
    </w:pPr>
    <w:r w:rsidRPr="00944D0A">
      <w:rPr>
        <w:sz w:val="28"/>
        <w:szCs w:val="28"/>
      </w:rPr>
      <w:fldChar w:fldCharType="begin"/>
    </w:r>
    <w:r w:rsidRPr="00944D0A">
      <w:rPr>
        <w:sz w:val="28"/>
        <w:szCs w:val="28"/>
      </w:rPr>
      <w:instrText xml:space="preserve"> PAGE   \* MERGEFORMAT </w:instrText>
    </w:r>
    <w:r w:rsidRPr="00944D0A">
      <w:rPr>
        <w:sz w:val="28"/>
        <w:szCs w:val="28"/>
      </w:rPr>
      <w:fldChar w:fldCharType="separate"/>
    </w:r>
    <w:r>
      <w:rPr>
        <w:noProof/>
        <w:sz w:val="28"/>
        <w:szCs w:val="28"/>
      </w:rPr>
      <w:t>59</w:t>
    </w:r>
    <w:r w:rsidRPr="00944D0A">
      <w:rPr>
        <w:sz w:val="28"/>
        <w:szCs w:val="28"/>
      </w:rPr>
      <w:fldChar w:fldCharType="end"/>
    </w:r>
  </w:p>
  <w:p w14:paraId="6170333F" w14:textId="77777777" w:rsidR="003E10F5" w:rsidRDefault="003E10F5" w:rsidP="004D5DC7">
    <w:pPr>
      <w:pStyle w:val="af6"/>
      <w:ind w:right="360"/>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5C4A3" w14:textId="77777777" w:rsidR="003E10F5" w:rsidRDefault="003E10F5" w:rsidP="000A5385">
    <w:pPr>
      <w:pStyle w:val="af6"/>
      <w:ind w:right="360"/>
    </w:pPr>
  </w:p>
  <w:p w14:paraId="54C57043" w14:textId="77777777" w:rsidR="003E10F5" w:rsidRDefault="003E10F5"/>
  <w:p w14:paraId="3570AC62" w14:textId="77777777" w:rsidR="003E10F5" w:rsidRDefault="003E10F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D061D" w14:textId="77777777" w:rsidR="003E10F5" w:rsidRPr="003E2076" w:rsidRDefault="003E10F5" w:rsidP="000A5385">
    <w:pPr>
      <w:pStyle w:val="af6"/>
      <w:framePr w:wrap="auto" w:vAnchor="text" w:hAnchor="margin" w:xAlign="right" w:y="1"/>
      <w:rPr>
        <w:rStyle w:val="af8"/>
        <w:sz w:val="28"/>
        <w:szCs w:val="28"/>
      </w:rPr>
    </w:pPr>
    <w:r w:rsidRPr="003E2076">
      <w:rPr>
        <w:rStyle w:val="af8"/>
        <w:sz w:val="28"/>
        <w:szCs w:val="28"/>
      </w:rPr>
      <w:fldChar w:fldCharType="begin"/>
    </w:r>
    <w:r w:rsidRPr="003E2076">
      <w:rPr>
        <w:rStyle w:val="af8"/>
        <w:sz w:val="28"/>
        <w:szCs w:val="28"/>
      </w:rPr>
      <w:instrText xml:space="preserve">PAGE  </w:instrText>
    </w:r>
    <w:r w:rsidRPr="003E2076">
      <w:rPr>
        <w:rStyle w:val="af8"/>
        <w:sz w:val="28"/>
        <w:szCs w:val="28"/>
      </w:rPr>
      <w:fldChar w:fldCharType="separate"/>
    </w:r>
    <w:r>
      <w:rPr>
        <w:rStyle w:val="af8"/>
        <w:noProof/>
        <w:sz w:val="28"/>
        <w:szCs w:val="28"/>
      </w:rPr>
      <w:t>24</w:t>
    </w:r>
    <w:r w:rsidRPr="003E2076">
      <w:rPr>
        <w:rStyle w:val="af8"/>
        <w:sz w:val="28"/>
        <w:szCs w:val="28"/>
      </w:rPr>
      <w:fldChar w:fldCharType="end"/>
    </w:r>
  </w:p>
  <w:p w14:paraId="3EE036DD" w14:textId="77777777" w:rsidR="003E10F5" w:rsidRDefault="003E10F5" w:rsidP="000A5385">
    <w:pPr>
      <w:pStyle w:val="af6"/>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5F0D1" w14:textId="77777777" w:rsidR="003E10F5" w:rsidRDefault="003E10F5">
    <w:pPr>
      <w:pStyle w:val="af6"/>
      <w:jc w:val="right"/>
    </w:pPr>
    <w:r w:rsidRPr="00944D0A">
      <w:rPr>
        <w:sz w:val="28"/>
        <w:szCs w:val="28"/>
      </w:rPr>
      <w:fldChar w:fldCharType="begin"/>
    </w:r>
    <w:r w:rsidRPr="00944D0A">
      <w:rPr>
        <w:sz w:val="28"/>
        <w:szCs w:val="28"/>
      </w:rPr>
      <w:instrText xml:space="preserve"> PAGE   \* MERGEFORMAT </w:instrText>
    </w:r>
    <w:r w:rsidRPr="00944D0A">
      <w:rPr>
        <w:sz w:val="28"/>
        <w:szCs w:val="28"/>
      </w:rPr>
      <w:fldChar w:fldCharType="separate"/>
    </w:r>
    <w:r>
      <w:rPr>
        <w:noProof/>
        <w:sz w:val="28"/>
        <w:szCs w:val="28"/>
      </w:rPr>
      <w:t>25</w:t>
    </w:r>
    <w:r w:rsidRPr="00944D0A">
      <w:rPr>
        <w:sz w:val="28"/>
        <w:szCs w:val="28"/>
      </w:rPr>
      <w:fldChar w:fldCharType="end"/>
    </w:r>
  </w:p>
  <w:p w14:paraId="27D48D25" w14:textId="77777777" w:rsidR="003E10F5" w:rsidRPr="000D7B56" w:rsidRDefault="003E10F5" w:rsidP="004D5DC7">
    <w:pPr>
      <w:pStyle w:val="af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4A375" w14:textId="77777777" w:rsidR="003E10F5" w:rsidRDefault="003E10F5">
    <w:pPr>
      <w:pStyle w:val="af6"/>
      <w:jc w:val="right"/>
    </w:pPr>
    <w:r w:rsidRPr="00944D0A">
      <w:rPr>
        <w:sz w:val="28"/>
        <w:szCs w:val="28"/>
      </w:rPr>
      <w:fldChar w:fldCharType="begin"/>
    </w:r>
    <w:r w:rsidRPr="00944D0A">
      <w:rPr>
        <w:sz w:val="28"/>
        <w:szCs w:val="28"/>
      </w:rPr>
      <w:instrText xml:space="preserve"> PAGE   \* MERGEFORMAT </w:instrText>
    </w:r>
    <w:r w:rsidRPr="00944D0A">
      <w:rPr>
        <w:sz w:val="28"/>
        <w:szCs w:val="28"/>
      </w:rPr>
      <w:fldChar w:fldCharType="separate"/>
    </w:r>
    <w:r>
      <w:rPr>
        <w:noProof/>
        <w:sz w:val="28"/>
        <w:szCs w:val="28"/>
      </w:rPr>
      <w:t>26</w:t>
    </w:r>
    <w:r w:rsidRPr="00944D0A">
      <w:rPr>
        <w:sz w:val="28"/>
        <w:szCs w:val="28"/>
      </w:rPr>
      <w:fldChar w:fldCharType="end"/>
    </w:r>
  </w:p>
  <w:p w14:paraId="318F6FD5" w14:textId="77777777" w:rsidR="003E10F5" w:rsidRDefault="003E10F5" w:rsidP="004D5DC7">
    <w:pPr>
      <w:pStyle w:val="af6"/>
      <w:ind w:right="36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0C38A" w14:textId="77777777" w:rsidR="003E10F5" w:rsidRDefault="003E10F5">
    <w:pPr>
      <w:pStyle w:val="af6"/>
      <w:jc w:val="right"/>
    </w:pPr>
    <w:r w:rsidRPr="00944D0A">
      <w:rPr>
        <w:sz w:val="28"/>
        <w:szCs w:val="28"/>
      </w:rPr>
      <w:fldChar w:fldCharType="begin"/>
    </w:r>
    <w:r w:rsidRPr="00944D0A">
      <w:rPr>
        <w:sz w:val="28"/>
        <w:szCs w:val="28"/>
      </w:rPr>
      <w:instrText xml:space="preserve"> PAGE   \* MERGEFORMAT </w:instrText>
    </w:r>
    <w:r w:rsidRPr="00944D0A">
      <w:rPr>
        <w:sz w:val="28"/>
        <w:szCs w:val="28"/>
      </w:rPr>
      <w:fldChar w:fldCharType="separate"/>
    </w:r>
    <w:r>
      <w:rPr>
        <w:noProof/>
        <w:sz w:val="28"/>
        <w:szCs w:val="28"/>
      </w:rPr>
      <w:t>29</w:t>
    </w:r>
    <w:r w:rsidRPr="00944D0A">
      <w:rPr>
        <w:sz w:val="28"/>
        <w:szCs w:val="28"/>
      </w:rPr>
      <w:fldChar w:fldCharType="end"/>
    </w:r>
  </w:p>
  <w:p w14:paraId="5E2A69FC" w14:textId="77777777" w:rsidR="003E10F5" w:rsidRPr="000D7B56" w:rsidRDefault="003E10F5" w:rsidP="004D5DC7">
    <w:pPr>
      <w:pStyle w:val="af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CC14F" w14:textId="77777777" w:rsidR="003E10F5" w:rsidRDefault="003E10F5">
    <w:pPr>
      <w:pStyle w:val="af6"/>
      <w:jc w:val="right"/>
    </w:pPr>
    <w:r w:rsidRPr="00944D0A">
      <w:rPr>
        <w:sz w:val="28"/>
        <w:szCs w:val="28"/>
      </w:rPr>
      <w:fldChar w:fldCharType="begin"/>
    </w:r>
    <w:r w:rsidRPr="00944D0A">
      <w:rPr>
        <w:sz w:val="28"/>
        <w:szCs w:val="28"/>
      </w:rPr>
      <w:instrText xml:space="preserve"> PAGE   \* MERGEFORMAT </w:instrText>
    </w:r>
    <w:r w:rsidRPr="00944D0A">
      <w:rPr>
        <w:sz w:val="28"/>
        <w:szCs w:val="28"/>
      </w:rPr>
      <w:fldChar w:fldCharType="separate"/>
    </w:r>
    <w:r>
      <w:rPr>
        <w:noProof/>
        <w:sz w:val="28"/>
        <w:szCs w:val="28"/>
      </w:rPr>
      <w:t>30</w:t>
    </w:r>
    <w:r w:rsidRPr="00944D0A">
      <w:rPr>
        <w:sz w:val="28"/>
        <w:szCs w:val="28"/>
      </w:rPr>
      <w:fldChar w:fldCharType="end"/>
    </w:r>
  </w:p>
  <w:p w14:paraId="1F40AC46" w14:textId="77777777" w:rsidR="003E10F5" w:rsidRDefault="003E10F5" w:rsidP="004D5DC7">
    <w:pPr>
      <w:pStyle w:val="af6"/>
      <w:ind w:right="360"/>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B28C6" w14:textId="77777777" w:rsidR="003E10F5" w:rsidRDefault="003E10F5">
    <w:pPr>
      <w:pStyle w:val="af6"/>
      <w:jc w:val="right"/>
    </w:pPr>
    <w:r w:rsidRPr="00944D0A">
      <w:rPr>
        <w:sz w:val="28"/>
        <w:szCs w:val="28"/>
      </w:rPr>
      <w:fldChar w:fldCharType="begin"/>
    </w:r>
    <w:r w:rsidRPr="00944D0A">
      <w:rPr>
        <w:sz w:val="28"/>
        <w:szCs w:val="28"/>
      </w:rPr>
      <w:instrText xml:space="preserve"> PAGE   \* MERGEFORMAT </w:instrText>
    </w:r>
    <w:r w:rsidRPr="00944D0A">
      <w:rPr>
        <w:sz w:val="28"/>
        <w:szCs w:val="28"/>
      </w:rPr>
      <w:fldChar w:fldCharType="separate"/>
    </w:r>
    <w:r>
      <w:rPr>
        <w:noProof/>
        <w:sz w:val="28"/>
        <w:szCs w:val="28"/>
      </w:rPr>
      <w:t>32</w:t>
    </w:r>
    <w:r w:rsidRPr="00944D0A">
      <w:rPr>
        <w:sz w:val="28"/>
        <w:szCs w:val="28"/>
      </w:rPr>
      <w:fldChar w:fldCharType="end"/>
    </w:r>
  </w:p>
  <w:p w14:paraId="3B67F545" w14:textId="77777777" w:rsidR="003E10F5" w:rsidRPr="000D7B56" w:rsidRDefault="003E10F5" w:rsidP="004D5DC7">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1"/>
    <w:lvl w:ilvl="0">
      <w:start w:val="1"/>
      <w:numFmt w:val="decimal"/>
      <w:lvlText w:val="%1.   "/>
      <w:lvlJc w:val="left"/>
      <w:pPr>
        <w:tabs>
          <w:tab w:val="num" w:pos="1571"/>
        </w:tabs>
        <w:ind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cs="Symbo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1D90A75"/>
    <w:multiLevelType w:val="hybridMultilevel"/>
    <w:tmpl w:val="60FE7B7C"/>
    <w:lvl w:ilvl="0" w:tplc="D6528F4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15:restartNumberingAfterBreak="0">
    <w:nsid w:val="045A23C0"/>
    <w:multiLevelType w:val="hybridMultilevel"/>
    <w:tmpl w:val="C084393E"/>
    <w:lvl w:ilvl="0" w:tplc="D668FBC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15:restartNumberingAfterBreak="0">
    <w:nsid w:val="0A547077"/>
    <w:multiLevelType w:val="hybridMultilevel"/>
    <w:tmpl w:val="45229462"/>
    <w:lvl w:ilvl="0" w:tplc="7A70992A">
      <w:start w:val="9"/>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15:restartNumberingAfterBreak="0">
    <w:nsid w:val="0BC3575E"/>
    <w:multiLevelType w:val="hybridMultilevel"/>
    <w:tmpl w:val="287A19E8"/>
    <w:lvl w:ilvl="0" w:tplc="EE14F40C">
      <w:start w:val="1"/>
      <w:numFmt w:val="decimal"/>
      <w:lvlText w:val="%1)"/>
      <w:lvlJc w:val="left"/>
      <w:pPr>
        <w:ind w:left="1080" w:hanging="360"/>
      </w:pPr>
      <w:rPr>
        <w:rFonts w:hint="default"/>
        <w:color w:val="auto"/>
        <w:sz w:val="24"/>
        <w:szCs w:val="24"/>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15:restartNumberingAfterBreak="0">
    <w:nsid w:val="29636786"/>
    <w:multiLevelType w:val="multilevel"/>
    <w:tmpl w:val="BEA07736"/>
    <w:lvl w:ilvl="0">
      <w:start w:val="1"/>
      <w:numFmt w:val="decimal"/>
      <w:pStyle w:val="NormalANX"/>
      <w:lvlText w:val="%1.   "/>
      <w:lvlJc w:val="left"/>
      <w:pPr>
        <w:tabs>
          <w:tab w:val="num" w:pos="1571"/>
        </w:tabs>
        <w:ind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cs="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6C02CF0"/>
    <w:multiLevelType w:val="hybridMultilevel"/>
    <w:tmpl w:val="5C98B4A8"/>
    <w:lvl w:ilvl="0" w:tplc="0D6C331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15:restartNumberingAfterBreak="0">
    <w:nsid w:val="4AD8141A"/>
    <w:multiLevelType w:val="hybridMultilevel"/>
    <w:tmpl w:val="B532DF66"/>
    <w:lvl w:ilvl="0" w:tplc="0AA2636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9" w15:restartNumberingAfterBreak="0">
    <w:nsid w:val="5B40648B"/>
    <w:multiLevelType w:val="hybridMultilevel"/>
    <w:tmpl w:val="D9D8D88A"/>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10" w15:restartNumberingAfterBreak="0">
    <w:nsid w:val="61B405F4"/>
    <w:multiLevelType w:val="hybridMultilevel"/>
    <w:tmpl w:val="5AA291A0"/>
    <w:lvl w:ilvl="0" w:tplc="A0380836">
      <w:start w:val="1"/>
      <w:numFmt w:val="decimal"/>
      <w:lvlText w:val="%1)"/>
      <w:lvlJc w:val="left"/>
      <w:pPr>
        <w:ind w:left="1211" w:hanging="360"/>
      </w:pPr>
      <w:rPr>
        <w:rFonts w:hint="default"/>
      </w:rPr>
    </w:lvl>
    <w:lvl w:ilvl="1" w:tplc="57364302">
      <w:start w:val="1"/>
      <w:numFmt w:val="lowerLetter"/>
      <w:lvlText w:val="%2."/>
      <w:lvlJc w:val="left"/>
      <w:pPr>
        <w:ind w:left="1931" w:hanging="360"/>
      </w:pPr>
    </w:lvl>
    <w:lvl w:ilvl="2" w:tplc="38F0C064">
      <w:start w:val="1"/>
      <w:numFmt w:val="lowerRoman"/>
      <w:lvlText w:val="%3."/>
      <w:lvlJc w:val="right"/>
      <w:pPr>
        <w:ind w:left="2651" w:hanging="180"/>
      </w:pPr>
    </w:lvl>
    <w:lvl w:ilvl="3" w:tplc="2D381AA2">
      <w:start w:val="1"/>
      <w:numFmt w:val="decimal"/>
      <w:lvlText w:val="%4."/>
      <w:lvlJc w:val="left"/>
      <w:pPr>
        <w:ind w:left="3371" w:hanging="360"/>
      </w:pPr>
    </w:lvl>
    <w:lvl w:ilvl="4" w:tplc="F7E2645E">
      <w:start w:val="1"/>
      <w:numFmt w:val="lowerLetter"/>
      <w:lvlText w:val="%5."/>
      <w:lvlJc w:val="left"/>
      <w:pPr>
        <w:ind w:left="4091" w:hanging="360"/>
      </w:pPr>
    </w:lvl>
    <w:lvl w:ilvl="5" w:tplc="D58A873E">
      <w:start w:val="1"/>
      <w:numFmt w:val="lowerRoman"/>
      <w:lvlText w:val="%6."/>
      <w:lvlJc w:val="right"/>
      <w:pPr>
        <w:ind w:left="4811" w:hanging="180"/>
      </w:pPr>
    </w:lvl>
    <w:lvl w:ilvl="6" w:tplc="E1120FA6">
      <w:start w:val="1"/>
      <w:numFmt w:val="decimal"/>
      <w:lvlText w:val="%7."/>
      <w:lvlJc w:val="left"/>
      <w:pPr>
        <w:ind w:left="5531" w:hanging="360"/>
      </w:pPr>
    </w:lvl>
    <w:lvl w:ilvl="7" w:tplc="B1185A5A">
      <w:start w:val="1"/>
      <w:numFmt w:val="lowerLetter"/>
      <w:lvlText w:val="%8."/>
      <w:lvlJc w:val="left"/>
      <w:pPr>
        <w:ind w:left="6251" w:hanging="360"/>
      </w:pPr>
    </w:lvl>
    <w:lvl w:ilvl="8" w:tplc="BD02963A">
      <w:start w:val="1"/>
      <w:numFmt w:val="lowerRoman"/>
      <w:lvlText w:val="%9."/>
      <w:lvlJc w:val="right"/>
      <w:pPr>
        <w:ind w:left="6971" w:hanging="180"/>
      </w:pPr>
    </w:lvl>
  </w:abstractNum>
  <w:abstractNum w:abstractNumId="11" w15:restartNumberingAfterBreak="0">
    <w:nsid w:val="6D2B63DE"/>
    <w:multiLevelType w:val="hybridMultilevel"/>
    <w:tmpl w:val="A9B07304"/>
    <w:lvl w:ilvl="0" w:tplc="18DCF756">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2" w15:restartNumberingAfterBreak="0">
    <w:nsid w:val="6DC45566"/>
    <w:multiLevelType w:val="hybridMultilevel"/>
    <w:tmpl w:val="FCE6A90C"/>
    <w:lvl w:ilvl="0" w:tplc="061A7E8A">
      <w:start w:val="1"/>
      <w:numFmt w:val="decimal"/>
      <w:lvlText w:val="%1)"/>
      <w:lvlJc w:val="left"/>
      <w:pPr>
        <w:ind w:left="1110" w:hanging="360"/>
      </w:pPr>
      <w:rPr>
        <w:rFonts w:hint="default"/>
      </w:rPr>
    </w:lvl>
    <w:lvl w:ilvl="1" w:tplc="04190019">
      <w:start w:val="1"/>
      <w:numFmt w:val="lowerLetter"/>
      <w:lvlText w:val="%2."/>
      <w:lvlJc w:val="left"/>
      <w:pPr>
        <w:ind w:left="1830" w:hanging="360"/>
      </w:pPr>
    </w:lvl>
    <w:lvl w:ilvl="2" w:tplc="0419001B">
      <w:start w:val="1"/>
      <w:numFmt w:val="lowerRoman"/>
      <w:lvlText w:val="%3."/>
      <w:lvlJc w:val="right"/>
      <w:pPr>
        <w:ind w:left="2550" w:hanging="180"/>
      </w:pPr>
    </w:lvl>
    <w:lvl w:ilvl="3" w:tplc="0419000F">
      <w:start w:val="1"/>
      <w:numFmt w:val="decimal"/>
      <w:lvlText w:val="%4."/>
      <w:lvlJc w:val="left"/>
      <w:pPr>
        <w:ind w:left="3270" w:hanging="360"/>
      </w:pPr>
    </w:lvl>
    <w:lvl w:ilvl="4" w:tplc="04190019">
      <w:start w:val="1"/>
      <w:numFmt w:val="lowerLetter"/>
      <w:lvlText w:val="%5."/>
      <w:lvlJc w:val="left"/>
      <w:pPr>
        <w:ind w:left="3990" w:hanging="360"/>
      </w:pPr>
    </w:lvl>
    <w:lvl w:ilvl="5" w:tplc="0419001B">
      <w:start w:val="1"/>
      <w:numFmt w:val="lowerRoman"/>
      <w:lvlText w:val="%6."/>
      <w:lvlJc w:val="right"/>
      <w:pPr>
        <w:ind w:left="4710" w:hanging="180"/>
      </w:pPr>
    </w:lvl>
    <w:lvl w:ilvl="6" w:tplc="0419000F">
      <w:start w:val="1"/>
      <w:numFmt w:val="decimal"/>
      <w:lvlText w:val="%7."/>
      <w:lvlJc w:val="left"/>
      <w:pPr>
        <w:ind w:left="5430" w:hanging="360"/>
      </w:pPr>
    </w:lvl>
    <w:lvl w:ilvl="7" w:tplc="04190019">
      <w:start w:val="1"/>
      <w:numFmt w:val="lowerLetter"/>
      <w:lvlText w:val="%8."/>
      <w:lvlJc w:val="left"/>
      <w:pPr>
        <w:ind w:left="6150" w:hanging="360"/>
      </w:pPr>
    </w:lvl>
    <w:lvl w:ilvl="8" w:tplc="0419001B">
      <w:start w:val="1"/>
      <w:numFmt w:val="lowerRoman"/>
      <w:lvlText w:val="%9."/>
      <w:lvlJc w:val="right"/>
      <w:pPr>
        <w:ind w:left="6870" w:hanging="180"/>
      </w:pPr>
    </w:lvl>
  </w:abstractNum>
  <w:abstractNum w:abstractNumId="13" w15:restartNumberingAfterBreak="0">
    <w:nsid w:val="70181D47"/>
    <w:multiLevelType w:val="multilevel"/>
    <w:tmpl w:val="76BA3D10"/>
    <w:lvl w:ilvl="0">
      <w:start w:val="1"/>
      <w:numFmt w:val="decimal"/>
      <w:lvlText w:val="%1."/>
      <w:lvlJc w:val="left"/>
      <w:pPr>
        <w:tabs>
          <w:tab w:val="num" w:pos="0"/>
        </w:tabs>
        <w:ind w:firstLine="709"/>
      </w:pPr>
      <w:rPr>
        <w:rFonts w:hint="default"/>
      </w:rPr>
    </w:lvl>
    <w:lvl w:ilvl="1">
      <w:start w:val="1"/>
      <w:numFmt w:val="decimal"/>
      <w:lvlText w:val="%1.%2."/>
      <w:lvlJc w:val="left"/>
      <w:pPr>
        <w:tabs>
          <w:tab w:val="num" w:pos="284"/>
        </w:tabs>
        <w:ind w:left="284" w:firstLine="709"/>
      </w:pPr>
      <w:rPr>
        <w:rFonts w:hint="default"/>
      </w:rPr>
    </w:lvl>
    <w:lvl w:ilvl="2">
      <w:start w:val="1"/>
      <w:numFmt w:val="decimal"/>
      <w:lvlText w:val="%1.%2.%3."/>
      <w:lvlJc w:val="left"/>
      <w:pPr>
        <w:tabs>
          <w:tab w:val="num" w:pos="0"/>
        </w:tabs>
        <w:ind w:left="1428" w:hanging="720"/>
      </w:pPr>
      <w:rPr>
        <w:rFonts w:hint="default"/>
      </w:rPr>
    </w:lvl>
    <w:lvl w:ilvl="3">
      <w:start w:val="1"/>
      <w:numFmt w:val="decimal"/>
      <w:lvlText w:val="%1.%2.%3.%4."/>
      <w:lvlJc w:val="left"/>
      <w:pPr>
        <w:tabs>
          <w:tab w:val="num" w:pos="0"/>
        </w:tabs>
        <w:ind w:left="2142" w:hanging="1080"/>
      </w:pPr>
      <w:rPr>
        <w:rFonts w:hint="default"/>
      </w:rPr>
    </w:lvl>
    <w:lvl w:ilvl="4">
      <w:start w:val="1"/>
      <w:numFmt w:val="decimal"/>
      <w:lvlText w:val="%1.%2.%3.%4.%5."/>
      <w:lvlJc w:val="left"/>
      <w:pPr>
        <w:tabs>
          <w:tab w:val="num" w:pos="0"/>
        </w:tabs>
        <w:ind w:left="2496" w:hanging="1080"/>
      </w:pPr>
      <w:rPr>
        <w:rFonts w:hint="default"/>
      </w:rPr>
    </w:lvl>
    <w:lvl w:ilvl="5">
      <w:start w:val="1"/>
      <w:numFmt w:val="decimal"/>
      <w:lvlText w:val="%1.%2.%3.%4.%5.%6."/>
      <w:lvlJc w:val="left"/>
      <w:pPr>
        <w:tabs>
          <w:tab w:val="num" w:pos="0"/>
        </w:tabs>
        <w:ind w:left="3210" w:hanging="1440"/>
      </w:pPr>
      <w:rPr>
        <w:rFonts w:hint="default"/>
      </w:rPr>
    </w:lvl>
    <w:lvl w:ilvl="6">
      <w:start w:val="1"/>
      <w:numFmt w:val="decimal"/>
      <w:lvlText w:val="%1.%2.%3.%4.%5.%6.%7."/>
      <w:lvlJc w:val="left"/>
      <w:pPr>
        <w:tabs>
          <w:tab w:val="num" w:pos="0"/>
        </w:tabs>
        <w:ind w:left="3924" w:hanging="1800"/>
      </w:pPr>
      <w:rPr>
        <w:rFonts w:hint="default"/>
      </w:rPr>
    </w:lvl>
    <w:lvl w:ilvl="7">
      <w:start w:val="1"/>
      <w:numFmt w:val="decimal"/>
      <w:lvlText w:val="%1.%2.%3.%4.%5.%6.%7.%8."/>
      <w:lvlJc w:val="left"/>
      <w:pPr>
        <w:tabs>
          <w:tab w:val="num" w:pos="0"/>
        </w:tabs>
        <w:ind w:left="4278" w:hanging="1800"/>
      </w:pPr>
      <w:rPr>
        <w:rFonts w:hint="default"/>
      </w:rPr>
    </w:lvl>
    <w:lvl w:ilvl="8">
      <w:start w:val="1"/>
      <w:numFmt w:val="decimal"/>
      <w:lvlText w:val="%1.%2.%3.%4.%5.%6.%7.%8.%9."/>
      <w:lvlJc w:val="left"/>
      <w:pPr>
        <w:tabs>
          <w:tab w:val="num" w:pos="0"/>
        </w:tabs>
        <w:ind w:left="4992" w:hanging="2160"/>
      </w:pPr>
      <w:rPr>
        <w:rFonts w:hint="default"/>
      </w:rPr>
    </w:lvl>
  </w:abstractNum>
  <w:abstractNum w:abstractNumId="14" w15:restartNumberingAfterBreak="0">
    <w:nsid w:val="73C23AE4"/>
    <w:multiLevelType w:val="hybridMultilevel"/>
    <w:tmpl w:val="798A24A0"/>
    <w:lvl w:ilvl="0" w:tplc="7B283AC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5" w15:restartNumberingAfterBreak="0">
    <w:nsid w:val="7B233253"/>
    <w:multiLevelType w:val="hybridMultilevel"/>
    <w:tmpl w:val="4AC6DE4E"/>
    <w:lvl w:ilvl="0" w:tplc="F0DCC72E">
      <w:start w:val="1"/>
      <w:numFmt w:val="decimalZero"/>
      <w:lvlText w:val="%1."/>
      <w:lvlJc w:val="left"/>
      <w:pPr>
        <w:tabs>
          <w:tab w:val="num" w:pos="780"/>
        </w:tabs>
        <w:ind w:left="780" w:hanging="4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15:restartNumberingAfterBreak="0">
    <w:nsid w:val="7C3A10CD"/>
    <w:multiLevelType w:val="hybridMultilevel"/>
    <w:tmpl w:val="091AAE64"/>
    <w:lvl w:ilvl="0" w:tplc="DB3E9DF4">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7" w15:restartNumberingAfterBreak="0">
    <w:nsid w:val="7E9167B2"/>
    <w:multiLevelType w:val="hybridMultilevel"/>
    <w:tmpl w:val="C0981748"/>
    <w:lvl w:ilvl="0" w:tplc="36825FE2">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num w:numId="1" w16cid:durableId="446237238">
    <w:abstractNumId w:val="6"/>
  </w:num>
  <w:num w:numId="2" w16cid:durableId="1806122032">
    <w:abstractNumId w:val="0"/>
  </w:num>
  <w:num w:numId="3" w16cid:durableId="958336968">
    <w:abstractNumId w:val="1"/>
  </w:num>
  <w:num w:numId="4" w16cid:durableId="1283615546">
    <w:abstractNumId w:val="7"/>
  </w:num>
  <w:num w:numId="5" w16cid:durableId="1151562521">
    <w:abstractNumId w:val="15"/>
  </w:num>
  <w:num w:numId="6" w16cid:durableId="385180846">
    <w:abstractNumId w:val="5"/>
  </w:num>
  <w:num w:numId="7" w16cid:durableId="1988434892">
    <w:abstractNumId w:val="11"/>
  </w:num>
  <w:num w:numId="8" w16cid:durableId="834536683">
    <w:abstractNumId w:val="8"/>
  </w:num>
  <w:num w:numId="9" w16cid:durableId="1658027989">
    <w:abstractNumId w:val="10"/>
  </w:num>
  <w:num w:numId="10" w16cid:durableId="6884074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7846401">
    <w:abstractNumId w:val="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97896317">
    <w:abstractNumId w:val="9"/>
  </w:num>
  <w:num w:numId="13" w16cid:durableId="1074161319">
    <w:abstractNumId w:val="14"/>
  </w:num>
  <w:num w:numId="14" w16cid:durableId="402260481">
    <w:abstractNumId w:val="2"/>
  </w:num>
  <w:num w:numId="15" w16cid:durableId="625350663">
    <w:abstractNumId w:val="17"/>
  </w:num>
  <w:num w:numId="16" w16cid:durableId="968240245">
    <w:abstractNumId w:val="13"/>
  </w:num>
  <w:num w:numId="17" w16cid:durableId="926622253">
    <w:abstractNumId w:val="12"/>
  </w:num>
  <w:num w:numId="18" w16cid:durableId="1657494905">
    <w:abstractNumId w:val="16"/>
  </w:num>
  <w:num w:numId="19" w16cid:durableId="2105756557">
    <w:abstractNumId w:val="3"/>
  </w:num>
  <w:num w:numId="20" w16cid:durableId="18243497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6F2840"/>
    <w:rsid w:val="00002337"/>
    <w:rsid w:val="00002AFD"/>
    <w:rsid w:val="00002CD7"/>
    <w:rsid w:val="00003210"/>
    <w:rsid w:val="00006FEC"/>
    <w:rsid w:val="00007074"/>
    <w:rsid w:val="000107B2"/>
    <w:rsid w:val="00010974"/>
    <w:rsid w:val="00011580"/>
    <w:rsid w:val="00011C05"/>
    <w:rsid w:val="00012D27"/>
    <w:rsid w:val="00013726"/>
    <w:rsid w:val="00014683"/>
    <w:rsid w:val="0001576F"/>
    <w:rsid w:val="00016662"/>
    <w:rsid w:val="00022AA6"/>
    <w:rsid w:val="00022DF5"/>
    <w:rsid w:val="000232DF"/>
    <w:rsid w:val="00023F82"/>
    <w:rsid w:val="00025C25"/>
    <w:rsid w:val="000274F0"/>
    <w:rsid w:val="00027CB5"/>
    <w:rsid w:val="00027DE3"/>
    <w:rsid w:val="00030091"/>
    <w:rsid w:val="00031A84"/>
    <w:rsid w:val="00034CF5"/>
    <w:rsid w:val="00035E78"/>
    <w:rsid w:val="000376DF"/>
    <w:rsid w:val="00040897"/>
    <w:rsid w:val="000410F4"/>
    <w:rsid w:val="0004198E"/>
    <w:rsid w:val="00041AC0"/>
    <w:rsid w:val="00041D65"/>
    <w:rsid w:val="00042451"/>
    <w:rsid w:val="00043A4B"/>
    <w:rsid w:val="000442F3"/>
    <w:rsid w:val="00044F85"/>
    <w:rsid w:val="0004594B"/>
    <w:rsid w:val="00045A08"/>
    <w:rsid w:val="000465B6"/>
    <w:rsid w:val="0004744D"/>
    <w:rsid w:val="00051525"/>
    <w:rsid w:val="000521AE"/>
    <w:rsid w:val="00052CBB"/>
    <w:rsid w:val="000532CD"/>
    <w:rsid w:val="00053AE4"/>
    <w:rsid w:val="000563C5"/>
    <w:rsid w:val="00060B45"/>
    <w:rsid w:val="000617D3"/>
    <w:rsid w:val="00061CDE"/>
    <w:rsid w:val="000632BB"/>
    <w:rsid w:val="000639DC"/>
    <w:rsid w:val="000673A5"/>
    <w:rsid w:val="000673F7"/>
    <w:rsid w:val="00067FDE"/>
    <w:rsid w:val="000728BE"/>
    <w:rsid w:val="00074F3C"/>
    <w:rsid w:val="000771AD"/>
    <w:rsid w:val="00077D01"/>
    <w:rsid w:val="00082481"/>
    <w:rsid w:val="000828A7"/>
    <w:rsid w:val="00086609"/>
    <w:rsid w:val="00086A1B"/>
    <w:rsid w:val="00090E81"/>
    <w:rsid w:val="00091880"/>
    <w:rsid w:val="0009311C"/>
    <w:rsid w:val="0009413A"/>
    <w:rsid w:val="00094B2F"/>
    <w:rsid w:val="0009689D"/>
    <w:rsid w:val="0009747C"/>
    <w:rsid w:val="00097D71"/>
    <w:rsid w:val="000A0AEB"/>
    <w:rsid w:val="000A0C10"/>
    <w:rsid w:val="000A489B"/>
    <w:rsid w:val="000A4C51"/>
    <w:rsid w:val="000A5385"/>
    <w:rsid w:val="000A5473"/>
    <w:rsid w:val="000B0C59"/>
    <w:rsid w:val="000B11F8"/>
    <w:rsid w:val="000B1E08"/>
    <w:rsid w:val="000B449C"/>
    <w:rsid w:val="000B4F11"/>
    <w:rsid w:val="000B619E"/>
    <w:rsid w:val="000B63EA"/>
    <w:rsid w:val="000C0200"/>
    <w:rsid w:val="000C0BE7"/>
    <w:rsid w:val="000C13FA"/>
    <w:rsid w:val="000C1A7F"/>
    <w:rsid w:val="000C214B"/>
    <w:rsid w:val="000C3CFA"/>
    <w:rsid w:val="000C3D2A"/>
    <w:rsid w:val="000D15B0"/>
    <w:rsid w:val="000D2BAE"/>
    <w:rsid w:val="000D2F27"/>
    <w:rsid w:val="000D3107"/>
    <w:rsid w:val="000D458D"/>
    <w:rsid w:val="000D4E09"/>
    <w:rsid w:val="000D6D42"/>
    <w:rsid w:val="000D7B56"/>
    <w:rsid w:val="000E275E"/>
    <w:rsid w:val="000E4D60"/>
    <w:rsid w:val="000E5946"/>
    <w:rsid w:val="000F4017"/>
    <w:rsid w:val="000F40E1"/>
    <w:rsid w:val="000F4175"/>
    <w:rsid w:val="000F45F1"/>
    <w:rsid w:val="000F49F4"/>
    <w:rsid w:val="000F5DD8"/>
    <w:rsid w:val="000F641C"/>
    <w:rsid w:val="00100206"/>
    <w:rsid w:val="00100303"/>
    <w:rsid w:val="00100439"/>
    <w:rsid w:val="00102EC7"/>
    <w:rsid w:val="0010519B"/>
    <w:rsid w:val="0010655F"/>
    <w:rsid w:val="00115880"/>
    <w:rsid w:val="00115EA4"/>
    <w:rsid w:val="001204A7"/>
    <w:rsid w:val="001219A3"/>
    <w:rsid w:val="001232E1"/>
    <w:rsid w:val="001241A4"/>
    <w:rsid w:val="001249E8"/>
    <w:rsid w:val="00125235"/>
    <w:rsid w:val="00127282"/>
    <w:rsid w:val="001279BC"/>
    <w:rsid w:val="00127CF6"/>
    <w:rsid w:val="001318CD"/>
    <w:rsid w:val="00132AB6"/>
    <w:rsid w:val="00133376"/>
    <w:rsid w:val="00135B5B"/>
    <w:rsid w:val="00136192"/>
    <w:rsid w:val="00136C0E"/>
    <w:rsid w:val="00136C32"/>
    <w:rsid w:val="00136DBD"/>
    <w:rsid w:val="00136EF1"/>
    <w:rsid w:val="001407C8"/>
    <w:rsid w:val="00142124"/>
    <w:rsid w:val="0014405F"/>
    <w:rsid w:val="00144081"/>
    <w:rsid w:val="00144290"/>
    <w:rsid w:val="001457F2"/>
    <w:rsid w:val="00147688"/>
    <w:rsid w:val="00150301"/>
    <w:rsid w:val="00151D61"/>
    <w:rsid w:val="00151EEE"/>
    <w:rsid w:val="00153C40"/>
    <w:rsid w:val="001540E3"/>
    <w:rsid w:val="001544B6"/>
    <w:rsid w:val="00154FB0"/>
    <w:rsid w:val="00156382"/>
    <w:rsid w:val="00162136"/>
    <w:rsid w:val="00163176"/>
    <w:rsid w:val="0016349A"/>
    <w:rsid w:val="00164B2E"/>
    <w:rsid w:val="00166252"/>
    <w:rsid w:val="00166E98"/>
    <w:rsid w:val="00170D46"/>
    <w:rsid w:val="00172442"/>
    <w:rsid w:val="00172F8E"/>
    <w:rsid w:val="0017303A"/>
    <w:rsid w:val="001730D7"/>
    <w:rsid w:val="00176F64"/>
    <w:rsid w:val="00181B8D"/>
    <w:rsid w:val="0018214B"/>
    <w:rsid w:val="001824F5"/>
    <w:rsid w:val="00184752"/>
    <w:rsid w:val="00184C1F"/>
    <w:rsid w:val="001856BA"/>
    <w:rsid w:val="0018583A"/>
    <w:rsid w:val="0018583E"/>
    <w:rsid w:val="001863EB"/>
    <w:rsid w:val="00186619"/>
    <w:rsid w:val="00186FE1"/>
    <w:rsid w:val="00190AF8"/>
    <w:rsid w:val="00193B0C"/>
    <w:rsid w:val="001A09E6"/>
    <w:rsid w:val="001A1147"/>
    <w:rsid w:val="001A2467"/>
    <w:rsid w:val="001A2A9C"/>
    <w:rsid w:val="001A2D0C"/>
    <w:rsid w:val="001A3003"/>
    <w:rsid w:val="001A7125"/>
    <w:rsid w:val="001A725C"/>
    <w:rsid w:val="001B0BB7"/>
    <w:rsid w:val="001B1A0C"/>
    <w:rsid w:val="001B1DEB"/>
    <w:rsid w:val="001B2A99"/>
    <w:rsid w:val="001B353D"/>
    <w:rsid w:val="001B4FDB"/>
    <w:rsid w:val="001B714B"/>
    <w:rsid w:val="001B7641"/>
    <w:rsid w:val="001C0087"/>
    <w:rsid w:val="001C0EB5"/>
    <w:rsid w:val="001C2FD8"/>
    <w:rsid w:val="001C3863"/>
    <w:rsid w:val="001C52C4"/>
    <w:rsid w:val="001C5A45"/>
    <w:rsid w:val="001C5CA8"/>
    <w:rsid w:val="001C6A27"/>
    <w:rsid w:val="001D2D0E"/>
    <w:rsid w:val="001D450B"/>
    <w:rsid w:val="001D5A55"/>
    <w:rsid w:val="001D60C8"/>
    <w:rsid w:val="001D6E1C"/>
    <w:rsid w:val="001D7AC1"/>
    <w:rsid w:val="001E01A2"/>
    <w:rsid w:val="001E0845"/>
    <w:rsid w:val="001E3275"/>
    <w:rsid w:val="001E544F"/>
    <w:rsid w:val="001F1306"/>
    <w:rsid w:val="001F2152"/>
    <w:rsid w:val="001F5B50"/>
    <w:rsid w:val="001F5C77"/>
    <w:rsid w:val="00201367"/>
    <w:rsid w:val="002024C2"/>
    <w:rsid w:val="002035DF"/>
    <w:rsid w:val="0020466F"/>
    <w:rsid w:val="0020485A"/>
    <w:rsid w:val="00204979"/>
    <w:rsid w:val="0020574B"/>
    <w:rsid w:val="00206F9E"/>
    <w:rsid w:val="00220C79"/>
    <w:rsid w:val="00222CED"/>
    <w:rsid w:val="0022376B"/>
    <w:rsid w:val="00226A41"/>
    <w:rsid w:val="002310AC"/>
    <w:rsid w:val="00231AEF"/>
    <w:rsid w:val="00234083"/>
    <w:rsid w:val="00234AA6"/>
    <w:rsid w:val="00234E43"/>
    <w:rsid w:val="002357A1"/>
    <w:rsid w:val="00235B91"/>
    <w:rsid w:val="002362EB"/>
    <w:rsid w:val="00236C44"/>
    <w:rsid w:val="00243211"/>
    <w:rsid w:val="00245F5A"/>
    <w:rsid w:val="00245F61"/>
    <w:rsid w:val="00246189"/>
    <w:rsid w:val="00246CD6"/>
    <w:rsid w:val="00252B9F"/>
    <w:rsid w:val="0025395E"/>
    <w:rsid w:val="00254053"/>
    <w:rsid w:val="002548B1"/>
    <w:rsid w:val="00254B4F"/>
    <w:rsid w:val="00254D60"/>
    <w:rsid w:val="00255DF2"/>
    <w:rsid w:val="00256723"/>
    <w:rsid w:val="002619D9"/>
    <w:rsid w:val="002639FD"/>
    <w:rsid w:val="002655FC"/>
    <w:rsid w:val="00266560"/>
    <w:rsid w:val="0026717E"/>
    <w:rsid w:val="002676D5"/>
    <w:rsid w:val="00267F75"/>
    <w:rsid w:val="00271A36"/>
    <w:rsid w:val="00273B77"/>
    <w:rsid w:val="002766B0"/>
    <w:rsid w:val="002804CF"/>
    <w:rsid w:val="00280D3A"/>
    <w:rsid w:val="00280F3F"/>
    <w:rsid w:val="00284200"/>
    <w:rsid w:val="00287EDE"/>
    <w:rsid w:val="00290861"/>
    <w:rsid w:val="0029089D"/>
    <w:rsid w:val="002915D8"/>
    <w:rsid w:val="00292C93"/>
    <w:rsid w:val="00292F9F"/>
    <w:rsid w:val="00293256"/>
    <w:rsid w:val="00293964"/>
    <w:rsid w:val="002957F2"/>
    <w:rsid w:val="0029619B"/>
    <w:rsid w:val="00296E81"/>
    <w:rsid w:val="00296F75"/>
    <w:rsid w:val="002A0FEC"/>
    <w:rsid w:val="002A377E"/>
    <w:rsid w:val="002A3783"/>
    <w:rsid w:val="002A3A0F"/>
    <w:rsid w:val="002A3CBE"/>
    <w:rsid w:val="002A4E2E"/>
    <w:rsid w:val="002A54CE"/>
    <w:rsid w:val="002A685B"/>
    <w:rsid w:val="002A6E93"/>
    <w:rsid w:val="002B0264"/>
    <w:rsid w:val="002B07F7"/>
    <w:rsid w:val="002B1CF0"/>
    <w:rsid w:val="002B20A0"/>
    <w:rsid w:val="002B3A07"/>
    <w:rsid w:val="002B527B"/>
    <w:rsid w:val="002B6D3D"/>
    <w:rsid w:val="002C1A19"/>
    <w:rsid w:val="002C21ED"/>
    <w:rsid w:val="002C2D86"/>
    <w:rsid w:val="002C3CC7"/>
    <w:rsid w:val="002C4CCC"/>
    <w:rsid w:val="002D0A98"/>
    <w:rsid w:val="002D2087"/>
    <w:rsid w:val="002D4C36"/>
    <w:rsid w:val="002D4CF5"/>
    <w:rsid w:val="002D4EBE"/>
    <w:rsid w:val="002D4EEF"/>
    <w:rsid w:val="002D5AD0"/>
    <w:rsid w:val="002D655E"/>
    <w:rsid w:val="002E018E"/>
    <w:rsid w:val="002E07B3"/>
    <w:rsid w:val="002E1EF7"/>
    <w:rsid w:val="002E286D"/>
    <w:rsid w:val="002E381C"/>
    <w:rsid w:val="002E5C5D"/>
    <w:rsid w:val="002E6977"/>
    <w:rsid w:val="002F3267"/>
    <w:rsid w:val="002F4667"/>
    <w:rsid w:val="002F4EB3"/>
    <w:rsid w:val="002F6D6A"/>
    <w:rsid w:val="002F7CEF"/>
    <w:rsid w:val="00300742"/>
    <w:rsid w:val="00301D01"/>
    <w:rsid w:val="003022E5"/>
    <w:rsid w:val="0030269F"/>
    <w:rsid w:val="003057DB"/>
    <w:rsid w:val="0030736C"/>
    <w:rsid w:val="0030748F"/>
    <w:rsid w:val="0031121A"/>
    <w:rsid w:val="003141C8"/>
    <w:rsid w:val="00317186"/>
    <w:rsid w:val="0032021F"/>
    <w:rsid w:val="003203D6"/>
    <w:rsid w:val="0032060A"/>
    <w:rsid w:val="00320B0B"/>
    <w:rsid w:val="00320C8A"/>
    <w:rsid w:val="00322532"/>
    <w:rsid w:val="00323505"/>
    <w:rsid w:val="003261A5"/>
    <w:rsid w:val="00326DDC"/>
    <w:rsid w:val="00332BE5"/>
    <w:rsid w:val="00334879"/>
    <w:rsid w:val="00335323"/>
    <w:rsid w:val="003354BC"/>
    <w:rsid w:val="0033584E"/>
    <w:rsid w:val="00335EAC"/>
    <w:rsid w:val="00336E2B"/>
    <w:rsid w:val="00337BD0"/>
    <w:rsid w:val="00340999"/>
    <w:rsid w:val="0034123D"/>
    <w:rsid w:val="00341C39"/>
    <w:rsid w:val="00342559"/>
    <w:rsid w:val="003425FB"/>
    <w:rsid w:val="0034293C"/>
    <w:rsid w:val="003516E1"/>
    <w:rsid w:val="00356A93"/>
    <w:rsid w:val="00357E58"/>
    <w:rsid w:val="00360E01"/>
    <w:rsid w:val="003627C9"/>
    <w:rsid w:val="00363417"/>
    <w:rsid w:val="00365881"/>
    <w:rsid w:val="00370E07"/>
    <w:rsid w:val="00372FD9"/>
    <w:rsid w:val="003735E4"/>
    <w:rsid w:val="003745A3"/>
    <w:rsid w:val="00375B41"/>
    <w:rsid w:val="00375E20"/>
    <w:rsid w:val="00380FE0"/>
    <w:rsid w:val="00382010"/>
    <w:rsid w:val="003836E9"/>
    <w:rsid w:val="00386578"/>
    <w:rsid w:val="00392AD0"/>
    <w:rsid w:val="0039305B"/>
    <w:rsid w:val="0039373B"/>
    <w:rsid w:val="00393A3B"/>
    <w:rsid w:val="00394606"/>
    <w:rsid w:val="00394A6F"/>
    <w:rsid w:val="00394C4B"/>
    <w:rsid w:val="003953F1"/>
    <w:rsid w:val="00397319"/>
    <w:rsid w:val="003A121A"/>
    <w:rsid w:val="003A158C"/>
    <w:rsid w:val="003A1A29"/>
    <w:rsid w:val="003A2498"/>
    <w:rsid w:val="003A3A24"/>
    <w:rsid w:val="003A46B4"/>
    <w:rsid w:val="003A5030"/>
    <w:rsid w:val="003A6C9F"/>
    <w:rsid w:val="003A7E8F"/>
    <w:rsid w:val="003B0B14"/>
    <w:rsid w:val="003B3E32"/>
    <w:rsid w:val="003B4191"/>
    <w:rsid w:val="003B48C9"/>
    <w:rsid w:val="003B59A3"/>
    <w:rsid w:val="003B69ED"/>
    <w:rsid w:val="003C09CF"/>
    <w:rsid w:val="003C1889"/>
    <w:rsid w:val="003C3C4D"/>
    <w:rsid w:val="003C4305"/>
    <w:rsid w:val="003C441F"/>
    <w:rsid w:val="003C470B"/>
    <w:rsid w:val="003C5F5B"/>
    <w:rsid w:val="003C64C4"/>
    <w:rsid w:val="003C7CD5"/>
    <w:rsid w:val="003D228A"/>
    <w:rsid w:val="003D2962"/>
    <w:rsid w:val="003D3A9A"/>
    <w:rsid w:val="003D4EB9"/>
    <w:rsid w:val="003D5E11"/>
    <w:rsid w:val="003D6989"/>
    <w:rsid w:val="003E0836"/>
    <w:rsid w:val="003E10F5"/>
    <w:rsid w:val="003E2076"/>
    <w:rsid w:val="003E3650"/>
    <w:rsid w:val="003E42E5"/>
    <w:rsid w:val="003E4CE5"/>
    <w:rsid w:val="003E7885"/>
    <w:rsid w:val="003E78F8"/>
    <w:rsid w:val="003F0765"/>
    <w:rsid w:val="003F0A53"/>
    <w:rsid w:val="003F10B3"/>
    <w:rsid w:val="003F17DA"/>
    <w:rsid w:val="003F6F4D"/>
    <w:rsid w:val="003F7B4E"/>
    <w:rsid w:val="00401774"/>
    <w:rsid w:val="004045F1"/>
    <w:rsid w:val="00406C60"/>
    <w:rsid w:val="0040786B"/>
    <w:rsid w:val="004117FF"/>
    <w:rsid w:val="00411EC2"/>
    <w:rsid w:val="004146D3"/>
    <w:rsid w:val="0041694A"/>
    <w:rsid w:val="004203AF"/>
    <w:rsid w:val="004220C7"/>
    <w:rsid w:val="00422391"/>
    <w:rsid w:val="004254B0"/>
    <w:rsid w:val="00426855"/>
    <w:rsid w:val="00427BA5"/>
    <w:rsid w:val="0043007B"/>
    <w:rsid w:val="00432C91"/>
    <w:rsid w:val="004339C9"/>
    <w:rsid w:val="00433A82"/>
    <w:rsid w:val="00433FA8"/>
    <w:rsid w:val="00435C6E"/>
    <w:rsid w:val="00435EBB"/>
    <w:rsid w:val="00436584"/>
    <w:rsid w:val="00436DF3"/>
    <w:rsid w:val="00441A4F"/>
    <w:rsid w:val="00442ECA"/>
    <w:rsid w:val="004446CD"/>
    <w:rsid w:val="00444DF8"/>
    <w:rsid w:val="00445D72"/>
    <w:rsid w:val="00447BA2"/>
    <w:rsid w:val="00447D2E"/>
    <w:rsid w:val="004579BC"/>
    <w:rsid w:val="00460FEC"/>
    <w:rsid w:val="004631F4"/>
    <w:rsid w:val="00463414"/>
    <w:rsid w:val="004637D8"/>
    <w:rsid w:val="00463C85"/>
    <w:rsid w:val="004641DF"/>
    <w:rsid w:val="0046498C"/>
    <w:rsid w:val="00465D19"/>
    <w:rsid w:val="0046704B"/>
    <w:rsid w:val="00467670"/>
    <w:rsid w:val="0047322A"/>
    <w:rsid w:val="00473897"/>
    <w:rsid w:val="00474877"/>
    <w:rsid w:val="004757F1"/>
    <w:rsid w:val="00475D82"/>
    <w:rsid w:val="00476AE6"/>
    <w:rsid w:val="00477F5A"/>
    <w:rsid w:val="00480CC1"/>
    <w:rsid w:val="00481DDC"/>
    <w:rsid w:val="00482AEF"/>
    <w:rsid w:val="00484152"/>
    <w:rsid w:val="0048616C"/>
    <w:rsid w:val="00487D35"/>
    <w:rsid w:val="00490505"/>
    <w:rsid w:val="004921B3"/>
    <w:rsid w:val="00493B83"/>
    <w:rsid w:val="00495022"/>
    <w:rsid w:val="00497455"/>
    <w:rsid w:val="004A1DF5"/>
    <w:rsid w:val="004A3FA0"/>
    <w:rsid w:val="004A40A0"/>
    <w:rsid w:val="004A7000"/>
    <w:rsid w:val="004A74C0"/>
    <w:rsid w:val="004A79EF"/>
    <w:rsid w:val="004B072C"/>
    <w:rsid w:val="004B1153"/>
    <w:rsid w:val="004B1B9E"/>
    <w:rsid w:val="004B3BED"/>
    <w:rsid w:val="004B6439"/>
    <w:rsid w:val="004B68BB"/>
    <w:rsid w:val="004B6EFC"/>
    <w:rsid w:val="004B7138"/>
    <w:rsid w:val="004C1446"/>
    <w:rsid w:val="004C2E70"/>
    <w:rsid w:val="004C64F3"/>
    <w:rsid w:val="004C7278"/>
    <w:rsid w:val="004D160F"/>
    <w:rsid w:val="004D1B30"/>
    <w:rsid w:val="004D395C"/>
    <w:rsid w:val="004D3D9D"/>
    <w:rsid w:val="004D525D"/>
    <w:rsid w:val="004D5DC7"/>
    <w:rsid w:val="004D6213"/>
    <w:rsid w:val="004D6EAA"/>
    <w:rsid w:val="004E157F"/>
    <w:rsid w:val="004E18C4"/>
    <w:rsid w:val="004E1C7F"/>
    <w:rsid w:val="004E5CB2"/>
    <w:rsid w:val="004F1C6F"/>
    <w:rsid w:val="004F257E"/>
    <w:rsid w:val="004F3759"/>
    <w:rsid w:val="004F4098"/>
    <w:rsid w:val="004F6D40"/>
    <w:rsid w:val="004F7D09"/>
    <w:rsid w:val="00500DD2"/>
    <w:rsid w:val="00501EDF"/>
    <w:rsid w:val="005022AD"/>
    <w:rsid w:val="005045BA"/>
    <w:rsid w:val="00504CF3"/>
    <w:rsid w:val="00504CF8"/>
    <w:rsid w:val="00507E6C"/>
    <w:rsid w:val="005102EA"/>
    <w:rsid w:val="005126B5"/>
    <w:rsid w:val="0051278D"/>
    <w:rsid w:val="00512C46"/>
    <w:rsid w:val="00512EFA"/>
    <w:rsid w:val="00513994"/>
    <w:rsid w:val="00513995"/>
    <w:rsid w:val="005141B1"/>
    <w:rsid w:val="00516583"/>
    <w:rsid w:val="00517E80"/>
    <w:rsid w:val="00521CC9"/>
    <w:rsid w:val="00524B85"/>
    <w:rsid w:val="00524F02"/>
    <w:rsid w:val="00527A59"/>
    <w:rsid w:val="00530125"/>
    <w:rsid w:val="005322A2"/>
    <w:rsid w:val="00532FAC"/>
    <w:rsid w:val="00536B9D"/>
    <w:rsid w:val="00540584"/>
    <w:rsid w:val="00541772"/>
    <w:rsid w:val="00543EF6"/>
    <w:rsid w:val="0054648B"/>
    <w:rsid w:val="00546889"/>
    <w:rsid w:val="00547099"/>
    <w:rsid w:val="005470EA"/>
    <w:rsid w:val="00547FC8"/>
    <w:rsid w:val="00550E99"/>
    <w:rsid w:val="00553AE5"/>
    <w:rsid w:val="0055679E"/>
    <w:rsid w:val="00557945"/>
    <w:rsid w:val="005603A2"/>
    <w:rsid w:val="005616EB"/>
    <w:rsid w:val="00564E6D"/>
    <w:rsid w:val="005663DD"/>
    <w:rsid w:val="00566D0B"/>
    <w:rsid w:val="005670ED"/>
    <w:rsid w:val="00567846"/>
    <w:rsid w:val="00567CE2"/>
    <w:rsid w:val="00570F59"/>
    <w:rsid w:val="005716E2"/>
    <w:rsid w:val="005717BF"/>
    <w:rsid w:val="00571EAD"/>
    <w:rsid w:val="005730F3"/>
    <w:rsid w:val="00575886"/>
    <w:rsid w:val="00576B2C"/>
    <w:rsid w:val="00577B04"/>
    <w:rsid w:val="005811ED"/>
    <w:rsid w:val="005813A6"/>
    <w:rsid w:val="005827FF"/>
    <w:rsid w:val="00586133"/>
    <w:rsid w:val="00587586"/>
    <w:rsid w:val="00592EE5"/>
    <w:rsid w:val="005932A3"/>
    <w:rsid w:val="005958EE"/>
    <w:rsid w:val="00595E2B"/>
    <w:rsid w:val="00597374"/>
    <w:rsid w:val="005A03C1"/>
    <w:rsid w:val="005A459A"/>
    <w:rsid w:val="005A506F"/>
    <w:rsid w:val="005B0F21"/>
    <w:rsid w:val="005B35C6"/>
    <w:rsid w:val="005B4021"/>
    <w:rsid w:val="005B48F9"/>
    <w:rsid w:val="005C1AEB"/>
    <w:rsid w:val="005C2D65"/>
    <w:rsid w:val="005C2F6B"/>
    <w:rsid w:val="005C4C29"/>
    <w:rsid w:val="005C7353"/>
    <w:rsid w:val="005C77D6"/>
    <w:rsid w:val="005D15C9"/>
    <w:rsid w:val="005D2F6E"/>
    <w:rsid w:val="005D380C"/>
    <w:rsid w:val="005D3D9D"/>
    <w:rsid w:val="005D43DE"/>
    <w:rsid w:val="005D4737"/>
    <w:rsid w:val="005D6CAD"/>
    <w:rsid w:val="005D6E24"/>
    <w:rsid w:val="005D7300"/>
    <w:rsid w:val="005E21B8"/>
    <w:rsid w:val="005E2F41"/>
    <w:rsid w:val="005F161B"/>
    <w:rsid w:val="005F3102"/>
    <w:rsid w:val="005F31C9"/>
    <w:rsid w:val="005F3F4F"/>
    <w:rsid w:val="005F522C"/>
    <w:rsid w:val="005F6623"/>
    <w:rsid w:val="005F6F93"/>
    <w:rsid w:val="005F7154"/>
    <w:rsid w:val="00603DDC"/>
    <w:rsid w:val="00603F6D"/>
    <w:rsid w:val="006064F3"/>
    <w:rsid w:val="00606BDE"/>
    <w:rsid w:val="00607678"/>
    <w:rsid w:val="00610A0E"/>
    <w:rsid w:val="006130EA"/>
    <w:rsid w:val="0061535D"/>
    <w:rsid w:val="00620A35"/>
    <w:rsid w:val="00622DCC"/>
    <w:rsid w:val="0062397B"/>
    <w:rsid w:val="006259FA"/>
    <w:rsid w:val="00627CAD"/>
    <w:rsid w:val="00630026"/>
    <w:rsid w:val="00630043"/>
    <w:rsid w:val="006301FD"/>
    <w:rsid w:val="00631CE8"/>
    <w:rsid w:val="00632C32"/>
    <w:rsid w:val="00635059"/>
    <w:rsid w:val="00635AB5"/>
    <w:rsid w:val="00636129"/>
    <w:rsid w:val="00640CC5"/>
    <w:rsid w:val="00641331"/>
    <w:rsid w:val="00641D7D"/>
    <w:rsid w:val="00644B42"/>
    <w:rsid w:val="00656258"/>
    <w:rsid w:val="006567FA"/>
    <w:rsid w:val="00660B76"/>
    <w:rsid w:val="00661338"/>
    <w:rsid w:val="00661887"/>
    <w:rsid w:val="006624D9"/>
    <w:rsid w:val="00662FCF"/>
    <w:rsid w:val="00663DAF"/>
    <w:rsid w:val="00665B8E"/>
    <w:rsid w:val="0066623F"/>
    <w:rsid w:val="006666AE"/>
    <w:rsid w:val="0066769D"/>
    <w:rsid w:val="006678EB"/>
    <w:rsid w:val="00670547"/>
    <w:rsid w:val="0067056C"/>
    <w:rsid w:val="0067289F"/>
    <w:rsid w:val="00673AA3"/>
    <w:rsid w:val="00674D8B"/>
    <w:rsid w:val="00675CF3"/>
    <w:rsid w:val="00676B94"/>
    <w:rsid w:val="00677502"/>
    <w:rsid w:val="00680D79"/>
    <w:rsid w:val="006861EE"/>
    <w:rsid w:val="00687E82"/>
    <w:rsid w:val="00693D5E"/>
    <w:rsid w:val="006953D5"/>
    <w:rsid w:val="00695EF1"/>
    <w:rsid w:val="006960FC"/>
    <w:rsid w:val="0069625E"/>
    <w:rsid w:val="006A0705"/>
    <w:rsid w:val="006A13CF"/>
    <w:rsid w:val="006A2A06"/>
    <w:rsid w:val="006A2F76"/>
    <w:rsid w:val="006A33C4"/>
    <w:rsid w:val="006A3ABD"/>
    <w:rsid w:val="006B2DBA"/>
    <w:rsid w:val="006B6721"/>
    <w:rsid w:val="006B7454"/>
    <w:rsid w:val="006B7752"/>
    <w:rsid w:val="006C0A5C"/>
    <w:rsid w:val="006C0AC3"/>
    <w:rsid w:val="006C1EEB"/>
    <w:rsid w:val="006C3B13"/>
    <w:rsid w:val="006C3C38"/>
    <w:rsid w:val="006C660B"/>
    <w:rsid w:val="006C734A"/>
    <w:rsid w:val="006C7ECD"/>
    <w:rsid w:val="006D07A5"/>
    <w:rsid w:val="006D17C5"/>
    <w:rsid w:val="006D2DEC"/>
    <w:rsid w:val="006D33DC"/>
    <w:rsid w:val="006D4E39"/>
    <w:rsid w:val="006D57B7"/>
    <w:rsid w:val="006D62C1"/>
    <w:rsid w:val="006D7AA5"/>
    <w:rsid w:val="006E39B1"/>
    <w:rsid w:val="006E4F67"/>
    <w:rsid w:val="006E6F40"/>
    <w:rsid w:val="006E761A"/>
    <w:rsid w:val="006E770B"/>
    <w:rsid w:val="006F0246"/>
    <w:rsid w:val="006F09DB"/>
    <w:rsid w:val="006F2337"/>
    <w:rsid w:val="006F2840"/>
    <w:rsid w:val="006F364B"/>
    <w:rsid w:val="006F57C7"/>
    <w:rsid w:val="006F5D06"/>
    <w:rsid w:val="006F6354"/>
    <w:rsid w:val="006F6D7C"/>
    <w:rsid w:val="007007C4"/>
    <w:rsid w:val="00703C23"/>
    <w:rsid w:val="00704422"/>
    <w:rsid w:val="007060DB"/>
    <w:rsid w:val="00706703"/>
    <w:rsid w:val="00711043"/>
    <w:rsid w:val="0071310B"/>
    <w:rsid w:val="007158B0"/>
    <w:rsid w:val="007161D8"/>
    <w:rsid w:val="007168AD"/>
    <w:rsid w:val="007178A5"/>
    <w:rsid w:val="00722CEB"/>
    <w:rsid w:val="00723647"/>
    <w:rsid w:val="00725351"/>
    <w:rsid w:val="00725EB4"/>
    <w:rsid w:val="0072666C"/>
    <w:rsid w:val="007267BE"/>
    <w:rsid w:val="00726E45"/>
    <w:rsid w:val="0073050C"/>
    <w:rsid w:val="00730C87"/>
    <w:rsid w:val="00733468"/>
    <w:rsid w:val="007348E1"/>
    <w:rsid w:val="00734CB1"/>
    <w:rsid w:val="007359D3"/>
    <w:rsid w:val="00735C7E"/>
    <w:rsid w:val="00736E47"/>
    <w:rsid w:val="00737770"/>
    <w:rsid w:val="007438C7"/>
    <w:rsid w:val="00745523"/>
    <w:rsid w:val="00746486"/>
    <w:rsid w:val="00746C87"/>
    <w:rsid w:val="007473A8"/>
    <w:rsid w:val="00747A70"/>
    <w:rsid w:val="00753E94"/>
    <w:rsid w:val="007550BE"/>
    <w:rsid w:val="00755DD4"/>
    <w:rsid w:val="00756927"/>
    <w:rsid w:val="00760EA1"/>
    <w:rsid w:val="007612B8"/>
    <w:rsid w:val="0076212C"/>
    <w:rsid w:val="0076447E"/>
    <w:rsid w:val="007674CF"/>
    <w:rsid w:val="00767F5F"/>
    <w:rsid w:val="0077132B"/>
    <w:rsid w:val="00772580"/>
    <w:rsid w:val="00772638"/>
    <w:rsid w:val="00773A1C"/>
    <w:rsid w:val="00776731"/>
    <w:rsid w:val="0077734E"/>
    <w:rsid w:val="00777445"/>
    <w:rsid w:val="00781350"/>
    <w:rsid w:val="00781646"/>
    <w:rsid w:val="007861EB"/>
    <w:rsid w:val="00787BA8"/>
    <w:rsid w:val="0079102B"/>
    <w:rsid w:val="00791347"/>
    <w:rsid w:val="00792EA1"/>
    <w:rsid w:val="007934D0"/>
    <w:rsid w:val="00794269"/>
    <w:rsid w:val="00795BA5"/>
    <w:rsid w:val="00796AAF"/>
    <w:rsid w:val="007976A3"/>
    <w:rsid w:val="007A1A62"/>
    <w:rsid w:val="007A1BF9"/>
    <w:rsid w:val="007A1E86"/>
    <w:rsid w:val="007A2779"/>
    <w:rsid w:val="007A32A4"/>
    <w:rsid w:val="007A5A9B"/>
    <w:rsid w:val="007A7AEC"/>
    <w:rsid w:val="007A7F6E"/>
    <w:rsid w:val="007B1A45"/>
    <w:rsid w:val="007B1D5E"/>
    <w:rsid w:val="007B2DB5"/>
    <w:rsid w:val="007B5AB0"/>
    <w:rsid w:val="007B6913"/>
    <w:rsid w:val="007B746E"/>
    <w:rsid w:val="007C3447"/>
    <w:rsid w:val="007C67A9"/>
    <w:rsid w:val="007D1BE3"/>
    <w:rsid w:val="007D2BCC"/>
    <w:rsid w:val="007D33C0"/>
    <w:rsid w:val="007D4855"/>
    <w:rsid w:val="007D55AE"/>
    <w:rsid w:val="007D5625"/>
    <w:rsid w:val="007E0D2D"/>
    <w:rsid w:val="007E20DB"/>
    <w:rsid w:val="007E2650"/>
    <w:rsid w:val="007E2ECF"/>
    <w:rsid w:val="007E3044"/>
    <w:rsid w:val="007E3086"/>
    <w:rsid w:val="007E3CAB"/>
    <w:rsid w:val="007E457A"/>
    <w:rsid w:val="007E5780"/>
    <w:rsid w:val="007E6726"/>
    <w:rsid w:val="007F01BC"/>
    <w:rsid w:val="007F12A6"/>
    <w:rsid w:val="007F1B42"/>
    <w:rsid w:val="007F73E3"/>
    <w:rsid w:val="007F7B2B"/>
    <w:rsid w:val="00800D22"/>
    <w:rsid w:val="00800F34"/>
    <w:rsid w:val="00802103"/>
    <w:rsid w:val="00802D23"/>
    <w:rsid w:val="00803E4F"/>
    <w:rsid w:val="00803EFA"/>
    <w:rsid w:val="00803F52"/>
    <w:rsid w:val="008043DE"/>
    <w:rsid w:val="008061D1"/>
    <w:rsid w:val="00806A5C"/>
    <w:rsid w:val="00806D87"/>
    <w:rsid w:val="00812FF3"/>
    <w:rsid w:val="008142DA"/>
    <w:rsid w:val="008146E7"/>
    <w:rsid w:val="00815690"/>
    <w:rsid w:val="008156B9"/>
    <w:rsid w:val="008166C5"/>
    <w:rsid w:val="00816972"/>
    <w:rsid w:val="00817AE6"/>
    <w:rsid w:val="00817CE3"/>
    <w:rsid w:val="008213C7"/>
    <w:rsid w:val="00821441"/>
    <w:rsid w:val="00821DA3"/>
    <w:rsid w:val="00823A23"/>
    <w:rsid w:val="00824A83"/>
    <w:rsid w:val="00824C77"/>
    <w:rsid w:val="00825B32"/>
    <w:rsid w:val="0082742F"/>
    <w:rsid w:val="0083266E"/>
    <w:rsid w:val="00836CD4"/>
    <w:rsid w:val="008378B9"/>
    <w:rsid w:val="00837DFF"/>
    <w:rsid w:val="008408DC"/>
    <w:rsid w:val="00840B77"/>
    <w:rsid w:val="00840E24"/>
    <w:rsid w:val="00841B5F"/>
    <w:rsid w:val="00843B57"/>
    <w:rsid w:val="00846096"/>
    <w:rsid w:val="00847605"/>
    <w:rsid w:val="008479DA"/>
    <w:rsid w:val="00847CAD"/>
    <w:rsid w:val="00847E5A"/>
    <w:rsid w:val="008507A1"/>
    <w:rsid w:val="00850E07"/>
    <w:rsid w:val="00853F61"/>
    <w:rsid w:val="00854177"/>
    <w:rsid w:val="00854227"/>
    <w:rsid w:val="00860AB4"/>
    <w:rsid w:val="00863BC0"/>
    <w:rsid w:val="00864B05"/>
    <w:rsid w:val="00866577"/>
    <w:rsid w:val="00873633"/>
    <w:rsid w:val="008740DC"/>
    <w:rsid w:val="008745C1"/>
    <w:rsid w:val="0087596F"/>
    <w:rsid w:val="0087604C"/>
    <w:rsid w:val="0087620D"/>
    <w:rsid w:val="0087788A"/>
    <w:rsid w:val="00881379"/>
    <w:rsid w:val="00883BA6"/>
    <w:rsid w:val="00885B0B"/>
    <w:rsid w:val="0088776B"/>
    <w:rsid w:val="0089039A"/>
    <w:rsid w:val="0089135A"/>
    <w:rsid w:val="00891B4A"/>
    <w:rsid w:val="0089458D"/>
    <w:rsid w:val="008945F1"/>
    <w:rsid w:val="008952BF"/>
    <w:rsid w:val="00895CDB"/>
    <w:rsid w:val="008964EB"/>
    <w:rsid w:val="008968EF"/>
    <w:rsid w:val="008A0163"/>
    <w:rsid w:val="008A01BA"/>
    <w:rsid w:val="008A19ED"/>
    <w:rsid w:val="008A39E6"/>
    <w:rsid w:val="008A3E14"/>
    <w:rsid w:val="008A4497"/>
    <w:rsid w:val="008A46D1"/>
    <w:rsid w:val="008A4C17"/>
    <w:rsid w:val="008A572C"/>
    <w:rsid w:val="008A5AC9"/>
    <w:rsid w:val="008A7192"/>
    <w:rsid w:val="008A79D3"/>
    <w:rsid w:val="008B007F"/>
    <w:rsid w:val="008B04BD"/>
    <w:rsid w:val="008B16EB"/>
    <w:rsid w:val="008B2EA2"/>
    <w:rsid w:val="008B391F"/>
    <w:rsid w:val="008B4474"/>
    <w:rsid w:val="008B7C1E"/>
    <w:rsid w:val="008C19D1"/>
    <w:rsid w:val="008C2A7E"/>
    <w:rsid w:val="008C6717"/>
    <w:rsid w:val="008C673D"/>
    <w:rsid w:val="008C6BE2"/>
    <w:rsid w:val="008C7AF0"/>
    <w:rsid w:val="008D07A0"/>
    <w:rsid w:val="008D1260"/>
    <w:rsid w:val="008D3CCC"/>
    <w:rsid w:val="008D540C"/>
    <w:rsid w:val="008D56F6"/>
    <w:rsid w:val="008D5D46"/>
    <w:rsid w:val="008D64B3"/>
    <w:rsid w:val="008D6604"/>
    <w:rsid w:val="008E18DD"/>
    <w:rsid w:val="008E1C9A"/>
    <w:rsid w:val="008E1EFC"/>
    <w:rsid w:val="008E2BAF"/>
    <w:rsid w:val="008E48A6"/>
    <w:rsid w:val="008E5612"/>
    <w:rsid w:val="008E5739"/>
    <w:rsid w:val="008E642F"/>
    <w:rsid w:val="008F00A4"/>
    <w:rsid w:val="008F24F1"/>
    <w:rsid w:val="008F3E1D"/>
    <w:rsid w:val="008F56D9"/>
    <w:rsid w:val="008F7781"/>
    <w:rsid w:val="00902594"/>
    <w:rsid w:val="00902E1F"/>
    <w:rsid w:val="00903CA8"/>
    <w:rsid w:val="00903E64"/>
    <w:rsid w:val="009049CA"/>
    <w:rsid w:val="00904F65"/>
    <w:rsid w:val="009125CB"/>
    <w:rsid w:val="00912E75"/>
    <w:rsid w:val="00913EE8"/>
    <w:rsid w:val="00915275"/>
    <w:rsid w:val="00915298"/>
    <w:rsid w:val="00915FF7"/>
    <w:rsid w:val="00916BEA"/>
    <w:rsid w:val="0091700E"/>
    <w:rsid w:val="0092118D"/>
    <w:rsid w:val="00921C23"/>
    <w:rsid w:val="009237F9"/>
    <w:rsid w:val="00925139"/>
    <w:rsid w:val="00925F36"/>
    <w:rsid w:val="0092649A"/>
    <w:rsid w:val="00927E1E"/>
    <w:rsid w:val="009300E8"/>
    <w:rsid w:val="009315A1"/>
    <w:rsid w:val="00933C08"/>
    <w:rsid w:val="009344EC"/>
    <w:rsid w:val="00935B7B"/>
    <w:rsid w:val="009406B1"/>
    <w:rsid w:val="00943FF2"/>
    <w:rsid w:val="00944D0A"/>
    <w:rsid w:val="0094630D"/>
    <w:rsid w:val="00946EE4"/>
    <w:rsid w:val="00951B6C"/>
    <w:rsid w:val="00952717"/>
    <w:rsid w:val="009529B7"/>
    <w:rsid w:val="009557CA"/>
    <w:rsid w:val="00955D3F"/>
    <w:rsid w:val="00961094"/>
    <w:rsid w:val="0096131E"/>
    <w:rsid w:val="00962958"/>
    <w:rsid w:val="009648DC"/>
    <w:rsid w:val="0096585B"/>
    <w:rsid w:val="00966737"/>
    <w:rsid w:val="009712D3"/>
    <w:rsid w:val="009719EF"/>
    <w:rsid w:val="00974299"/>
    <w:rsid w:val="0097616C"/>
    <w:rsid w:val="00976BE7"/>
    <w:rsid w:val="00980DAE"/>
    <w:rsid w:val="00982E77"/>
    <w:rsid w:val="00983B52"/>
    <w:rsid w:val="00984466"/>
    <w:rsid w:val="00984529"/>
    <w:rsid w:val="00985CD4"/>
    <w:rsid w:val="00987081"/>
    <w:rsid w:val="00990B4F"/>
    <w:rsid w:val="009946E3"/>
    <w:rsid w:val="0099643B"/>
    <w:rsid w:val="009965D1"/>
    <w:rsid w:val="0099712A"/>
    <w:rsid w:val="009A04AB"/>
    <w:rsid w:val="009A26A7"/>
    <w:rsid w:val="009A3992"/>
    <w:rsid w:val="009A4F71"/>
    <w:rsid w:val="009B039E"/>
    <w:rsid w:val="009B1332"/>
    <w:rsid w:val="009B4420"/>
    <w:rsid w:val="009B4722"/>
    <w:rsid w:val="009B4AC7"/>
    <w:rsid w:val="009B4CB7"/>
    <w:rsid w:val="009B6231"/>
    <w:rsid w:val="009C133E"/>
    <w:rsid w:val="009C28E4"/>
    <w:rsid w:val="009C2B99"/>
    <w:rsid w:val="009C3A0B"/>
    <w:rsid w:val="009C4C67"/>
    <w:rsid w:val="009C529C"/>
    <w:rsid w:val="009C6725"/>
    <w:rsid w:val="009D0D09"/>
    <w:rsid w:val="009D0E43"/>
    <w:rsid w:val="009D3480"/>
    <w:rsid w:val="009D360A"/>
    <w:rsid w:val="009D3D54"/>
    <w:rsid w:val="009D4D8B"/>
    <w:rsid w:val="009D6CC3"/>
    <w:rsid w:val="009D7685"/>
    <w:rsid w:val="009D7F83"/>
    <w:rsid w:val="009E0F96"/>
    <w:rsid w:val="009E1BED"/>
    <w:rsid w:val="009E421F"/>
    <w:rsid w:val="009E45E5"/>
    <w:rsid w:val="009E541D"/>
    <w:rsid w:val="009E5A78"/>
    <w:rsid w:val="009F0943"/>
    <w:rsid w:val="009F09A1"/>
    <w:rsid w:val="009F52F3"/>
    <w:rsid w:val="009F544D"/>
    <w:rsid w:val="009F6365"/>
    <w:rsid w:val="009F68DA"/>
    <w:rsid w:val="009F6DBE"/>
    <w:rsid w:val="009F704D"/>
    <w:rsid w:val="00A01830"/>
    <w:rsid w:val="00A031E7"/>
    <w:rsid w:val="00A04B61"/>
    <w:rsid w:val="00A0512F"/>
    <w:rsid w:val="00A12C74"/>
    <w:rsid w:val="00A1300E"/>
    <w:rsid w:val="00A1378E"/>
    <w:rsid w:val="00A137D2"/>
    <w:rsid w:val="00A14EB0"/>
    <w:rsid w:val="00A16C8A"/>
    <w:rsid w:val="00A16F81"/>
    <w:rsid w:val="00A217FF"/>
    <w:rsid w:val="00A222A8"/>
    <w:rsid w:val="00A258C1"/>
    <w:rsid w:val="00A25DF4"/>
    <w:rsid w:val="00A2708E"/>
    <w:rsid w:val="00A27F0F"/>
    <w:rsid w:val="00A30076"/>
    <w:rsid w:val="00A30CEA"/>
    <w:rsid w:val="00A34475"/>
    <w:rsid w:val="00A360E2"/>
    <w:rsid w:val="00A3657F"/>
    <w:rsid w:val="00A368B3"/>
    <w:rsid w:val="00A4210D"/>
    <w:rsid w:val="00A4422E"/>
    <w:rsid w:val="00A45A5F"/>
    <w:rsid w:val="00A45A72"/>
    <w:rsid w:val="00A45AA4"/>
    <w:rsid w:val="00A46921"/>
    <w:rsid w:val="00A5378F"/>
    <w:rsid w:val="00A5506A"/>
    <w:rsid w:val="00A564AE"/>
    <w:rsid w:val="00A574A6"/>
    <w:rsid w:val="00A62675"/>
    <w:rsid w:val="00A64CB0"/>
    <w:rsid w:val="00A64D1F"/>
    <w:rsid w:val="00A65295"/>
    <w:rsid w:val="00A709EB"/>
    <w:rsid w:val="00A71A76"/>
    <w:rsid w:val="00A71B4E"/>
    <w:rsid w:val="00A735A0"/>
    <w:rsid w:val="00A73E90"/>
    <w:rsid w:val="00A74519"/>
    <w:rsid w:val="00A755E1"/>
    <w:rsid w:val="00A75D37"/>
    <w:rsid w:val="00A75DF2"/>
    <w:rsid w:val="00A77C23"/>
    <w:rsid w:val="00A8043E"/>
    <w:rsid w:val="00A83D4B"/>
    <w:rsid w:val="00A84116"/>
    <w:rsid w:val="00A850BE"/>
    <w:rsid w:val="00A8697D"/>
    <w:rsid w:val="00A908FA"/>
    <w:rsid w:val="00A91069"/>
    <w:rsid w:val="00A92A16"/>
    <w:rsid w:val="00A931B8"/>
    <w:rsid w:val="00A936CD"/>
    <w:rsid w:val="00A938D2"/>
    <w:rsid w:val="00A94AB4"/>
    <w:rsid w:val="00A95396"/>
    <w:rsid w:val="00A95935"/>
    <w:rsid w:val="00AA06E5"/>
    <w:rsid w:val="00AA123B"/>
    <w:rsid w:val="00AA1E62"/>
    <w:rsid w:val="00AA43DD"/>
    <w:rsid w:val="00AA594A"/>
    <w:rsid w:val="00AA75E8"/>
    <w:rsid w:val="00AB057C"/>
    <w:rsid w:val="00AB0639"/>
    <w:rsid w:val="00AB0BE7"/>
    <w:rsid w:val="00AB2043"/>
    <w:rsid w:val="00AB26B7"/>
    <w:rsid w:val="00AB4AE7"/>
    <w:rsid w:val="00AB6046"/>
    <w:rsid w:val="00AB73AA"/>
    <w:rsid w:val="00AB7636"/>
    <w:rsid w:val="00AB7DDC"/>
    <w:rsid w:val="00AC0073"/>
    <w:rsid w:val="00AC3804"/>
    <w:rsid w:val="00AC3DFA"/>
    <w:rsid w:val="00AC688B"/>
    <w:rsid w:val="00AC7656"/>
    <w:rsid w:val="00AD0E2B"/>
    <w:rsid w:val="00AD2E0A"/>
    <w:rsid w:val="00AD3515"/>
    <w:rsid w:val="00AD3616"/>
    <w:rsid w:val="00AD4352"/>
    <w:rsid w:val="00AD5144"/>
    <w:rsid w:val="00AD590C"/>
    <w:rsid w:val="00AD6BA1"/>
    <w:rsid w:val="00AE05CE"/>
    <w:rsid w:val="00AE0EEE"/>
    <w:rsid w:val="00AE18D8"/>
    <w:rsid w:val="00AE21E7"/>
    <w:rsid w:val="00AE2F22"/>
    <w:rsid w:val="00AE4F0A"/>
    <w:rsid w:val="00AE5152"/>
    <w:rsid w:val="00AE5527"/>
    <w:rsid w:val="00AE5DC8"/>
    <w:rsid w:val="00AF241B"/>
    <w:rsid w:val="00AF443E"/>
    <w:rsid w:val="00AF5C89"/>
    <w:rsid w:val="00AF5D41"/>
    <w:rsid w:val="00AF6049"/>
    <w:rsid w:val="00AF6C07"/>
    <w:rsid w:val="00B04B4A"/>
    <w:rsid w:val="00B05583"/>
    <w:rsid w:val="00B05F79"/>
    <w:rsid w:val="00B07002"/>
    <w:rsid w:val="00B07C91"/>
    <w:rsid w:val="00B110A5"/>
    <w:rsid w:val="00B11EF5"/>
    <w:rsid w:val="00B1479B"/>
    <w:rsid w:val="00B14A07"/>
    <w:rsid w:val="00B16F7B"/>
    <w:rsid w:val="00B20CB0"/>
    <w:rsid w:val="00B20D83"/>
    <w:rsid w:val="00B22ED2"/>
    <w:rsid w:val="00B2322D"/>
    <w:rsid w:val="00B253AF"/>
    <w:rsid w:val="00B25537"/>
    <w:rsid w:val="00B25DA0"/>
    <w:rsid w:val="00B32372"/>
    <w:rsid w:val="00B329A5"/>
    <w:rsid w:val="00B33D83"/>
    <w:rsid w:val="00B3453B"/>
    <w:rsid w:val="00B34F7A"/>
    <w:rsid w:val="00B3529A"/>
    <w:rsid w:val="00B365F5"/>
    <w:rsid w:val="00B36F4B"/>
    <w:rsid w:val="00B37B3C"/>
    <w:rsid w:val="00B41FC6"/>
    <w:rsid w:val="00B437C8"/>
    <w:rsid w:val="00B453E3"/>
    <w:rsid w:val="00B458CD"/>
    <w:rsid w:val="00B464C8"/>
    <w:rsid w:val="00B4688B"/>
    <w:rsid w:val="00B4703B"/>
    <w:rsid w:val="00B4755E"/>
    <w:rsid w:val="00B55430"/>
    <w:rsid w:val="00B55E7B"/>
    <w:rsid w:val="00B569B8"/>
    <w:rsid w:val="00B57797"/>
    <w:rsid w:val="00B619DC"/>
    <w:rsid w:val="00B61D0B"/>
    <w:rsid w:val="00B620C0"/>
    <w:rsid w:val="00B6229C"/>
    <w:rsid w:val="00B629A4"/>
    <w:rsid w:val="00B62E9E"/>
    <w:rsid w:val="00B62F36"/>
    <w:rsid w:val="00B640D4"/>
    <w:rsid w:val="00B64793"/>
    <w:rsid w:val="00B6519A"/>
    <w:rsid w:val="00B66ACB"/>
    <w:rsid w:val="00B70AEE"/>
    <w:rsid w:val="00B718C4"/>
    <w:rsid w:val="00B72283"/>
    <w:rsid w:val="00B76250"/>
    <w:rsid w:val="00B765C0"/>
    <w:rsid w:val="00B77E04"/>
    <w:rsid w:val="00B8051C"/>
    <w:rsid w:val="00B82206"/>
    <w:rsid w:val="00B83CDF"/>
    <w:rsid w:val="00B84D8E"/>
    <w:rsid w:val="00B903C9"/>
    <w:rsid w:val="00B90ABB"/>
    <w:rsid w:val="00B92DCC"/>
    <w:rsid w:val="00B931D1"/>
    <w:rsid w:val="00B97A78"/>
    <w:rsid w:val="00BA051A"/>
    <w:rsid w:val="00BA1C9C"/>
    <w:rsid w:val="00BA279B"/>
    <w:rsid w:val="00BA4108"/>
    <w:rsid w:val="00BA53B3"/>
    <w:rsid w:val="00BA79B4"/>
    <w:rsid w:val="00BB1FA0"/>
    <w:rsid w:val="00BB2528"/>
    <w:rsid w:val="00BB3A88"/>
    <w:rsid w:val="00BB4A0B"/>
    <w:rsid w:val="00BB4F01"/>
    <w:rsid w:val="00BC75EF"/>
    <w:rsid w:val="00BC7FB3"/>
    <w:rsid w:val="00BD12E6"/>
    <w:rsid w:val="00BD141A"/>
    <w:rsid w:val="00BD198A"/>
    <w:rsid w:val="00BD2721"/>
    <w:rsid w:val="00BD39AF"/>
    <w:rsid w:val="00BD5B3B"/>
    <w:rsid w:val="00BD6D15"/>
    <w:rsid w:val="00BD7CE1"/>
    <w:rsid w:val="00BE1401"/>
    <w:rsid w:val="00BE1C88"/>
    <w:rsid w:val="00BE2D9F"/>
    <w:rsid w:val="00BE46B1"/>
    <w:rsid w:val="00BE504E"/>
    <w:rsid w:val="00BF0733"/>
    <w:rsid w:val="00BF08A0"/>
    <w:rsid w:val="00BF45B4"/>
    <w:rsid w:val="00BF6504"/>
    <w:rsid w:val="00C00F61"/>
    <w:rsid w:val="00C019E6"/>
    <w:rsid w:val="00C024C7"/>
    <w:rsid w:val="00C048CC"/>
    <w:rsid w:val="00C11F46"/>
    <w:rsid w:val="00C12582"/>
    <w:rsid w:val="00C12AF3"/>
    <w:rsid w:val="00C157FB"/>
    <w:rsid w:val="00C15E2E"/>
    <w:rsid w:val="00C179E1"/>
    <w:rsid w:val="00C2354B"/>
    <w:rsid w:val="00C26845"/>
    <w:rsid w:val="00C269F4"/>
    <w:rsid w:val="00C276D1"/>
    <w:rsid w:val="00C27BA1"/>
    <w:rsid w:val="00C27FC9"/>
    <w:rsid w:val="00C313D6"/>
    <w:rsid w:val="00C318E8"/>
    <w:rsid w:val="00C31BDE"/>
    <w:rsid w:val="00C32B74"/>
    <w:rsid w:val="00C343A4"/>
    <w:rsid w:val="00C35302"/>
    <w:rsid w:val="00C3656C"/>
    <w:rsid w:val="00C3667C"/>
    <w:rsid w:val="00C431B2"/>
    <w:rsid w:val="00C43DAF"/>
    <w:rsid w:val="00C4407C"/>
    <w:rsid w:val="00C44C9E"/>
    <w:rsid w:val="00C4540B"/>
    <w:rsid w:val="00C45999"/>
    <w:rsid w:val="00C461AE"/>
    <w:rsid w:val="00C46F90"/>
    <w:rsid w:val="00C51AFD"/>
    <w:rsid w:val="00C53D80"/>
    <w:rsid w:val="00C54EE4"/>
    <w:rsid w:val="00C5531E"/>
    <w:rsid w:val="00C55457"/>
    <w:rsid w:val="00C55C69"/>
    <w:rsid w:val="00C55EE2"/>
    <w:rsid w:val="00C565AB"/>
    <w:rsid w:val="00C572F7"/>
    <w:rsid w:val="00C57C5E"/>
    <w:rsid w:val="00C60849"/>
    <w:rsid w:val="00C60895"/>
    <w:rsid w:val="00C62748"/>
    <w:rsid w:val="00C639C5"/>
    <w:rsid w:val="00C650DE"/>
    <w:rsid w:val="00C66939"/>
    <w:rsid w:val="00C702B5"/>
    <w:rsid w:val="00C71DA9"/>
    <w:rsid w:val="00C72CB6"/>
    <w:rsid w:val="00C7359C"/>
    <w:rsid w:val="00C749ED"/>
    <w:rsid w:val="00C8095E"/>
    <w:rsid w:val="00C81D68"/>
    <w:rsid w:val="00C82C06"/>
    <w:rsid w:val="00C831A9"/>
    <w:rsid w:val="00C845FF"/>
    <w:rsid w:val="00C85EA9"/>
    <w:rsid w:val="00C91CEE"/>
    <w:rsid w:val="00C93611"/>
    <w:rsid w:val="00C936DA"/>
    <w:rsid w:val="00C93847"/>
    <w:rsid w:val="00C96AE6"/>
    <w:rsid w:val="00CA0FF1"/>
    <w:rsid w:val="00CA1D73"/>
    <w:rsid w:val="00CA3C4A"/>
    <w:rsid w:val="00CA5DD5"/>
    <w:rsid w:val="00CA6411"/>
    <w:rsid w:val="00CA66E8"/>
    <w:rsid w:val="00CA72F2"/>
    <w:rsid w:val="00CA75B4"/>
    <w:rsid w:val="00CB629D"/>
    <w:rsid w:val="00CB6353"/>
    <w:rsid w:val="00CB65F5"/>
    <w:rsid w:val="00CC13FA"/>
    <w:rsid w:val="00CC1797"/>
    <w:rsid w:val="00CC1CAC"/>
    <w:rsid w:val="00CC2325"/>
    <w:rsid w:val="00CC26F6"/>
    <w:rsid w:val="00CC3292"/>
    <w:rsid w:val="00CC36E5"/>
    <w:rsid w:val="00CC5902"/>
    <w:rsid w:val="00CC64E9"/>
    <w:rsid w:val="00CC7B7B"/>
    <w:rsid w:val="00CD0340"/>
    <w:rsid w:val="00CD1E48"/>
    <w:rsid w:val="00CD52E9"/>
    <w:rsid w:val="00CD5F82"/>
    <w:rsid w:val="00CD7610"/>
    <w:rsid w:val="00CD7ACC"/>
    <w:rsid w:val="00CE01DE"/>
    <w:rsid w:val="00CE1A78"/>
    <w:rsid w:val="00CE2145"/>
    <w:rsid w:val="00CE5538"/>
    <w:rsid w:val="00CE5575"/>
    <w:rsid w:val="00CE6950"/>
    <w:rsid w:val="00CE6EF0"/>
    <w:rsid w:val="00CE7E6B"/>
    <w:rsid w:val="00CE7E8E"/>
    <w:rsid w:val="00CF10EA"/>
    <w:rsid w:val="00CF14E3"/>
    <w:rsid w:val="00CF3455"/>
    <w:rsid w:val="00CF4FC5"/>
    <w:rsid w:val="00CF7974"/>
    <w:rsid w:val="00D00086"/>
    <w:rsid w:val="00D02B1E"/>
    <w:rsid w:val="00D07875"/>
    <w:rsid w:val="00D10928"/>
    <w:rsid w:val="00D13928"/>
    <w:rsid w:val="00D14808"/>
    <w:rsid w:val="00D1690C"/>
    <w:rsid w:val="00D17BEA"/>
    <w:rsid w:val="00D22B0B"/>
    <w:rsid w:val="00D24A45"/>
    <w:rsid w:val="00D24BD7"/>
    <w:rsid w:val="00D25AC4"/>
    <w:rsid w:val="00D27D9B"/>
    <w:rsid w:val="00D3024B"/>
    <w:rsid w:val="00D31129"/>
    <w:rsid w:val="00D320D9"/>
    <w:rsid w:val="00D334C6"/>
    <w:rsid w:val="00D36196"/>
    <w:rsid w:val="00D366C8"/>
    <w:rsid w:val="00D377D9"/>
    <w:rsid w:val="00D40EA2"/>
    <w:rsid w:val="00D42DB6"/>
    <w:rsid w:val="00D43D8D"/>
    <w:rsid w:val="00D44D7E"/>
    <w:rsid w:val="00D44F70"/>
    <w:rsid w:val="00D45A86"/>
    <w:rsid w:val="00D4615D"/>
    <w:rsid w:val="00D46D3D"/>
    <w:rsid w:val="00D472DA"/>
    <w:rsid w:val="00D5087D"/>
    <w:rsid w:val="00D52CE4"/>
    <w:rsid w:val="00D5311A"/>
    <w:rsid w:val="00D55399"/>
    <w:rsid w:val="00D60DC2"/>
    <w:rsid w:val="00D6459A"/>
    <w:rsid w:val="00D6466C"/>
    <w:rsid w:val="00D65D86"/>
    <w:rsid w:val="00D70803"/>
    <w:rsid w:val="00D717E4"/>
    <w:rsid w:val="00D71F19"/>
    <w:rsid w:val="00D72CA3"/>
    <w:rsid w:val="00D74084"/>
    <w:rsid w:val="00D7465C"/>
    <w:rsid w:val="00D75222"/>
    <w:rsid w:val="00D7604A"/>
    <w:rsid w:val="00D7645F"/>
    <w:rsid w:val="00D77302"/>
    <w:rsid w:val="00D83F43"/>
    <w:rsid w:val="00D84817"/>
    <w:rsid w:val="00D90A52"/>
    <w:rsid w:val="00D9677E"/>
    <w:rsid w:val="00DA4BC9"/>
    <w:rsid w:val="00DA4D8E"/>
    <w:rsid w:val="00DA6171"/>
    <w:rsid w:val="00DA6A5E"/>
    <w:rsid w:val="00DB0D06"/>
    <w:rsid w:val="00DB2352"/>
    <w:rsid w:val="00DB2982"/>
    <w:rsid w:val="00DB79F0"/>
    <w:rsid w:val="00DC0092"/>
    <w:rsid w:val="00DC1B40"/>
    <w:rsid w:val="00DC2F2B"/>
    <w:rsid w:val="00DC3081"/>
    <w:rsid w:val="00DC42BF"/>
    <w:rsid w:val="00DC6966"/>
    <w:rsid w:val="00DD0671"/>
    <w:rsid w:val="00DD0FBD"/>
    <w:rsid w:val="00DD268A"/>
    <w:rsid w:val="00DD6C01"/>
    <w:rsid w:val="00DE15EE"/>
    <w:rsid w:val="00DE25BC"/>
    <w:rsid w:val="00DE7C84"/>
    <w:rsid w:val="00DF0704"/>
    <w:rsid w:val="00DF0A31"/>
    <w:rsid w:val="00DF0BF2"/>
    <w:rsid w:val="00DF144F"/>
    <w:rsid w:val="00DF2680"/>
    <w:rsid w:val="00DF5D0F"/>
    <w:rsid w:val="00DF6B64"/>
    <w:rsid w:val="00DF7430"/>
    <w:rsid w:val="00E000CC"/>
    <w:rsid w:val="00E00D7C"/>
    <w:rsid w:val="00E036AB"/>
    <w:rsid w:val="00E0572B"/>
    <w:rsid w:val="00E10782"/>
    <w:rsid w:val="00E10DCA"/>
    <w:rsid w:val="00E14C23"/>
    <w:rsid w:val="00E15A34"/>
    <w:rsid w:val="00E163E3"/>
    <w:rsid w:val="00E16D8A"/>
    <w:rsid w:val="00E173B9"/>
    <w:rsid w:val="00E21541"/>
    <w:rsid w:val="00E21731"/>
    <w:rsid w:val="00E253CA"/>
    <w:rsid w:val="00E25484"/>
    <w:rsid w:val="00E26555"/>
    <w:rsid w:val="00E26A68"/>
    <w:rsid w:val="00E2701A"/>
    <w:rsid w:val="00E32F8B"/>
    <w:rsid w:val="00E341A1"/>
    <w:rsid w:val="00E34A56"/>
    <w:rsid w:val="00E34B7A"/>
    <w:rsid w:val="00E36938"/>
    <w:rsid w:val="00E374C6"/>
    <w:rsid w:val="00E4032A"/>
    <w:rsid w:val="00E43423"/>
    <w:rsid w:val="00E4439D"/>
    <w:rsid w:val="00E44A45"/>
    <w:rsid w:val="00E46847"/>
    <w:rsid w:val="00E47222"/>
    <w:rsid w:val="00E504B9"/>
    <w:rsid w:val="00E50A40"/>
    <w:rsid w:val="00E515F0"/>
    <w:rsid w:val="00E53F04"/>
    <w:rsid w:val="00E55F62"/>
    <w:rsid w:val="00E60CEE"/>
    <w:rsid w:val="00E64255"/>
    <w:rsid w:val="00E64704"/>
    <w:rsid w:val="00E66036"/>
    <w:rsid w:val="00E66341"/>
    <w:rsid w:val="00E70061"/>
    <w:rsid w:val="00E7259C"/>
    <w:rsid w:val="00E72D19"/>
    <w:rsid w:val="00E72FF9"/>
    <w:rsid w:val="00E74365"/>
    <w:rsid w:val="00E74EFD"/>
    <w:rsid w:val="00E75F5D"/>
    <w:rsid w:val="00E76280"/>
    <w:rsid w:val="00E77A24"/>
    <w:rsid w:val="00E80DA9"/>
    <w:rsid w:val="00E80ECF"/>
    <w:rsid w:val="00E82ED1"/>
    <w:rsid w:val="00E83E2E"/>
    <w:rsid w:val="00E860B2"/>
    <w:rsid w:val="00E870C2"/>
    <w:rsid w:val="00E93435"/>
    <w:rsid w:val="00E95290"/>
    <w:rsid w:val="00E96AC4"/>
    <w:rsid w:val="00E97D44"/>
    <w:rsid w:val="00EA0B40"/>
    <w:rsid w:val="00EA25E2"/>
    <w:rsid w:val="00EA560B"/>
    <w:rsid w:val="00EA56BE"/>
    <w:rsid w:val="00EA6E33"/>
    <w:rsid w:val="00EA6F16"/>
    <w:rsid w:val="00EB7EB7"/>
    <w:rsid w:val="00EC0AE2"/>
    <w:rsid w:val="00EC23E2"/>
    <w:rsid w:val="00EC2733"/>
    <w:rsid w:val="00EC533F"/>
    <w:rsid w:val="00ED081C"/>
    <w:rsid w:val="00ED20D0"/>
    <w:rsid w:val="00ED2CDC"/>
    <w:rsid w:val="00ED316C"/>
    <w:rsid w:val="00EE029E"/>
    <w:rsid w:val="00EE0694"/>
    <w:rsid w:val="00EE2B61"/>
    <w:rsid w:val="00EE2F2C"/>
    <w:rsid w:val="00EE3BBA"/>
    <w:rsid w:val="00EE6388"/>
    <w:rsid w:val="00EF03E4"/>
    <w:rsid w:val="00EF180E"/>
    <w:rsid w:val="00EF3C71"/>
    <w:rsid w:val="00F00729"/>
    <w:rsid w:val="00F01057"/>
    <w:rsid w:val="00F01C69"/>
    <w:rsid w:val="00F028A1"/>
    <w:rsid w:val="00F0529C"/>
    <w:rsid w:val="00F05315"/>
    <w:rsid w:val="00F05CF4"/>
    <w:rsid w:val="00F06BE4"/>
    <w:rsid w:val="00F126AE"/>
    <w:rsid w:val="00F128E3"/>
    <w:rsid w:val="00F1525F"/>
    <w:rsid w:val="00F177CB"/>
    <w:rsid w:val="00F24ADB"/>
    <w:rsid w:val="00F26CB3"/>
    <w:rsid w:val="00F2776C"/>
    <w:rsid w:val="00F27BA5"/>
    <w:rsid w:val="00F3050D"/>
    <w:rsid w:val="00F30FD8"/>
    <w:rsid w:val="00F325D6"/>
    <w:rsid w:val="00F328A7"/>
    <w:rsid w:val="00F34DEF"/>
    <w:rsid w:val="00F35C37"/>
    <w:rsid w:val="00F36F9D"/>
    <w:rsid w:val="00F373AF"/>
    <w:rsid w:val="00F40E63"/>
    <w:rsid w:val="00F41F94"/>
    <w:rsid w:val="00F437B5"/>
    <w:rsid w:val="00F45B3E"/>
    <w:rsid w:val="00F468E5"/>
    <w:rsid w:val="00F47F60"/>
    <w:rsid w:val="00F50CB1"/>
    <w:rsid w:val="00F51C7F"/>
    <w:rsid w:val="00F51D59"/>
    <w:rsid w:val="00F531FF"/>
    <w:rsid w:val="00F540BC"/>
    <w:rsid w:val="00F57266"/>
    <w:rsid w:val="00F625E6"/>
    <w:rsid w:val="00F64AD4"/>
    <w:rsid w:val="00F66BE4"/>
    <w:rsid w:val="00F676E6"/>
    <w:rsid w:val="00F70B7C"/>
    <w:rsid w:val="00F70FA0"/>
    <w:rsid w:val="00F7127D"/>
    <w:rsid w:val="00F71F57"/>
    <w:rsid w:val="00F720E1"/>
    <w:rsid w:val="00F72430"/>
    <w:rsid w:val="00F733FB"/>
    <w:rsid w:val="00F735D6"/>
    <w:rsid w:val="00F7481C"/>
    <w:rsid w:val="00F75DBA"/>
    <w:rsid w:val="00F76CD9"/>
    <w:rsid w:val="00F80176"/>
    <w:rsid w:val="00F8050C"/>
    <w:rsid w:val="00F81816"/>
    <w:rsid w:val="00F84388"/>
    <w:rsid w:val="00F853AD"/>
    <w:rsid w:val="00F85471"/>
    <w:rsid w:val="00F866CE"/>
    <w:rsid w:val="00F90E94"/>
    <w:rsid w:val="00F923CD"/>
    <w:rsid w:val="00F92911"/>
    <w:rsid w:val="00F93369"/>
    <w:rsid w:val="00F93D8A"/>
    <w:rsid w:val="00F94440"/>
    <w:rsid w:val="00F94E50"/>
    <w:rsid w:val="00F953C9"/>
    <w:rsid w:val="00F95C9E"/>
    <w:rsid w:val="00F9638E"/>
    <w:rsid w:val="00F974E2"/>
    <w:rsid w:val="00FA4E55"/>
    <w:rsid w:val="00FA4F33"/>
    <w:rsid w:val="00FA56CE"/>
    <w:rsid w:val="00FA5A06"/>
    <w:rsid w:val="00FA7E71"/>
    <w:rsid w:val="00FB0586"/>
    <w:rsid w:val="00FB10D4"/>
    <w:rsid w:val="00FB2238"/>
    <w:rsid w:val="00FB4957"/>
    <w:rsid w:val="00FC0534"/>
    <w:rsid w:val="00FC1482"/>
    <w:rsid w:val="00FC2092"/>
    <w:rsid w:val="00FC7666"/>
    <w:rsid w:val="00FD5C6C"/>
    <w:rsid w:val="00FD6938"/>
    <w:rsid w:val="00FD7E43"/>
    <w:rsid w:val="00FE158C"/>
    <w:rsid w:val="00FE2D64"/>
    <w:rsid w:val="00FE368A"/>
    <w:rsid w:val="00FE4582"/>
    <w:rsid w:val="00FE54F7"/>
    <w:rsid w:val="00FE5FFD"/>
    <w:rsid w:val="00FE6BE9"/>
    <w:rsid w:val="00FE7677"/>
    <w:rsid w:val="00FE78BA"/>
    <w:rsid w:val="00FF0AE5"/>
    <w:rsid w:val="00FF2D61"/>
    <w:rsid w:val="00FF3408"/>
    <w:rsid w:val="00FF4046"/>
    <w:rsid w:val="00FF4FD6"/>
    <w:rsid w:val="00FF561F"/>
    <w:rsid w:val="00FF5F29"/>
    <w:rsid w:val="00FF7628"/>
    <w:rsid w:val="00FF7A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8B8683"/>
  <w15:docId w15:val="{4CCB5A25-AEDB-4458-A8B1-AB54AFBA7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locked="1" w:semiHidden="1" w:uiPriority="0" w:unhideWhenUsed="1"/>
    <w:lsdException w:name="Balloon Text" w:locked="1" w:uiPriority="0"/>
    <w:lsdException w:name="Table Grid" w:locked="1" w:uiPriority="0"/>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1482"/>
    <w:rPr>
      <w:rFonts w:ascii="Times New Roman" w:eastAsia="Times New Roman" w:hAnsi="Times New Roman"/>
      <w:sz w:val="24"/>
      <w:szCs w:val="24"/>
    </w:rPr>
  </w:style>
  <w:style w:type="paragraph" w:styleId="1">
    <w:name w:val="heading 1"/>
    <w:basedOn w:val="a"/>
    <w:next w:val="a"/>
    <w:link w:val="10"/>
    <w:uiPriority w:val="99"/>
    <w:qFormat/>
    <w:rsid w:val="00FC1482"/>
    <w:pPr>
      <w:keepNext/>
      <w:jc w:val="center"/>
      <w:outlineLvl w:val="0"/>
    </w:pPr>
    <w:rPr>
      <w:rFonts w:ascii="Arial" w:eastAsia="Calibri" w:hAnsi="Arial" w:cs="Arial"/>
      <w:b/>
      <w:bCs/>
      <w:kern w:val="28"/>
      <w:sz w:val="20"/>
      <w:szCs w:val="20"/>
    </w:rPr>
  </w:style>
  <w:style w:type="paragraph" w:styleId="2">
    <w:name w:val="heading 2"/>
    <w:basedOn w:val="a"/>
    <w:next w:val="a"/>
    <w:link w:val="20"/>
    <w:uiPriority w:val="99"/>
    <w:qFormat/>
    <w:rsid w:val="00FC1482"/>
    <w:pPr>
      <w:keepNext/>
      <w:spacing w:before="240" w:after="60"/>
      <w:outlineLvl w:val="1"/>
    </w:pPr>
    <w:rPr>
      <w:rFonts w:ascii="Arial" w:eastAsia="Calibri"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FC1482"/>
    <w:rPr>
      <w:rFonts w:ascii="Cambria" w:hAnsi="Cambria" w:cs="Cambria"/>
      <w:b/>
      <w:bCs/>
      <w:kern w:val="32"/>
      <w:sz w:val="32"/>
      <w:szCs w:val="32"/>
    </w:rPr>
  </w:style>
  <w:style w:type="character" w:customStyle="1" w:styleId="Heading2Char">
    <w:name w:val="Heading 2 Char"/>
    <w:basedOn w:val="a0"/>
    <w:uiPriority w:val="99"/>
    <w:semiHidden/>
    <w:locked/>
    <w:rsid w:val="00FC1482"/>
    <w:rPr>
      <w:rFonts w:ascii="Cambria" w:hAnsi="Cambria" w:cs="Cambria"/>
      <w:b/>
      <w:bCs/>
      <w:i/>
      <w:iCs/>
      <w:sz w:val="28"/>
      <w:szCs w:val="28"/>
    </w:rPr>
  </w:style>
  <w:style w:type="character" w:customStyle="1" w:styleId="10">
    <w:name w:val="Заголовок 1 Знак"/>
    <w:link w:val="1"/>
    <w:uiPriority w:val="99"/>
    <w:locked/>
    <w:rsid w:val="00FC1482"/>
    <w:rPr>
      <w:rFonts w:ascii="Arial" w:hAnsi="Arial" w:cs="Arial"/>
      <w:b/>
      <w:bCs/>
      <w:kern w:val="28"/>
      <w:sz w:val="20"/>
      <w:szCs w:val="20"/>
      <w:lang w:eastAsia="ru-RU"/>
    </w:rPr>
  </w:style>
  <w:style w:type="character" w:customStyle="1" w:styleId="20">
    <w:name w:val="Заголовок 2 Знак"/>
    <w:link w:val="2"/>
    <w:uiPriority w:val="99"/>
    <w:locked/>
    <w:rsid w:val="00FC1482"/>
    <w:rPr>
      <w:rFonts w:ascii="Arial" w:hAnsi="Arial" w:cs="Arial"/>
      <w:b/>
      <w:bCs/>
      <w:i/>
      <w:iCs/>
      <w:sz w:val="28"/>
      <w:szCs w:val="28"/>
      <w:lang w:eastAsia="ru-RU"/>
    </w:rPr>
  </w:style>
  <w:style w:type="paragraph" w:customStyle="1" w:styleId="a3">
    <w:name w:val="Знак"/>
    <w:basedOn w:val="a"/>
    <w:uiPriority w:val="99"/>
    <w:rsid w:val="00FC1482"/>
    <w:rPr>
      <w:rFonts w:ascii="Verdana" w:hAnsi="Verdana" w:cs="Verdana"/>
      <w:sz w:val="20"/>
      <w:szCs w:val="20"/>
      <w:lang w:val="en-US" w:eastAsia="en-US"/>
    </w:rPr>
  </w:style>
  <w:style w:type="paragraph" w:customStyle="1" w:styleId="NormalANX">
    <w:name w:val="NormalANX"/>
    <w:basedOn w:val="a"/>
    <w:uiPriority w:val="99"/>
    <w:rsid w:val="00FC1482"/>
    <w:pPr>
      <w:numPr>
        <w:numId w:val="1"/>
      </w:numPr>
      <w:tabs>
        <w:tab w:val="clear" w:pos="1571"/>
      </w:tabs>
      <w:spacing w:before="240" w:after="240" w:line="360" w:lineRule="auto"/>
      <w:ind w:firstLine="720"/>
      <w:jc w:val="both"/>
    </w:pPr>
    <w:rPr>
      <w:sz w:val="28"/>
      <w:szCs w:val="28"/>
    </w:rPr>
  </w:style>
  <w:style w:type="paragraph" w:customStyle="1" w:styleId="a4">
    <w:name w:val="Нумерованный абзац"/>
    <w:uiPriority w:val="99"/>
    <w:rsid w:val="00FC1482"/>
    <w:pPr>
      <w:tabs>
        <w:tab w:val="left" w:pos="1134"/>
        <w:tab w:val="num" w:pos="1571"/>
      </w:tabs>
      <w:suppressAutoHyphens/>
      <w:spacing w:before="240"/>
      <w:ind w:firstLine="851"/>
      <w:jc w:val="both"/>
    </w:pPr>
    <w:rPr>
      <w:rFonts w:ascii="Times New Roman" w:eastAsia="Times New Roman" w:hAnsi="Times New Roman"/>
      <w:noProof/>
      <w:sz w:val="28"/>
      <w:szCs w:val="28"/>
    </w:rPr>
  </w:style>
  <w:style w:type="paragraph" w:styleId="a5">
    <w:name w:val="footer"/>
    <w:basedOn w:val="a"/>
    <w:link w:val="a6"/>
    <w:uiPriority w:val="99"/>
    <w:rsid w:val="00FC1482"/>
    <w:pPr>
      <w:tabs>
        <w:tab w:val="center" w:pos="4153"/>
        <w:tab w:val="right" w:pos="8306"/>
      </w:tabs>
      <w:ind w:firstLine="720"/>
      <w:jc w:val="both"/>
    </w:pPr>
    <w:rPr>
      <w:rFonts w:eastAsia="Calibri"/>
      <w:sz w:val="20"/>
      <w:szCs w:val="20"/>
    </w:rPr>
  </w:style>
  <w:style w:type="character" w:customStyle="1" w:styleId="FooterChar">
    <w:name w:val="Footer Char"/>
    <w:basedOn w:val="a0"/>
    <w:uiPriority w:val="99"/>
    <w:locked/>
    <w:rsid w:val="00FC1482"/>
    <w:rPr>
      <w:sz w:val="28"/>
      <w:szCs w:val="28"/>
    </w:rPr>
  </w:style>
  <w:style w:type="character" w:customStyle="1" w:styleId="a6">
    <w:name w:val="Нижний колонтитул Знак"/>
    <w:link w:val="a5"/>
    <w:uiPriority w:val="99"/>
    <w:locked/>
    <w:rsid w:val="00FC1482"/>
    <w:rPr>
      <w:rFonts w:ascii="Times New Roman" w:hAnsi="Times New Roman" w:cs="Times New Roman"/>
      <w:sz w:val="20"/>
      <w:szCs w:val="20"/>
      <w:lang w:eastAsia="ru-RU"/>
    </w:rPr>
  </w:style>
  <w:style w:type="table" w:styleId="a7">
    <w:name w:val="Table Grid"/>
    <w:basedOn w:val="a1"/>
    <w:uiPriority w:val="99"/>
    <w:rsid w:val="00FC1482"/>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Indent"/>
    <w:aliases w:val="Основной текст 1,Нумерованный список !!,Надин стиль,Основной текст без отступа,Основной текст с отступом Знак Знак Знак Знак,Основной текст с отступом Знак Знак Знак"/>
    <w:basedOn w:val="a"/>
    <w:link w:val="a9"/>
    <w:uiPriority w:val="99"/>
    <w:rsid w:val="00FC1482"/>
    <w:pPr>
      <w:spacing w:after="120"/>
      <w:ind w:left="283"/>
    </w:pPr>
    <w:rPr>
      <w:rFonts w:eastAsia="Calibri"/>
    </w:rPr>
  </w:style>
  <w:style w:type="character" w:customStyle="1" w:styleId="BodyTextIndentChar">
    <w:name w:val="Body Text Indent Char"/>
    <w:aliases w:val="Основной текст 1 Char,Нумерованный список !! Char,Надин стиль Char,Основной текст без отступа Char,Основной текст с отступом Знак Знак Знак Знак Char,Основной текст с отступом Знак Знак Знак Char"/>
    <w:basedOn w:val="a0"/>
    <w:uiPriority w:val="99"/>
    <w:semiHidden/>
    <w:locked/>
    <w:rsid w:val="00FC1482"/>
    <w:rPr>
      <w:sz w:val="24"/>
      <w:szCs w:val="24"/>
      <w:lang w:val="ru-RU" w:eastAsia="ru-RU"/>
    </w:rPr>
  </w:style>
  <w:style w:type="character" w:customStyle="1" w:styleId="a9">
    <w:name w:val="Основной текст с отступом Знак"/>
    <w:aliases w:val="Основной текст 1 Знак,Нумерованный список !! Знак,Надин стиль Знак,Основной текст без отступа Знак,Основной текст с отступом Знак Знак Знак Знак Знак,Основной текст с отступом Знак Знак Знак Знак1"/>
    <w:link w:val="a8"/>
    <w:uiPriority w:val="99"/>
    <w:locked/>
    <w:rsid w:val="00FC1482"/>
    <w:rPr>
      <w:rFonts w:ascii="Times New Roman" w:hAnsi="Times New Roman" w:cs="Times New Roman"/>
      <w:sz w:val="24"/>
      <w:szCs w:val="24"/>
      <w:lang w:eastAsia="ru-RU"/>
    </w:rPr>
  </w:style>
  <w:style w:type="paragraph" w:styleId="aa">
    <w:name w:val="Title"/>
    <w:basedOn w:val="a"/>
    <w:link w:val="ab"/>
    <w:uiPriority w:val="99"/>
    <w:qFormat/>
    <w:rsid w:val="00FC1482"/>
    <w:pPr>
      <w:jc w:val="center"/>
    </w:pPr>
    <w:rPr>
      <w:rFonts w:eastAsia="Calibri"/>
      <w:b/>
      <w:bCs/>
    </w:rPr>
  </w:style>
  <w:style w:type="character" w:customStyle="1" w:styleId="ab">
    <w:name w:val="Заголовок Знак"/>
    <w:basedOn w:val="a0"/>
    <w:link w:val="aa"/>
    <w:uiPriority w:val="99"/>
    <w:locked/>
    <w:rsid w:val="00FC1482"/>
    <w:rPr>
      <w:rFonts w:ascii="Times New Roman" w:hAnsi="Times New Roman" w:cs="Times New Roman"/>
      <w:b/>
      <w:bCs/>
      <w:sz w:val="24"/>
      <w:szCs w:val="24"/>
      <w:lang w:eastAsia="ru-RU"/>
    </w:rPr>
  </w:style>
  <w:style w:type="paragraph" w:customStyle="1" w:styleId="ConsPlusCell">
    <w:name w:val="ConsPlusCell"/>
    <w:uiPriority w:val="99"/>
    <w:rsid w:val="00FC1482"/>
    <w:pPr>
      <w:widowControl w:val="0"/>
      <w:autoSpaceDE w:val="0"/>
      <w:autoSpaceDN w:val="0"/>
      <w:adjustRightInd w:val="0"/>
    </w:pPr>
    <w:rPr>
      <w:rFonts w:ascii="Times New Roman" w:eastAsia="Times New Roman" w:hAnsi="Times New Roman"/>
      <w:sz w:val="24"/>
      <w:szCs w:val="24"/>
    </w:rPr>
  </w:style>
  <w:style w:type="paragraph" w:styleId="ac">
    <w:name w:val="Plain Text"/>
    <w:basedOn w:val="a"/>
    <w:link w:val="ad"/>
    <w:uiPriority w:val="99"/>
    <w:rsid w:val="00FC1482"/>
    <w:pPr>
      <w:ind w:firstLine="720"/>
      <w:jc w:val="both"/>
    </w:pPr>
    <w:rPr>
      <w:rFonts w:ascii="Courier New" w:eastAsia="Calibri" w:hAnsi="Courier New" w:cs="Courier New"/>
      <w:sz w:val="20"/>
      <w:szCs w:val="20"/>
    </w:rPr>
  </w:style>
  <w:style w:type="character" w:customStyle="1" w:styleId="ad">
    <w:name w:val="Текст Знак"/>
    <w:basedOn w:val="a0"/>
    <w:link w:val="ac"/>
    <w:uiPriority w:val="99"/>
    <w:locked/>
    <w:rsid w:val="00FC1482"/>
    <w:rPr>
      <w:rFonts w:ascii="Courier New" w:hAnsi="Courier New" w:cs="Courier New"/>
      <w:sz w:val="20"/>
      <w:szCs w:val="20"/>
      <w:lang w:eastAsia="ru-RU"/>
    </w:rPr>
  </w:style>
  <w:style w:type="paragraph" w:customStyle="1" w:styleId="ae">
    <w:name w:val="Прижатый влево"/>
    <w:basedOn w:val="a"/>
    <w:next w:val="a"/>
    <w:uiPriority w:val="99"/>
    <w:rsid w:val="00FC1482"/>
    <w:pPr>
      <w:widowControl w:val="0"/>
      <w:autoSpaceDE w:val="0"/>
      <w:autoSpaceDN w:val="0"/>
      <w:adjustRightInd w:val="0"/>
    </w:pPr>
    <w:rPr>
      <w:rFonts w:ascii="Arial" w:hAnsi="Arial" w:cs="Arial"/>
    </w:rPr>
  </w:style>
  <w:style w:type="paragraph" w:customStyle="1" w:styleId="af">
    <w:name w:val="ЭЭГ"/>
    <w:basedOn w:val="a"/>
    <w:uiPriority w:val="99"/>
    <w:rsid w:val="00FC1482"/>
    <w:pPr>
      <w:spacing w:line="360" w:lineRule="auto"/>
      <w:ind w:firstLine="720"/>
      <w:jc w:val="both"/>
    </w:pPr>
  </w:style>
  <w:style w:type="paragraph" w:styleId="3">
    <w:name w:val="Body Text 3"/>
    <w:basedOn w:val="a"/>
    <w:link w:val="30"/>
    <w:uiPriority w:val="99"/>
    <w:rsid w:val="00FC1482"/>
    <w:pPr>
      <w:spacing w:after="120"/>
    </w:pPr>
    <w:rPr>
      <w:rFonts w:eastAsia="Calibri"/>
      <w:sz w:val="16"/>
      <w:szCs w:val="16"/>
    </w:rPr>
  </w:style>
  <w:style w:type="character" w:customStyle="1" w:styleId="BodyText3Char">
    <w:name w:val="Body Text 3 Char"/>
    <w:basedOn w:val="a0"/>
    <w:uiPriority w:val="99"/>
    <w:locked/>
    <w:rsid w:val="00FC1482"/>
    <w:rPr>
      <w:sz w:val="16"/>
      <w:szCs w:val="16"/>
      <w:lang w:val="ru-RU" w:eastAsia="ru-RU"/>
    </w:rPr>
  </w:style>
  <w:style w:type="character" w:customStyle="1" w:styleId="30">
    <w:name w:val="Основной текст 3 Знак"/>
    <w:link w:val="3"/>
    <w:uiPriority w:val="99"/>
    <w:locked/>
    <w:rsid w:val="00FC1482"/>
    <w:rPr>
      <w:rFonts w:ascii="Times New Roman" w:hAnsi="Times New Roman" w:cs="Times New Roman"/>
      <w:sz w:val="16"/>
      <w:szCs w:val="16"/>
      <w:lang w:eastAsia="ru-RU"/>
    </w:rPr>
  </w:style>
  <w:style w:type="paragraph" w:styleId="31">
    <w:name w:val="Body Text Indent 3"/>
    <w:basedOn w:val="a"/>
    <w:link w:val="32"/>
    <w:uiPriority w:val="99"/>
    <w:rsid w:val="00FC1482"/>
    <w:pPr>
      <w:spacing w:after="120"/>
      <w:ind w:left="283"/>
    </w:pPr>
    <w:rPr>
      <w:rFonts w:eastAsia="Calibri"/>
      <w:sz w:val="16"/>
      <w:szCs w:val="16"/>
    </w:rPr>
  </w:style>
  <w:style w:type="character" w:customStyle="1" w:styleId="BodyTextIndent3Char">
    <w:name w:val="Body Text Indent 3 Char"/>
    <w:basedOn w:val="a0"/>
    <w:uiPriority w:val="99"/>
    <w:semiHidden/>
    <w:locked/>
    <w:rsid w:val="00FC1482"/>
    <w:rPr>
      <w:sz w:val="16"/>
      <w:szCs w:val="16"/>
      <w:lang w:val="ru-RU" w:eastAsia="ru-RU"/>
    </w:rPr>
  </w:style>
  <w:style w:type="character" w:customStyle="1" w:styleId="32">
    <w:name w:val="Основной текст с отступом 3 Знак"/>
    <w:link w:val="31"/>
    <w:uiPriority w:val="99"/>
    <w:locked/>
    <w:rsid w:val="00FC1482"/>
    <w:rPr>
      <w:rFonts w:ascii="Times New Roman" w:hAnsi="Times New Roman" w:cs="Times New Roman"/>
      <w:sz w:val="16"/>
      <w:szCs w:val="16"/>
      <w:lang w:eastAsia="ru-RU"/>
    </w:rPr>
  </w:style>
  <w:style w:type="paragraph" w:customStyle="1" w:styleId="ConsTitle">
    <w:name w:val="ConsTitle"/>
    <w:uiPriority w:val="99"/>
    <w:rsid w:val="00FC1482"/>
    <w:pPr>
      <w:widowControl w:val="0"/>
    </w:pPr>
    <w:rPr>
      <w:rFonts w:ascii="Arial" w:eastAsia="Times New Roman" w:hAnsi="Arial" w:cs="Arial"/>
      <w:b/>
      <w:bCs/>
      <w:sz w:val="16"/>
      <w:szCs w:val="16"/>
    </w:rPr>
  </w:style>
  <w:style w:type="paragraph" w:styleId="af0">
    <w:name w:val="Subtitle"/>
    <w:basedOn w:val="a"/>
    <w:next w:val="a"/>
    <w:link w:val="af1"/>
    <w:uiPriority w:val="99"/>
    <w:qFormat/>
    <w:rsid w:val="00FC1482"/>
    <w:pPr>
      <w:numPr>
        <w:ilvl w:val="1"/>
      </w:numPr>
    </w:pPr>
    <w:rPr>
      <w:rFonts w:ascii="Cambria" w:eastAsia="Calibri" w:hAnsi="Cambria" w:cs="Cambria"/>
      <w:i/>
      <w:iCs/>
      <w:color w:val="4F81BD"/>
      <w:spacing w:val="15"/>
      <w:lang w:eastAsia="ar-SA"/>
    </w:rPr>
  </w:style>
  <w:style w:type="character" w:customStyle="1" w:styleId="af1">
    <w:name w:val="Подзаголовок Знак"/>
    <w:basedOn w:val="a0"/>
    <w:link w:val="af0"/>
    <w:uiPriority w:val="99"/>
    <w:locked/>
    <w:rsid w:val="00FC1482"/>
    <w:rPr>
      <w:rFonts w:ascii="Cambria" w:hAnsi="Cambria" w:cs="Cambria"/>
      <w:i/>
      <w:iCs/>
      <w:color w:val="4F81BD"/>
      <w:spacing w:val="15"/>
      <w:sz w:val="24"/>
      <w:szCs w:val="24"/>
      <w:lang w:eastAsia="ar-SA" w:bidi="ar-SA"/>
    </w:rPr>
  </w:style>
  <w:style w:type="paragraph" w:styleId="HTML">
    <w:name w:val="HTML Preformatted"/>
    <w:basedOn w:val="a"/>
    <w:link w:val="HTML0"/>
    <w:uiPriority w:val="99"/>
    <w:rsid w:val="00FC14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PreformattedChar">
    <w:name w:val="HTML Preformatted Char"/>
    <w:basedOn w:val="a0"/>
    <w:uiPriority w:val="99"/>
    <w:locked/>
    <w:rsid w:val="00FC1482"/>
    <w:rPr>
      <w:rFonts w:ascii="Courier New" w:hAnsi="Courier New" w:cs="Courier New"/>
      <w:lang w:val="ru-RU" w:eastAsia="ru-RU"/>
    </w:rPr>
  </w:style>
  <w:style w:type="character" w:customStyle="1" w:styleId="HTML0">
    <w:name w:val="Стандартный HTML Знак"/>
    <w:link w:val="HTML"/>
    <w:uiPriority w:val="99"/>
    <w:locked/>
    <w:rsid w:val="00FC1482"/>
    <w:rPr>
      <w:rFonts w:ascii="Courier New" w:hAnsi="Courier New" w:cs="Courier New"/>
      <w:sz w:val="20"/>
      <w:szCs w:val="20"/>
      <w:lang w:eastAsia="ru-RU"/>
    </w:rPr>
  </w:style>
  <w:style w:type="paragraph" w:customStyle="1" w:styleId="ConsPlusNonformat">
    <w:name w:val="ConsPlusNonformat"/>
    <w:uiPriority w:val="99"/>
    <w:rsid w:val="00FC1482"/>
    <w:pPr>
      <w:widowControl w:val="0"/>
      <w:suppressAutoHyphens/>
      <w:autoSpaceDE w:val="0"/>
    </w:pPr>
    <w:rPr>
      <w:rFonts w:ascii="Courier New" w:eastAsia="Times New Roman" w:hAnsi="Courier New" w:cs="Courier New"/>
      <w:sz w:val="20"/>
      <w:szCs w:val="20"/>
      <w:lang w:eastAsia="ar-SA"/>
    </w:rPr>
  </w:style>
  <w:style w:type="paragraph" w:customStyle="1" w:styleId="ConsPlusNormal">
    <w:name w:val="ConsPlusNormal"/>
    <w:link w:val="ConsPlusNormal0"/>
    <w:uiPriority w:val="99"/>
    <w:rsid w:val="00FC1482"/>
    <w:pPr>
      <w:autoSpaceDE w:val="0"/>
      <w:autoSpaceDN w:val="0"/>
      <w:adjustRightInd w:val="0"/>
    </w:pPr>
    <w:rPr>
      <w:rFonts w:ascii="Arial" w:hAnsi="Arial" w:cs="Arial"/>
    </w:rPr>
  </w:style>
  <w:style w:type="paragraph" w:styleId="21">
    <w:name w:val="Body Text Indent 2"/>
    <w:basedOn w:val="a"/>
    <w:link w:val="22"/>
    <w:uiPriority w:val="99"/>
    <w:rsid w:val="00FC1482"/>
    <w:pPr>
      <w:spacing w:after="120" w:line="480" w:lineRule="auto"/>
      <w:ind w:left="283"/>
    </w:pPr>
    <w:rPr>
      <w:rFonts w:eastAsia="Calibri"/>
    </w:rPr>
  </w:style>
  <w:style w:type="character" w:customStyle="1" w:styleId="22">
    <w:name w:val="Основной текст с отступом 2 Знак"/>
    <w:basedOn w:val="a0"/>
    <w:link w:val="21"/>
    <w:uiPriority w:val="99"/>
    <w:locked/>
    <w:rsid w:val="00FC1482"/>
    <w:rPr>
      <w:rFonts w:ascii="Times New Roman" w:hAnsi="Times New Roman" w:cs="Times New Roman"/>
      <w:sz w:val="24"/>
      <w:szCs w:val="24"/>
      <w:lang w:eastAsia="ru-RU"/>
    </w:rPr>
  </w:style>
  <w:style w:type="paragraph" w:styleId="af2">
    <w:name w:val="Body Text"/>
    <w:basedOn w:val="a"/>
    <w:link w:val="af3"/>
    <w:uiPriority w:val="99"/>
    <w:rsid w:val="00FC1482"/>
    <w:pPr>
      <w:spacing w:after="120"/>
    </w:pPr>
    <w:rPr>
      <w:rFonts w:eastAsia="Calibri"/>
    </w:rPr>
  </w:style>
  <w:style w:type="character" w:customStyle="1" w:styleId="BodyTextChar">
    <w:name w:val="Body Text Char"/>
    <w:basedOn w:val="a0"/>
    <w:uiPriority w:val="99"/>
    <w:semiHidden/>
    <w:locked/>
    <w:rsid w:val="00FC1482"/>
    <w:rPr>
      <w:sz w:val="24"/>
      <w:szCs w:val="24"/>
    </w:rPr>
  </w:style>
  <w:style w:type="character" w:customStyle="1" w:styleId="af3">
    <w:name w:val="Основной текст Знак"/>
    <w:link w:val="af2"/>
    <w:uiPriority w:val="99"/>
    <w:locked/>
    <w:rsid w:val="00FC1482"/>
    <w:rPr>
      <w:rFonts w:ascii="Times New Roman" w:hAnsi="Times New Roman" w:cs="Times New Roman"/>
      <w:sz w:val="24"/>
      <w:szCs w:val="24"/>
      <w:lang w:eastAsia="ru-RU"/>
    </w:rPr>
  </w:style>
  <w:style w:type="character" w:customStyle="1" w:styleId="blk">
    <w:name w:val="blk"/>
    <w:uiPriority w:val="99"/>
    <w:rsid w:val="00FC1482"/>
  </w:style>
  <w:style w:type="paragraph" w:customStyle="1" w:styleId="310">
    <w:name w:val="Основной текст 31"/>
    <w:basedOn w:val="a"/>
    <w:uiPriority w:val="99"/>
    <w:rsid w:val="00FC1482"/>
    <w:pPr>
      <w:spacing w:after="120"/>
    </w:pPr>
    <w:rPr>
      <w:sz w:val="16"/>
      <w:szCs w:val="16"/>
      <w:lang w:eastAsia="ar-SA"/>
    </w:rPr>
  </w:style>
  <w:style w:type="paragraph" w:customStyle="1" w:styleId="ConsNormal">
    <w:name w:val="ConsNormal"/>
    <w:uiPriority w:val="99"/>
    <w:rsid w:val="00FC1482"/>
    <w:pPr>
      <w:widowControl w:val="0"/>
      <w:suppressAutoHyphens/>
      <w:autoSpaceDE w:val="0"/>
      <w:ind w:right="19772" w:firstLine="720"/>
    </w:pPr>
    <w:rPr>
      <w:rFonts w:ascii="Arial" w:eastAsia="Times New Roman" w:hAnsi="Arial" w:cs="Arial"/>
      <w:sz w:val="20"/>
      <w:szCs w:val="20"/>
      <w:lang w:eastAsia="ar-SA"/>
    </w:rPr>
  </w:style>
  <w:style w:type="character" w:styleId="af4">
    <w:name w:val="Strong"/>
    <w:basedOn w:val="a0"/>
    <w:uiPriority w:val="99"/>
    <w:qFormat/>
    <w:rsid w:val="00FC1482"/>
    <w:rPr>
      <w:b/>
      <w:bCs/>
    </w:rPr>
  </w:style>
  <w:style w:type="character" w:styleId="af5">
    <w:name w:val="Hyperlink"/>
    <w:basedOn w:val="a0"/>
    <w:uiPriority w:val="99"/>
    <w:rsid w:val="00FC1482"/>
    <w:rPr>
      <w:color w:val="0000FF"/>
      <w:u w:val="single"/>
    </w:rPr>
  </w:style>
  <w:style w:type="paragraph" w:customStyle="1" w:styleId="210">
    <w:name w:val="Основной текст с отступом 21"/>
    <w:basedOn w:val="a"/>
    <w:uiPriority w:val="99"/>
    <w:rsid w:val="00FC1482"/>
    <w:pPr>
      <w:spacing w:after="120" w:line="480" w:lineRule="auto"/>
      <w:ind w:left="283"/>
    </w:pPr>
    <w:rPr>
      <w:lang w:eastAsia="ar-SA"/>
    </w:rPr>
  </w:style>
  <w:style w:type="paragraph" w:customStyle="1" w:styleId="211">
    <w:name w:val="Основной текст 21"/>
    <w:basedOn w:val="a"/>
    <w:uiPriority w:val="99"/>
    <w:rsid w:val="00FC1482"/>
    <w:pPr>
      <w:spacing w:after="120" w:line="480" w:lineRule="auto"/>
    </w:pPr>
    <w:rPr>
      <w:lang w:eastAsia="ar-SA"/>
    </w:rPr>
  </w:style>
  <w:style w:type="paragraph" w:customStyle="1" w:styleId="11">
    <w:name w:val="Ñòèëü1"/>
    <w:basedOn w:val="a"/>
    <w:uiPriority w:val="99"/>
    <w:rsid w:val="00FC1482"/>
    <w:pPr>
      <w:ind w:firstLine="720"/>
      <w:jc w:val="both"/>
    </w:pPr>
    <w:rPr>
      <w:sz w:val="28"/>
      <w:szCs w:val="28"/>
      <w:lang w:eastAsia="ar-SA"/>
    </w:rPr>
  </w:style>
  <w:style w:type="paragraph" w:styleId="23">
    <w:name w:val="Body Text 2"/>
    <w:basedOn w:val="a"/>
    <w:link w:val="24"/>
    <w:uiPriority w:val="99"/>
    <w:rsid w:val="00FC1482"/>
    <w:pPr>
      <w:spacing w:after="120" w:line="480" w:lineRule="auto"/>
    </w:pPr>
    <w:rPr>
      <w:rFonts w:eastAsia="Calibri"/>
    </w:rPr>
  </w:style>
  <w:style w:type="character" w:customStyle="1" w:styleId="BodyText2Char">
    <w:name w:val="Body Text 2 Char"/>
    <w:basedOn w:val="a0"/>
    <w:uiPriority w:val="99"/>
    <w:semiHidden/>
    <w:locked/>
    <w:rsid w:val="00FC1482"/>
    <w:rPr>
      <w:sz w:val="24"/>
      <w:szCs w:val="24"/>
    </w:rPr>
  </w:style>
  <w:style w:type="character" w:customStyle="1" w:styleId="24">
    <w:name w:val="Основной текст 2 Знак"/>
    <w:link w:val="23"/>
    <w:uiPriority w:val="99"/>
    <w:locked/>
    <w:rsid w:val="00FC1482"/>
    <w:rPr>
      <w:rFonts w:ascii="Times New Roman" w:hAnsi="Times New Roman" w:cs="Times New Roman"/>
      <w:sz w:val="24"/>
      <w:szCs w:val="24"/>
      <w:lang w:eastAsia="ru-RU"/>
    </w:rPr>
  </w:style>
  <w:style w:type="paragraph" w:customStyle="1" w:styleId="25">
    <w:name w:val="Абзац списка2"/>
    <w:basedOn w:val="a"/>
    <w:uiPriority w:val="99"/>
    <w:rsid w:val="00FC1482"/>
    <w:pPr>
      <w:spacing w:after="200" w:line="276" w:lineRule="auto"/>
      <w:ind w:left="720"/>
    </w:pPr>
    <w:rPr>
      <w:rFonts w:ascii="Calibri" w:hAnsi="Calibri" w:cs="Calibri"/>
      <w:sz w:val="22"/>
      <w:szCs w:val="22"/>
      <w:lang w:eastAsia="en-US"/>
    </w:rPr>
  </w:style>
  <w:style w:type="character" w:customStyle="1" w:styleId="FontStyle37">
    <w:name w:val="Font Style37"/>
    <w:uiPriority w:val="99"/>
    <w:rsid w:val="00FC1482"/>
    <w:rPr>
      <w:rFonts w:ascii="Times New Roman" w:hAnsi="Times New Roman" w:cs="Times New Roman"/>
      <w:sz w:val="26"/>
      <w:szCs w:val="26"/>
    </w:rPr>
  </w:style>
  <w:style w:type="paragraph" w:styleId="af6">
    <w:name w:val="header"/>
    <w:basedOn w:val="a"/>
    <w:link w:val="af7"/>
    <w:uiPriority w:val="99"/>
    <w:rsid w:val="00FC1482"/>
    <w:pPr>
      <w:tabs>
        <w:tab w:val="center" w:pos="4677"/>
        <w:tab w:val="right" w:pos="9355"/>
      </w:tabs>
    </w:pPr>
    <w:rPr>
      <w:rFonts w:eastAsia="Calibri"/>
    </w:rPr>
  </w:style>
  <w:style w:type="character" w:customStyle="1" w:styleId="HeaderChar">
    <w:name w:val="Header Char"/>
    <w:basedOn w:val="a0"/>
    <w:uiPriority w:val="99"/>
    <w:semiHidden/>
    <w:locked/>
    <w:rsid w:val="00FC1482"/>
    <w:rPr>
      <w:sz w:val="24"/>
      <w:szCs w:val="24"/>
    </w:rPr>
  </w:style>
  <w:style w:type="character" w:customStyle="1" w:styleId="af7">
    <w:name w:val="Верхний колонтитул Знак"/>
    <w:link w:val="af6"/>
    <w:uiPriority w:val="99"/>
    <w:locked/>
    <w:rsid w:val="00FC1482"/>
    <w:rPr>
      <w:rFonts w:ascii="Times New Roman" w:hAnsi="Times New Roman" w:cs="Times New Roman"/>
      <w:sz w:val="24"/>
      <w:szCs w:val="24"/>
      <w:lang w:eastAsia="ru-RU"/>
    </w:rPr>
  </w:style>
  <w:style w:type="character" w:styleId="af8">
    <w:name w:val="page number"/>
    <w:basedOn w:val="a0"/>
    <w:uiPriority w:val="99"/>
    <w:rsid w:val="00FC1482"/>
  </w:style>
  <w:style w:type="paragraph" w:customStyle="1" w:styleId="ConsPlusTitle">
    <w:name w:val="ConsPlusTitle"/>
    <w:uiPriority w:val="99"/>
    <w:rsid w:val="00FC1482"/>
    <w:pPr>
      <w:autoSpaceDE w:val="0"/>
      <w:autoSpaceDN w:val="0"/>
      <w:adjustRightInd w:val="0"/>
    </w:pPr>
    <w:rPr>
      <w:rFonts w:ascii="Arial" w:eastAsia="Times New Roman" w:hAnsi="Arial" w:cs="Arial"/>
      <w:b/>
      <w:bCs/>
      <w:sz w:val="20"/>
      <w:szCs w:val="20"/>
    </w:rPr>
  </w:style>
  <w:style w:type="paragraph" w:styleId="af9">
    <w:name w:val="Balloon Text"/>
    <w:basedOn w:val="a"/>
    <w:link w:val="afa"/>
    <w:uiPriority w:val="99"/>
    <w:semiHidden/>
    <w:rsid w:val="00FC1482"/>
    <w:rPr>
      <w:rFonts w:ascii="Tahoma" w:eastAsia="Calibri" w:hAnsi="Tahoma" w:cs="Tahoma"/>
      <w:sz w:val="16"/>
      <w:szCs w:val="16"/>
    </w:rPr>
  </w:style>
  <w:style w:type="character" w:customStyle="1" w:styleId="afa">
    <w:name w:val="Текст выноски Знак"/>
    <w:basedOn w:val="a0"/>
    <w:link w:val="af9"/>
    <w:uiPriority w:val="99"/>
    <w:semiHidden/>
    <w:locked/>
    <w:rsid w:val="00FC1482"/>
    <w:rPr>
      <w:rFonts w:ascii="Tahoma" w:hAnsi="Tahoma" w:cs="Tahoma"/>
      <w:sz w:val="16"/>
      <w:szCs w:val="16"/>
      <w:lang w:eastAsia="ru-RU"/>
    </w:rPr>
  </w:style>
  <w:style w:type="paragraph" w:customStyle="1" w:styleId="constitle0">
    <w:name w:val="constitle"/>
    <w:basedOn w:val="a"/>
    <w:uiPriority w:val="99"/>
    <w:rsid w:val="00FC1482"/>
    <w:rPr>
      <w:rFonts w:ascii="Arial" w:hAnsi="Arial" w:cs="Arial"/>
      <w:b/>
      <w:bCs/>
      <w:sz w:val="16"/>
      <w:szCs w:val="16"/>
    </w:rPr>
  </w:style>
  <w:style w:type="character" w:customStyle="1" w:styleId="BodyTextIndent3Char1">
    <w:name w:val="Body Text Indent 3 Char1"/>
    <w:uiPriority w:val="99"/>
    <w:locked/>
    <w:rsid w:val="00FC1482"/>
    <w:rPr>
      <w:sz w:val="16"/>
      <w:szCs w:val="16"/>
      <w:lang w:val="ru-RU" w:eastAsia="ru-RU"/>
    </w:rPr>
  </w:style>
  <w:style w:type="paragraph" w:customStyle="1" w:styleId="12">
    <w:name w:val="Абзац списка1"/>
    <w:basedOn w:val="a"/>
    <w:uiPriority w:val="99"/>
    <w:rsid w:val="00FC1482"/>
    <w:pPr>
      <w:ind w:left="720"/>
    </w:pPr>
  </w:style>
  <w:style w:type="paragraph" w:customStyle="1" w:styleId="33">
    <w:name w:val="Абзац списка3"/>
    <w:basedOn w:val="a"/>
    <w:uiPriority w:val="99"/>
    <w:rsid w:val="00FC1482"/>
    <w:pPr>
      <w:ind w:left="720"/>
    </w:pPr>
  </w:style>
  <w:style w:type="character" w:customStyle="1" w:styleId="120">
    <w:name w:val="Знак Знак12"/>
    <w:uiPriority w:val="99"/>
    <w:locked/>
    <w:rsid w:val="00FC1482"/>
    <w:rPr>
      <w:rFonts w:ascii="Arial" w:hAnsi="Arial" w:cs="Arial"/>
      <w:b/>
      <w:bCs/>
      <w:kern w:val="28"/>
      <w:sz w:val="32"/>
      <w:szCs w:val="32"/>
      <w:lang w:val="ru-RU" w:eastAsia="ru-RU"/>
    </w:rPr>
  </w:style>
  <w:style w:type="character" w:customStyle="1" w:styleId="9">
    <w:name w:val="Знак Знак9"/>
    <w:uiPriority w:val="99"/>
    <w:locked/>
    <w:rsid w:val="00FC1482"/>
    <w:rPr>
      <w:b/>
      <w:bCs/>
      <w:sz w:val="24"/>
      <w:szCs w:val="24"/>
      <w:lang w:val="ru-RU" w:eastAsia="ru-RU"/>
    </w:rPr>
  </w:style>
  <w:style w:type="character" w:customStyle="1" w:styleId="100">
    <w:name w:val="Знак Знак10"/>
    <w:uiPriority w:val="99"/>
    <w:locked/>
    <w:rsid w:val="00FC1482"/>
    <w:rPr>
      <w:sz w:val="28"/>
      <w:szCs w:val="28"/>
      <w:lang w:val="ru-RU" w:eastAsia="ru-RU"/>
    </w:rPr>
  </w:style>
  <w:style w:type="character" w:customStyle="1" w:styleId="7">
    <w:name w:val="Знак Знак7"/>
    <w:uiPriority w:val="99"/>
    <w:locked/>
    <w:rsid w:val="00FC1482"/>
    <w:rPr>
      <w:sz w:val="16"/>
      <w:szCs w:val="16"/>
      <w:lang w:val="ru-RU" w:eastAsia="ru-RU"/>
    </w:rPr>
  </w:style>
  <w:style w:type="character" w:customStyle="1" w:styleId="34">
    <w:name w:val="Знак Знак3"/>
    <w:uiPriority w:val="99"/>
    <w:semiHidden/>
    <w:locked/>
    <w:rsid w:val="00FC1482"/>
    <w:rPr>
      <w:sz w:val="24"/>
      <w:szCs w:val="24"/>
      <w:lang w:val="ru-RU" w:eastAsia="ru-RU"/>
    </w:rPr>
  </w:style>
  <w:style w:type="paragraph" w:customStyle="1" w:styleId="110">
    <w:name w:val="Абзац списка11"/>
    <w:basedOn w:val="a"/>
    <w:uiPriority w:val="99"/>
    <w:rsid w:val="00FC1482"/>
    <w:pPr>
      <w:ind w:left="720"/>
    </w:pPr>
  </w:style>
  <w:style w:type="character" w:customStyle="1" w:styleId="FontStyle48">
    <w:name w:val="Font Style48"/>
    <w:uiPriority w:val="99"/>
    <w:rsid w:val="00FC1482"/>
    <w:rPr>
      <w:rFonts w:ascii="Times New Roman" w:hAnsi="Times New Roman" w:cs="Times New Roman"/>
      <w:sz w:val="26"/>
      <w:szCs w:val="26"/>
    </w:rPr>
  </w:style>
  <w:style w:type="character" w:customStyle="1" w:styleId="BodyTextChar2">
    <w:name w:val="Body Text Char2"/>
    <w:uiPriority w:val="99"/>
    <w:semiHidden/>
    <w:locked/>
    <w:rsid w:val="00FC1482"/>
    <w:rPr>
      <w:sz w:val="24"/>
      <w:szCs w:val="24"/>
    </w:rPr>
  </w:style>
  <w:style w:type="character" w:customStyle="1" w:styleId="13">
    <w:name w:val="Нижний колонтитул Знак1"/>
    <w:uiPriority w:val="99"/>
    <w:locked/>
    <w:rsid w:val="00FC1482"/>
    <w:rPr>
      <w:sz w:val="28"/>
      <w:szCs w:val="28"/>
    </w:rPr>
  </w:style>
  <w:style w:type="character" w:customStyle="1" w:styleId="14">
    <w:name w:val="Название Знак1"/>
    <w:uiPriority w:val="99"/>
    <w:locked/>
    <w:rsid w:val="00FC1482"/>
    <w:rPr>
      <w:b/>
      <w:bCs/>
      <w:sz w:val="24"/>
      <w:szCs w:val="24"/>
    </w:rPr>
  </w:style>
  <w:style w:type="character" w:customStyle="1" w:styleId="afb">
    <w:name w:val="Знак Знак"/>
    <w:uiPriority w:val="99"/>
    <w:semiHidden/>
    <w:locked/>
    <w:rsid w:val="00FC1482"/>
    <w:rPr>
      <w:sz w:val="24"/>
      <w:szCs w:val="24"/>
    </w:rPr>
  </w:style>
  <w:style w:type="character" w:customStyle="1" w:styleId="15">
    <w:name w:val="Знак Знак1"/>
    <w:uiPriority w:val="99"/>
    <w:locked/>
    <w:rsid w:val="00FC1482"/>
    <w:rPr>
      <w:b/>
      <w:bCs/>
      <w:sz w:val="24"/>
      <w:szCs w:val="24"/>
      <w:lang w:val="ru-RU" w:eastAsia="ru-RU"/>
    </w:rPr>
  </w:style>
  <w:style w:type="character" w:customStyle="1" w:styleId="pt-a0-000005">
    <w:name w:val="pt-a0-000005"/>
    <w:uiPriority w:val="99"/>
    <w:rsid w:val="00FC1482"/>
  </w:style>
  <w:style w:type="character" w:customStyle="1" w:styleId="pt-a0-000010">
    <w:name w:val="pt-a0-000010"/>
    <w:uiPriority w:val="99"/>
    <w:rsid w:val="00FC1482"/>
  </w:style>
  <w:style w:type="paragraph" w:customStyle="1" w:styleId="16">
    <w:name w:val="Знак1"/>
    <w:basedOn w:val="a"/>
    <w:uiPriority w:val="99"/>
    <w:rsid w:val="00FC1482"/>
    <w:rPr>
      <w:rFonts w:ascii="Verdana" w:hAnsi="Verdana" w:cs="Verdana"/>
      <w:sz w:val="20"/>
      <w:szCs w:val="20"/>
      <w:lang w:val="en-US" w:eastAsia="en-US"/>
    </w:rPr>
  </w:style>
  <w:style w:type="paragraph" w:customStyle="1" w:styleId="17">
    <w:name w:val="Без интервала1"/>
    <w:uiPriority w:val="99"/>
    <w:rsid w:val="00FC1482"/>
    <w:rPr>
      <w:rFonts w:eastAsia="Times New Roman" w:cs="Calibri"/>
    </w:rPr>
  </w:style>
  <w:style w:type="paragraph" w:customStyle="1" w:styleId="ConsNonformat">
    <w:name w:val="ConsNonformat"/>
    <w:uiPriority w:val="99"/>
    <w:rsid w:val="00FC1482"/>
    <w:pPr>
      <w:widowControl w:val="0"/>
      <w:suppressAutoHyphens/>
      <w:autoSpaceDE w:val="0"/>
      <w:ind w:right="19772"/>
    </w:pPr>
    <w:rPr>
      <w:rFonts w:ascii="Courier New" w:eastAsia="Times New Roman" w:hAnsi="Courier New" w:cs="Courier New"/>
      <w:sz w:val="20"/>
      <w:szCs w:val="20"/>
      <w:lang w:eastAsia="ar-SA"/>
    </w:rPr>
  </w:style>
  <w:style w:type="paragraph" w:styleId="afc">
    <w:name w:val="No Spacing"/>
    <w:uiPriority w:val="99"/>
    <w:qFormat/>
    <w:rsid w:val="00FC1482"/>
    <w:rPr>
      <w:rFonts w:ascii="Times New Roman" w:hAnsi="Times New Roman"/>
      <w:sz w:val="28"/>
      <w:szCs w:val="28"/>
      <w:lang w:eastAsia="en-US"/>
    </w:rPr>
  </w:style>
  <w:style w:type="character" w:customStyle="1" w:styleId="ConsPlusNormal0">
    <w:name w:val="ConsPlusNormal Знак"/>
    <w:link w:val="ConsPlusNormal"/>
    <w:uiPriority w:val="99"/>
    <w:locked/>
    <w:rsid w:val="002E07B3"/>
    <w:rPr>
      <w:rFonts w:ascii="Arial" w:hAnsi="Arial" w:cs="Arial"/>
      <w:sz w:val="22"/>
      <w:szCs w:val="22"/>
      <w:lang w:val="ru-RU" w:eastAsia="ru-RU"/>
    </w:rPr>
  </w:style>
  <w:style w:type="paragraph" w:customStyle="1" w:styleId="26">
    <w:name w:val="Знак2"/>
    <w:basedOn w:val="a"/>
    <w:uiPriority w:val="99"/>
    <w:rsid w:val="00C4540B"/>
    <w:rPr>
      <w:rFonts w:ascii="Verdana" w:hAnsi="Verdana" w:cs="Verdana"/>
      <w:sz w:val="20"/>
      <w:szCs w:val="20"/>
      <w:lang w:val="en-US" w:eastAsia="en-US"/>
    </w:rPr>
  </w:style>
  <w:style w:type="paragraph" w:styleId="afd">
    <w:name w:val="List Paragraph"/>
    <w:basedOn w:val="a"/>
    <w:uiPriority w:val="99"/>
    <w:qFormat/>
    <w:rsid w:val="00CE5575"/>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1184884">
      <w:marLeft w:val="0"/>
      <w:marRight w:val="0"/>
      <w:marTop w:val="0"/>
      <w:marBottom w:val="0"/>
      <w:divBdr>
        <w:top w:val="none" w:sz="0" w:space="0" w:color="auto"/>
        <w:left w:val="none" w:sz="0" w:space="0" w:color="auto"/>
        <w:bottom w:val="none" w:sz="0" w:space="0" w:color="auto"/>
        <w:right w:val="none" w:sz="0" w:space="0" w:color="auto"/>
      </w:divBdr>
    </w:div>
    <w:div w:id="1531184885">
      <w:marLeft w:val="0"/>
      <w:marRight w:val="0"/>
      <w:marTop w:val="0"/>
      <w:marBottom w:val="0"/>
      <w:divBdr>
        <w:top w:val="none" w:sz="0" w:space="0" w:color="auto"/>
        <w:left w:val="none" w:sz="0" w:space="0" w:color="auto"/>
        <w:bottom w:val="none" w:sz="0" w:space="0" w:color="auto"/>
        <w:right w:val="none" w:sz="0" w:space="0" w:color="auto"/>
      </w:divBdr>
    </w:div>
    <w:div w:id="1531184886">
      <w:marLeft w:val="0"/>
      <w:marRight w:val="0"/>
      <w:marTop w:val="0"/>
      <w:marBottom w:val="0"/>
      <w:divBdr>
        <w:top w:val="none" w:sz="0" w:space="0" w:color="auto"/>
        <w:left w:val="none" w:sz="0" w:space="0" w:color="auto"/>
        <w:bottom w:val="none" w:sz="0" w:space="0" w:color="auto"/>
        <w:right w:val="none" w:sz="0" w:space="0" w:color="auto"/>
      </w:divBdr>
    </w:div>
    <w:div w:id="1531184887">
      <w:marLeft w:val="0"/>
      <w:marRight w:val="0"/>
      <w:marTop w:val="0"/>
      <w:marBottom w:val="0"/>
      <w:divBdr>
        <w:top w:val="none" w:sz="0" w:space="0" w:color="auto"/>
        <w:left w:val="none" w:sz="0" w:space="0" w:color="auto"/>
        <w:bottom w:val="none" w:sz="0" w:space="0" w:color="auto"/>
        <w:right w:val="none" w:sz="0" w:space="0" w:color="auto"/>
      </w:divBdr>
    </w:div>
    <w:div w:id="1531184888">
      <w:marLeft w:val="0"/>
      <w:marRight w:val="0"/>
      <w:marTop w:val="0"/>
      <w:marBottom w:val="0"/>
      <w:divBdr>
        <w:top w:val="none" w:sz="0" w:space="0" w:color="auto"/>
        <w:left w:val="none" w:sz="0" w:space="0" w:color="auto"/>
        <w:bottom w:val="none" w:sz="0" w:space="0" w:color="auto"/>
        <w:right w:val="none" w:sz="0" w:space="0" w:color="auto"/>
      </w:divBdr>
    </w:div>
    <w:div w:id="1531184889">
      <w:marLeft w:val="0"/>
      <w:marRight w:val="0"/>
      <w:marTop w:val="0"/>
      <w:marBottom w:val="0"/>
      <w:divBdr>
        <w:top w:val="none" w:sz="0" w:space="0" w:color="auto"/>
        <w:left w:val="none" w:sz="0" w:space="0" w:color="auto"/>
        <w:bottom w:val="none" w:sz="0" w:space="0" w:color="auto"/>
        <w:right w:val="none" w:sz="0" w:space="0" w:color="auto"/>
      </w:divBdr>
    </w:div>
    <w:div w:id="15311848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752D3DF319A87A014507EDFBB6D9D2ABD2BC30705B8458B99427AD6E2D8D9731C058D958B76E92D3171714CD1540BAB04C7g0N" TargetMode="External"/><Relationship Id="rId18" Type="http://schemas.openxmlformats.org/officeDocument/2006/relationships/hyperlink" Target="consultantplus://offline/ref=F5E06529D60FEBD3DE1FD48F65446402DB6C2186BE4BACBFE6CD2D1003s6cDM" TargetMode="External"/><Relationship Id="rId26" Type="http://schemas.openxmlformats.org/officeDocument/2006/relationships/hyperlink" Target="consultantplus://offline/ref=F5E06529D60FEBD3DE1FD48F65446402DB6D2880BB49ACBFE6CD2D1003s6cDM" TargetMode="External"/><Relationship Id="rId39" Type="http://schemas.openxmlformats.org/officeDocument/2006/relationships/header" Target="header15.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header" Target="header17.xml"/><Relationship Id="rId47" Type="http://schemas.openxmlformats.org/officeDocument/2006/relationships/header" Target="header20.xml"/><Relationship Id="rId50" Type="http://schemas.openxmlformats.org/officeDocument/2006/relationships/header" Target="header22.xml"/><Relationship Id="rId55" Type="http://schemas.openxmlformats.org/officeDocument/2006/relationships/header" Target="header27.xml"/><Relationship Id="rId63" Type="http://schemas.openxmlformats.org/officeDocument/2006/relationships/fontTable" Target="fontTable.xml"/><Relationship Id="rId7" Type="http://schemas.openxmlformats.org/officeDocument/2006/relationships/hyperlink" Target="consultantplus://offline/ref=25DCF834F1AC555250B73654C5BB8D40EFD1764358E6A0ACAA068C76C7FA25F2541E0E8010F3E23C035770P727Q" TargetMode="Externa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header" Target="header16.xml"/><Relationship Id="rId54" Type="http://schemas.openxmlformats.org/officeDocument/2006/relationships/header" Target="header26.xml"/><Relationship Id="rId62" Type="http://schemas.openxmlformats.org/officeDocument/2006/relationships/header" Target="header3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1B644C46DD98BE2FD001DF0B462D2747E0A502AA008F10262377F6D8414EC37A252AA0EFCA98vDs1O" TargetMode="External"/><Relationship Id="rId24" Type="http://schemas.openxmlformats.org/officeDocument/2006/relationships/hyperlink" Target="consultantplus://offline/ref=5E951FD1707937EFBF421439DBBE40657328DEBB1EB3E0525384CE9A9474F525E622A32B5B437E705F42F5F87AG" TargetMode="External"/><Relationship Id="rId32" Type="http://schemas.openxmlformats.org/officeDocument/2006/relationships/header" Target="header10.xml"/><Relationship Id="rId37" Type="http://schemas.openxmlformats.org/officeDocument/2006/relationships/header" Target="header14.xml"/><Relationship Id="rId40" Type="http://schemas.openxmlformats.org/officeDocument/2006/relationships/hyperlink" Target="consultantplus://offline/ref=5E951FD1707937EFBF421439DBBE40657328DEBB1EB3E0525384CE9A9474F525E622A32B5B437E705F47F8F87FG" TargetMode="External"/><Relationship Id="rId45" Type="http://schemas.openxmlformats.org/officeDocument/2006/relationships/header" Target="header19.xml"/><Relationship Id="rId53" Type="http://schemas.openxmlformats.org/officeDocument/2006/relationships/header" Target="header25.xml"/><Relationship Id="rId58" Type="http://schemas.openxmlformats.org/officeDocument/2006/relationships/header" Target="header29.xml"/><Relationship Id="rId5" Type="http://schemas.openxmlformats.org/officeDocument/2006/relationships/footnotes" Target="footnotes.xml"/><Relationship Id="rId15" Type="http://schemas.openxmlformats.org/officeDocument/2006/relationships/hyperlink" Target="consultantplus://offline/ref=B9978570785B7A9B8FC7186060C1B5DBA55991AD80EF74C2D07C643EBD5EE7A8B9E9FB8FB66190E405725A6E51F87194D665D22306D4681Eq255G" TargetMode="External"/><Relationship Id="rId23" Type="http://schemas.openxmlformats.org/officeDocument/2006/relationships/hyperlink" Target="consultantplus://offline/ref=5E951FD1707937EFBF421439DBBE40657328DEBB1EB3E0525384CE9A9474F525E622A32B5B437E705F41F1F875G" TargetMode="External"/><Relationship Id="rId28" Type="http://schemas.openxmlformats.org/officeDocument/2006/relationships/header" Target="header8.xml"/><Relationship Id="rId36" Type="http://schemas.openxmlformats.org/officeDocument/2006/relationships/hyperlink" Target="consultantplus://offline/ref=5E951FD1707937EFBF421439DBBE40657328DEBB1EB3E0525384CE9A9474F525E622A32B5B437E705F47F8F87FG" TargetMode="External"/><Relationship Id="rId49" Type="http://schemas.openxmlformats.org/officeDocument/2006/relationships/hyperlink" Target="consultantplus://offline/ref=5E951FD1707937EFBF421439DBBE40657328DEBB1EB3E0525384CE9A9474F525E622A32B5B437E705F47F8F87FG" TargetMode="External"/><Relationship Id="rId57" Type="http://schemas.openxmlformats.org/officeDocument/2006/relationships/header" Target="header28.xml"/><Relationship Id="rId61" Type="http://schemas.openxmlformats.org/officeDocument/2006/relationships/header" Target="header32.xml"/><Relationship Id="rId10" Type="http://schemas.openxmlformats.org/officeDocument/2006/relationships/hyperlink" Target="consultantplus://offline/ref=7E0DF8E7F6135A7C27CF1E08A136C3589FBD2B6CE61AAB2ED51379F4664B3934DCFC102621D7EBDDB0AA6ED527558A73696C30783965vFA8P" TargetMode="External"/><Relationship Id="rId19" Type="http://schemas.openxmlformats.org/officeDocument/2006/relationships/header" Target="header3.xml"/><Relationship Id="rId31" Type="http://schemas.openxmlformats.org/officeDocument/2006/relationships/hyperlink" Target="consultantplus://offline/ref=5E951FD1707937EFBF421439DBBE40657328DEBB1EB3E0525384CE9A9474F525E622A32B5B437E705F41F1F875G" TargetMode="External"/><Relationship Id="rId44" Type="http://schemas.openxmlformats.org/officeDocument/2006/relationships/header" Target="header18.xml"/><Relationship Id="rId52" Type="http://schemas.openxmlformats.org/officeDocument/2006/relationships/header" Target="header24.xml"/><Relationship Id="rId60" Type="http://schemas.openxmlformats.org/officeDocument/2006/relationships/header" Target="header31.xml"/><Relationship Id="rId4" Type="http://schemas.openxmlformats.org/officeDocument/2006/relationships/webSettings" Target="webSettings.xml"/><Relationship Id="rId9" Type="http://schemas.openxmlformats.org/officeDocument/2006/relationships/hyperlink" Target="consultantplus://offline/ref=7E0DF8E7F6135A7C27CF1E08A136C3589FBD2B6CE61AAB2ED51379F4664B3934DCFC102620DFE7DDB0AA6ED527558A73696C30783965vFA8P" TargetMode="External"/><Relationship Id="rId14" Type="http://schemas.openxmlformats.org/officeDocument/2006/relationships/hyperlink" Target="consultantplus://offline/ref=B9978570785B7A9B8FC7186060C1B5DBA45C98A689E274C2D07C643EBD5EE7A8B9E9FB8ABD36C6A253740F3E0BAC7D8BD57BD1q252G" TargetMode="External"/><Relationship Id="rId22" Type="http://schemas.openxmlformats.org/officeDocument/2006/relationships/hyperlink" Target="consultantplus://offline/ref=5E951FD1707937EFBF421439DBBE40657328DEBB1EB3E0525384CE9A9474F525E622A32B5B437E705F47F8F87FG" TargetMode="External"/><Relationship Id="rId27" Type="http://schemas.openxmlformats.org/officeDocument/2006/relationships/header" Target="header7.xml"/><Relationship Id="rId30" Type="http://schemas.openxmlformats.org/officeDocument/2006/relationships/hyperlink" Target="consultantplus://offline/ref=5E951FD1707937EFBF421439DBBE40657328DEBB1EB3E0525384CE9A9474F525E622A32B5B437E705F47F8F87FG" TargetMode="External"/><Relationship Id="rId35" Type="http://schemas.openxmlformats.org/officeDocument/2006/relationships/header" Target="header13.xml"/><Relationship Id="rId43" Type="http://schemas.openxmlformats.org/officeDocument/2006/relationships/hyperlink" Target="consultantplus://offline/ref=5E951FD1707937EFBF421439DBBE40657328DEBB1EB3E0525384CE9A9474F525E622A32B5B437E705F47F8F87FG" TargetMode="External"/><Relationship Id="rId48" Type="http://schemas.openxmlformats.org/officeDocument/2006/relationships/header" Target="header21.xml"/><Relationship Id="rId56" Type="http://schemas.openxmlformats.org/officeDocument/2006/relationships/hyperlink" Target="consultantplus://offline/ref=5E951FD1707937EFBF421439DBBE40657328DEBB1EB3E0525384CE9A9474F525E622A32B5B437E705F47F8F87FG" TargetMode="External"/><Relationship Id="rId64" Type="http://schemas.openxmlformats.org/officeDocument/2006/relationships/theme" Target="theme/theme1.xml"/><Relationship Id="rId8" Type="http://schemas.openxmlformats.org/officeDocument/2006/relationships/hyperlink" Target="consultantplus://offline/ref=611E8A23629C31AA11279EE700CE78475084C97E307FE5BBC7F6476A1891B51425FA61AEE55B4EADE0730AFF8DCC6A38AB4F87AD2B5BB8327CEAJ" TargetMode="External"/><Relationship Id="rId51" Type="http://schemas.openxmlformats.org/officeDocument/2006/relationships/header" Target="header23.xml"/><Relationship Id="rId3"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consultantplus://offline/ref=F5E06529D60FEBD3DE1FD48F65446402DB6D2880BB49ACBFE6CD2D1003s6cDM" TargetMode="External"/><Relationship Id="rId25" Type="http://schemas.openxmlformats.org/officeDocument/2006/relationships/header" Target="header6.xml"/><Relationship Id="rId33" Type="http://schemas.openxmlformats.org/officeDocument/2006/relationships/header" Target="header11.xml"/><Relationship Id="rId38" Type="http://schemas.openxmlformats.org/officeDocument/2006/relationships/hyperlink" Target="consultantplus://offline/ref=F5E06529D60FEBD3DE1FD48F65446402DB6D2880BB49ACBFE6CD2D1003s6cDM" TargetMode="External"/><Relationship Id="rId46" Type="http://schemas.openxmlformats.org/officeDocument/2006/relationships/hyperlink" Target="consultantplus://offline/ref=5E951FD1707937EFBF421439DBBE40657328DEBB1EB3E0525384CE9A9474F525E622A32B5B437E705F47F8F87FG" TargetMode="External"/><Relationship Id="rId59" Type="http://schemas.openxmlformats.org/officeDocument/2006/relationships/header" Target="header3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5752</TotalTime>
  <Pages>61</Pages>
  <Words>16228</Words>
  <Characters>92501</Characters>
  <Application>Microsoft Office Word</Application>
  <DocSecurity>0</DocSecurity>
  <Lines>770</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qwerty-1</cp:lastModifiedBy>
  <cp:revision>685</cp:revision>
  <cp:lastPrinted>2022-10-25T05:33:00Z</cp:lastPrinted>
  <dcterms:created xsi:type="dcterms:W3CDTF">2017-11-12T10:46:00Z</dcterms:created>
  <dcterms:modified xsi:type="dcterms:W3CDTF">2022-11-07T12:03:00Z</dcterms:modified>
</cp:coreProperties>
</file>