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C2" w:rsidRDefault="009931B7" w:rsidP="001519DE">
      <w:pPr>
        <w:widowControl w:val="0"/>
        <w:spacing w:after="0" w:line="240" w:lineRule="auto"/>
        <w:ind w:left="878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A62C2">
        <w:rPr>
          <w:rFonts w:ascii="Times New Roman" w:hAnsi="Times New Roman"/>
          <w:sz w:val="28"/>
          <w:szCs w:val="28"/>
        </w:rPr>
        <w:t xml:space="preserve">Приложение </w:t>
      </w:r>
      <w:r w:rsidR="004E7113">
        <w:rPr>
          <w:rFonts w:ascii="Times New Roman" w:hAnsi="Times New Roman"/>
          <w:sz w:val="28"/>
          <w:szCs w:val="28"/>
        </w:rPr>
        <w:t>2</w:t>
      </w:r>
    </w:p>
    <w:p w:rsidR="009931B7" w:rsidRDefault="009931B7" w:rsidP="00D41A6B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9931B7" w:rsidRDefault="009931B7" w:rsidP="00D41A6B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9931B7" w:rsidRDefault="009931B7" w:rsidP="00D41A6B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0A62C2" w:rsidRPr="003F33DB" w:rsidRDefault="004E7113" w:rsidP="009931B7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ОБОСНОВАНИЕ</w:t>
      </w:r>
    </w:p>
    <w:p w:rsidR="000A62C2" w:rsidRDefault="004E7113" w:rsidP="00993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планируемых объемов ресурсов на реализацию муниципальной программы</w:t>
      </w:r>
    </w:p>
    <w:p w:rsidR="009931B7" w:rsidRDefault="009931B7" w:rsidP="00D41A6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A62C2" w:rsidRPr="00203E3F" w:rsidRDefault="000A62C2" w:rsidP="00D41A6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544"/>
        <w:gridCol w:w="6237"/>
        <w:gridCol w:w="3969"/>
      </w:tblGrid>
      <w:tr w:rsidR="00895281" w:rsidRPr="003F33DB" w:rsidTr="00A31F2F">
        <w:trPr>
          <w:trHeight w:val="16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81" w:rsidRPr="00953D0E" w:rsidRDefault="00895281" w:rsidP="004B4A4C">
            <w:pPr>
              <w:pStyle w:val="ConsPlusCell"/>
              <w:jc w:val="center"/>
            </w:pPr>
            <w:r w:rsidRPr="00953D0E">
              <w:br/>
              <w:t xml:space="preserve"> № </w:t>
            </w:r>
            <w:r w:rsidRPr="00953D0E">
              <w:br/>
            </w:r>
            <w:proofErr w:type="spellStart"/>
            <w:proofErr w:type="gramStart"/>
            <w:r w:rsidRPr="00953D0E">
              <w:t>п</w:t>
            </w:r>
            <w:proofErr w:type="spellEnd"/>
            <w:proofErr w:type="gramEnd"/>
            <w:r w:rsidRPr="00953D0E">
              <w:t>/</w:t>
            </w:r>
            <w:proofErr w:type="spellStart"/>
            <w:r w:rsidRPr="00953D0E"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81" w:rsidRPr="00953D0E" w:rsidRDefault="00895281" w:rsidP="00895281">
            <w:pPr>
              <w:pStyle w:val="ConsPlusCell"/>
              <w:jc w:val="center"/>
            </w:pPr>
            <w:r w:rsidRPr="00953D0E">
              <w:t xml:space="preserve">Наименование </w:t>
            </w:r>
            <w:r w:rsidRPr="00953D0E">
              <w:br/>
              <w:t xml:space="preserve">основного мероприятия </w:t>
            </w:r>
            <w:r w:rsidRPr="00953D0E">
              <w:rPr>
                <w:bCs/>
              </w:rPr>
              <w:t xml:space="preserve">подпрограммы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81" w:rsidRPr="00953D0E" w:rsidRDefault="007C65A4" w:rsidP="004B4A4C">
            <w:pPr>
              <w:pStyle w:val="ConsPlusCell"/>
              <w:jc w:val="center"/>
            </w:pPr>
            <w:r w:rsidRPr="00953D0E"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81" w:rsidRPr="00953D0E" w:rsidRDefault="007C65A4" w:rsidP="004B4A4C">
            <w:pPr>
              <w:pStyle w:val="ConsPlusCell"/>
              <w:jc w:val="center"/>
            </w:pPr>
            <w:r w:rsidRPr="00953D0E">
              <w:t>Объемы средств бюджета Петровского муниципального района Ставропольского края (далее – районный бюджет)</w:t>
            </w:r>
          </w:p>
        </w:tc>
      </w:tr>
      <w:tr w:rsidR="00773CBD" w:rsidRPr="003F33DB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BD" w:rsidRPr="00953D0E" w:rsidRDefault="00773CBD" w:rsidP="004B4A4C">
            <w:pPr>
              <w:pStyle w:val="ConsPlusCell"/>
              <w:jc w:val="center"/>
            </w:pPr>
            <w:r w:rsidRPr="00953D0E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BD" w:rsidRPr="00953D0E" w:rsidRDefault="00895281" w:rsidP="004B4A4C">
            <w:pPr>
              <w:pStyle w:val="ConsPlusCell"/>
              <w:jc w:val="center"/>
            </w:pPr>
            <w:r w:rsidRPr="00953D0E"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BD" w:rsidRPr="00953D0E" w:rsidRDefault="00895281" w:rsidP="004B4A4C">
            <w:pPr>
              <w:pStyle w:val="ConsPlusCell"/>
              <w:jc w:val="center"/>
            </w:pPr>
            <w:r w:rsidRPr="00953D0E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895281" w:rsidP="004B4A4C">
            <w:pPr>
              <w:pStyle w:val="ConsPlusCell"/>
              <w:jc w:val="center"/>
            </w:pPr>
            <w:r w:rsidRPr="00953D0E">
              <w:t>4</w:t>
            </w:r>
          </w:p>
        </w:tc>
      </w:tr>
      <w:tr w:rsidR="000A62C2" w:rsidRPr="003F33DB" w:rsidTr="00A31F2F">
        <w:trPr>
          <w:trHeight w:val="360"/>
          <w:tblCellSpacing w:w="5" w:type="nil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953D0E" w:rsidRDefault="000A62C2" w:rsidP="00721DBF">
            <w:pPr>
              <w:pStyle w:val="ConsPlusCell"/>
              <w:jc w:val="both"/>
            </w:pPr>
            <w:r w:rsidRPr="00953D0E">
              <w:t xml:space="preserve">Подпрограмма </w:t>
            </w:r>
            <w:r w:rsidR="003B13CA" w:rsidRPr="00953D0E">
              <w:t xml:space="preserve">1 </w:t>
            </w:r>
            <w:r w:rsidRPr="00953D0E">
              <w:t>«Развитие дошкольного образования»</w:t>
            </w:r>
          </w:p>
        </w:tc>
      </w:tr>
      <w:tr w:rsidR="00773CBD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73CBD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C65A4" w:rsidP="001761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D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C71428" w:rsidP="00BF51F2">
            <w:pPr>
              <w:pStyle w:val="ConsPlusCell"/>
              <w:jc w:val="both"/>
            </w:pPr>
            <w:r w:rsidRPr="00953D0E">
              <w:t xml:space="preserve">Обеспечение доступности дошкольного образования в рамках реализации образовательных программ дошкольного образовании. </w:t>
            </w:r>
            <w:r w:rsidR="00D274AB" w:rsidRPr="00953D0E">
              <w:t>Для выполнения данного мероприятия за счет средств</w:t>
            </w:r>
            <w:r w:rsidR="00A155EA" w:rsidRPr="00953D0E">
              <w:t xml:space="preserve"> бюджета</w:t>
            </w:r>
            <w:r w:rsidR="00D274AB" w:rsidRPr="00953D0E">
              <w:t xml:space="preserve"> </w:t>
            </w:r>
            <w:r w:rsidR="00BF51F2" w:rsidRPr="00953D0E">
              <w:t>городского округа</w:t>
            </w:r>
            <w:r w:rsidR="00D274AB" w:rsidRPr="00953D0E">
              <w:t xml:space="preserve"> в 201</w:t>
            </w:r>
            <w:r w:rsidR="003163B5" w:rsidRPr="00953D0E">
              <w:t>8</w:t>
            </w:r>
            <w:r w:rsidR="00D274AB" w:rsidRPr="00953D0E">
              <w:t>-202</w:t>
            </w:r>
            <w:r w:rsidR="003163B5" w:rsidRPr="00953D0E">
              <w:t>3</w:t>
            </w:r>
            <w:r w:rsidR="00D274AB" w:rsidRPr="00953D0E">
              <w:t xml:space="preserve"> годах необходимо</w:t>
            </w:r>
            <w:r w:rsidRPr="00953D0E">
              <w:t xml:space="preserve"> </w:t>
            </w:r>
            <w:r w:rsidR="00BF51F2" w:rsidRPr="00953D0E">
              <w:t>1904970,23</w:t>
            </w:r>
            <w:r w:rsidRPr="00953D0E">
              <w:t xml:space="preserve"> тысяч рублей</w:t>
            </w:r>
            <w:r w:rsidR="00423B5A" w:rsidRPr="00953D0E">
              <w:t xml:space="preserve">, в т.ч. прогнозная оценка привлеченных средств </w:t>
            </w:r>
            <w:r w:rsidR="004B4A4C" w:rsidRPr="00953D0E">
              <w:t xml:space="preserve">из краевого бюджета </w:t>
            </w:r>
            <w:r w:rsidR="00BF51F2" w:rsidRPr="00953D0E">
              <w:t>751016,00</w:t>
            </w:r>
            <w:r w:rsidR="0049773E" w:rsidRPr="00953D0E">
              <w:t xml:space="preserve"> тысяч рублей</w:t>
            </w:r>
            <w:r w:rsidR="00777737" w:rsidRPr="00953D0E">
              <w:t xml:space="preserve"> на выплату заработной платы педагогических работников.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Default="00A47C1B" w:rsidP="00953D0E">
            <w:pPr>
              <w:pStyle w:val="ConsPlusCell"/>
              <w:jc w:val="center"/>
            </w:pPr>
            <w:r>
              <w:t>в</w:t>
            </w:r>
            <w:r w:rsidR="00953D0E" w:rsidRPr="00953D0E">
              <w:t xml:space="preserve"> 2018г.</w:t>
            </w:r>
            <w:r w:rsidR="00D274AB" w:rsidRPr="00953D0E">
              <w:t xml:space="preserve"> </w:t>
            </w:r>
            <w:r w:rsidR="00953D0E" w:rsidRPr="00953D0E">
              <w:t>280506,95</w:t>
            </w:r>
            <w:r w:rsidR="00FD2853" w:rsidRPr="00953D0E">
              <w:t xml:space="preserve"> тыс</w:t>
            </w:r>
            <w:proofErr w:type="gramStart"/>
            <w:r w:rsidR="00953D0E" w:rsidRPr="00953D0E">
              <w:t>.</w:t>
            </w:r>
            <w:r w:rsidR="00FD2853" w:rsidRPr="00953D0E">
              <w:t>р</w:t>
            </w:r>
            <w:proofErr w:type="gramEnd"/>
            <w:r w:rsidR="00FD2853" w:rsidRPr="00953D0E">
              <w:t>уб</w:t>
            </w:r>
            <w:r w:rsidR="00953D0E" w:rsidRPr="00953D0E">
              <w:t>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>
              <w:t>317549,92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>
              <w:t>322466,54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>
              <w:t>328148,94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>
              <w:t>328148,94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>
              <w:t>328148,94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  <w:tr w:rsidR="00773CBD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73CBD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44504" w:rsidP="001761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D0E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 дошкольного образования, находящихся в муниципальной собственности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C71428" w:rsidP="00BF51F2">
            <w:pPr>
              <w:pStyle w:val="ConsPlusCell"/>
            </w:pPr>
            <w:r w:rsidRPr="00953D0E">
              <w:t>Развитие материально-технической базы дошкольных образовательных организаций района, в рамках которого предполагается закупка товаров, работ и услуг для муниципальных нужд</w:t>
            </w:r>
            <w:r w:rsidR="00F12467" w:rsidRPr="00953D0E">
              <w:t xml:space="preserve">. </w:t>
            </w:r>
            <w:r w:rsidR="00E501BC" w:rsidRPr="00953D0E">
              <w:t xml:space="preserve">Реконструкция (строительство) </w:t>
            </w:r>
            <w:r w:rsidR="00F12467" w:rsidRPr="00953D0E">
              <w:t xml:space="preserve"> детского сада </w:t>
            </w:r>
            <w:proofErr w:type="gramStart"/>
            <w:r w:rsidR="00E501BC" w:rsidRPr="00953D0E">
              <w:t>в</w:t>
            </w:r>
            <w:proofErr w:type="gramEnd"/>
            <w:r w:rsidR="00E501BC" w:rsidRPr="00953D0E">
              <w:t xml:space="preserve"> с. </w:t>
            </w:r>
            <w:proofErr w:type="spellStart"/>
            <w:r w:rsidR="00E501BC" w:rsidRPr="00953D0E">
              <w:t>Константиновское</w:t>
            </w:r>
            <w:proofErr w:type="spellEnd"/>
            <w:r w:rsidR="00E501BC" w:rsidRPr="00953D0E">
              <w:t xml:space="preserve">. </w:t>
            </w:r>
            <w:r w:rsidR="00BF51F2" w:rsidRPr="00953D0E">
              <w:t xml:space="preserve">Для выполнения данного мероприятия за счет средств </w:t>
            </w:r>
            <w:r w:rsidR="00A155EA" w:rsidRPr="00953D0E">
              <w:t>бюджета городского округа</w:t>
            </w:r>
            <w:r w:rsidR="00BF51F2" w:rsidRPr="00953D0E">
              <w:t xml:space="preserve"> в 2018-2023 годах необходимо 2094,58 тысяч рублей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BF51F2" w:rsidP="00A47C1B">
            <w:pPr>
              <w:pStyle w:val="ConsPlusCell"/>
              <w:jc w:val="center"/>
            </w:pPr>
            <w:r w:rsidRPr="00953D0E">
              <w:t>в 2018 г</w:t>
            </w:r>
            <w:r w:rsidR="00A47C1B">
              <w:t>.</w:t>
            </w:r>
            <w:r w:rsidRPr="00953D0E">
              <w:t xml:space="preserve"> </w:t>
            </w:r>
            <w:r w:rsidRPr="00953D0E">
              <w:rPr>
                <w:color w:val="000000"/>
              </w:rPr>
              <w:t xml:space="preserve">2094,58 </w:t>
            </w:r>
            <w:r w:rsidRPr="00953D0E">
              <w:t>тыс</w:t>
            </w:r>
            <w:r w:rsidR="00A47C1B">
              <w:t>.</w:t>
            </w:r>
            <w:r w:rsidRPr="00953D0E">
              <w:t xml:space="preserve"> руб</w:t>
            </w:r>
            <w:r w:rsidR="00A47C1B">
              <w:t>.</w:t>
            </w:r>
          </w:p>
        </w:tc>
      </w:tr>
      <w:tr w:rsidR="000A62C2" w:rsidRPr="004119BC" w:rsidTr="00A31F2F">
        <w:trPr>
          <w:tblCellSpacing w:w="5" w:type="nil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953D0E" w:rsidRDefault="000A62C2" w:rsidP="00721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3B13CA" w:rsidRPr="00953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953D0E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общего образования»</w:t>
            </w:r>
            <w:r w:rsidR="00773CBD" w:rsidRPr="00953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CBD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73CBD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C65A4" w:rsidP="00176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D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E3147D" w:rsidP="000D6F94">
            <w:pPr>
              <w:pStyle w:val="ConsPlusCell"/>
              <w:jc w:val="both"/>
            </w:pPr>
            <w:r w:rsidRPr="00953D0E">
              <w:t>В соответствии с федеральными государственными образовательными стандартами в районе реализуются образовательные программы начального общего, основного общего и среднего общего образования.</w:t>
            </w:r>
            <w:r w:rsidR="00E501BC" w:rsidRPr="00953D0E">
              <w:t xml:space="preserve"> </w:t>
            </w:r>
            <w:r w:rsidR="00D274AB" w:rsidRPr="00953D0E">
              <w:t xml:space="preserve">Для выполнения данного мероприятия за счет средств </w:t>
            </w:r>
            <w:r w:rsidR="00A155EA" w:rsidRPr="00953D0E">
              <w:t>бюджета городского округа</w:t>
            </w:r>
            <w:r w:rsidR="00D274AB" w:rsidRPr="00953D0E">
              <w:t xml:space="preserve"> в </w:t>
            </w:r>
            <w:r w:rsidR="003163B5" w:rsidRPr="00953D0E">
              <w:t>2018-2023</w:t>
            </w:r>
            <w:r w:rsidR="00D274AB" w:rsidRPr="00953D0E">
              <w:t xml:space="preserve"> годах необходимо</w:t>
            </w:r>
            <w:r w:rsidR="00C71428" w:rsidRPr="00953D0E">
              <w:t xml:space="preserve"> </w:t>
            </w:r>
            <w:r w:rsidR="000D6F94">
              <w:t>2351928,74</w:t>
            </w:r>
            <w:r w:rsidR="00BF51F2" w:rsidRPr="00953D0E">
              <w:t xml:space="preserve"> тысяч рублей, в т.ч. прогнозная оценка привлеченных средств из краевого бюджета </w:t>
            </w:r>
            <w:r w:rsidR="000D6F94">
              <w:t>1466598,58</w:t>
            </w:r>
            <w:r w:rsidR="00BF51F2" w:rsidRPr="00953D0E">
              <w:t xml:space="preserve"> </w:t>
            </w:r>
            <w:r w:rsidR="0049773E" w:rsidRPr="00953D0E">
              <w:t xml:space="preserve"> тысяч рублей</w:t>
            </w:r>
            <w:r w:rsidR="00F12467" w:rsidRPr="00953D0E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2018г. </w:t>
            </w:r>
            <w:r>
              <w:t>361527,16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 w:rsidR="000D6F94">
              <w:t>393662,56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>
              <w:t>391323,54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>
              <w:t>401805,16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>
              <w:t>401805,16</w:t>
            </w:r>
            <w:r w:rsidRPr="00953D0E">
              <w:t xml:space="preserve"> 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773CBD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>
              <w:t>401805,16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  <w:tr w:rsidR="00744504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04" w:rsidRPr="00953D0E" w:rsidRDefault="00744504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04" w:rsidRPr="00953D0E" w:rsidRDefault="00744504" w:rsidP="00176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D0E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 общего образования, находящихся в муниципальной собственности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04" w:rsidRPr="00953D0E" w:rsidRDefault="00744504" w:rsidP="001C0C3C">
            <w:pPr>
              <w:pStyle w:val="ConsPlusCell"/>
              <w:jc w:val="both"/>
            </w:pPr>
            <w:r w:rsidRPr="00953D0E">
              <w:t>Развитие материально-технической базы дошкольных образовательных организаций района, в рамках которого предполагается закупка товаров, работ и услуг для муниципальных нужд. Реконструкция (строительство)  МКОУ СОШ № 15.</w:t>
            </w:r>
            <w:r w:rsidR="004119BC" w:rsidRPr="00953D0E">
              <w:t xml:space="preserve"> Для выполнения данного мероприятия за счет средств бюджета городского округа в 2018-2023 годах необходимо </w:t>
            </w:r>
            <w:r w:rsidR="001C0C3C">
              <w:rPr>
                <w:color w:val="000000"/>
              </w:rPr>
              <w:t>23472,82</w:t>
            </w:r>
            <w:r w:rsidR="004119BC" w:rsidRPr="00953D0E">
              <w:rPr>
                <w:color w:val="000000"/>
              </w:rPr>
              <w:t xml:space="preserve"> </w:t>
            </w:r>
            <w:r w:rsidR="004119BC" w:rsidRPr="00953D0E">
              <w:t xml:space="preserve">тысяч рублей, в т.ч. прогнозная оценка привлеченных средств из краевого бюджета </w:t>
            </w:r>
            <w:r w:rsidR="001C0C3C">
              <w:rPr>
                <w:color w:val="000000"/>
              </w:rPr>
              <w:t>10701,53</w:t>
            </w:r>
            <w:r w:rsidR="004119BC" w:rsidRPr="00953D0E">
              <w:t xml:space="preserve"> 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2018г. </w:t>
            </w:r>
            <w:r>
              <w:t>16819,94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 w:rsidR="001C0C3C">
              <w:t>6652,88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744504" w:rsidRPr="00953D0E" w:rsidRDefault="00744504" w:rsidP="004119BC">
            <w:pPr>
              <w:pStyle w:val="ConsPlusCell"/>
              <w:jc w:val="center"/>
            </w:pPr>
          </w:p>
        </w:tc>
      </w:tr>
      <w:tr w:rsidR="00C53BA2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A2" w:rsidRPr="00953D0E" w:rsidRDefault="00C53BA2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A2" w:rsidRPr="00953D0E" w:rsidRDefault="001C0C3C" w:rsidP="001C0C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C3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регионального проекта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0C3C">
              <w:rPr>
                <w:rFonts w:ascii="Times New Roman" w:hAnsi="Times New Roman" w:cs="Times New Roman"/>
                <w:sz w:val="24"/>
                <w:szCs w:val="24"/>
              </w:rPr>
              <w:t>Современная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7" w:rsidRPr="00953D0E" w:rsidRDefault="00C53BA2" w:rsidP="001C0C3C">
            <w:pPr>
              <w:pStyle w:val="ConsPlusCell"/>
            </w:pPr>
            <w:r w:rsidRPr="00953D0E">
              <w:t xml:space="preserve">Для выполнения данного мероприятия за счет средств бюджета городского округа в 2019-2023 годах необходимо </w:t>
            </w:r>
            <w:r w:rsidRPr="00953D0E">
              <w:rPr>
                <w:color w:val="000000"/>
              </w:rPr>
              <w:t>741,54</w:t>
            </w:r>
            <w:r w:rsidRPr="00953D0E">
              <w:t xml:space="preserve">тысяч рублей, в т.ч. прогнозная оценка привлеченных средств из краевого бюджета </w:t>
            </w:r>
            <w:r w:rsidRPr="00953D0E">
              <w:rPr>
                <w:color w:val="000000"/>
              </w:rPr>
              <w:t>704,46</w:t>
            </w:r>
            <w:r w:rsidRPr="00953D0E">
              <w:t>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A2" w:rsidRPr="00953D0E" w:rsidRDefault="00A47C1B" w:rsidP="00A47C1B">
            <w:pPr>
              <w:pStyle w:val="ConsPlusCell"/>
              <w:jc w:val="center"/>
            </w:pPr>
            <w:r>
              <w:t>в 2019</w:t>
            </w:r>
            <w:r w:rsidR="00C53BA2" w:rsidRPr="00953D0E">
              <w:t>г</w:t>
            </w:r>
            <w:r>
              <w:t>.</w:t>
            </w:r>
            <w:r w:rsidR="00C53BA2" w:rsidRPr="00953D0E">
              <w:t xml:space="preserve"> </w:t>
            </w:r>
            <w:r w:rsidR="00C53BA2" w:rsidRPr="00953D0E">
              <w:rPr>
                <w:color w:val="000000"/>
              </w:rPr>
              <w:t xml:space="preserve">741,54 </w:t>
            </w:r>
            <w:r w:rsidR="00C53BA2" w:rsidRPr="00953D0E">
              <w:t>тыс</w:t>
            </w:r>
            <w:r>
              <w:t>.</w:t>
            </w:r>
            <w:r w:rsidR="00C53BA2" w:rsidRPr="00953D0E">
              <w:t xml:space="preserve"> руб</w:t>
            </w:r>
            <w:r>
              <w:t>.</w:t>
            </w:r>
          </w:p>
        </w:tc>
      </w:tr>
      <w:tr w:rsidR="00C53BA2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A2" w:rsidRPr="00953D0E" w:rsidRDefault="00C53BA2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A2" w:rsidRPr="00953D0E" w:rsidRDefault="001C0C3C" w:rsidP="001C0C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C3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0C3C">
              <w:rPr>
                <w:rFonts w:ascii="Times New Roman" w:hAnsi="Times New Roman" w:cs="Times New Roman"/>
                <w:sz w:val="24"/>
                <w:szCs w:val="24"/>
              </w:rPr>
              <w:t>Успех каждого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A2" w:rsidRPr="00953D0E" w:rsidRDefault="00C53BA2" w:rsidP="00A068F0">
            <w:pPr>
              <w:pStyle w:val="ConsPlusCell"/>
            </w:pPr>
            <w:r w:rsidRPr="00953D0E">
              <w:t xml:space="preserve">Увеличение доли </w:t>
            </w:r>
            <w:proofErr w:type="gramStart"/>
            <w:r w:rsidRPr="00953D0E">
              <w:t>обучающихся</w:t>
            </w:r>
            <w:proofErr w:type="gramEnd"/>
            <w:r w:rsidRPr="00953D0E">
              <w:t xml:space="preserve">, занимающихся физической культурой и спортом во внеурочное время, в общем количестве обучающихся, за исключением дошкольного образования. Для выполнения данного мероприятия за счет средств </w:t>
            </w:r>
            <w:r w:rsidR="004119BC" w:rsidRPr="00953D0E">
              <w:t xml:space="preserve">бюджета городского округа </w:t>
            </w:r>
            <w:r w:rsidRPr="00953D0E">
              <w:t xml:space="preserve">в 2018-2023 годах необходимо </w:t>
            </w:r>
            <w:r w:rsidRPr="00953D0E">
              <w:rPr>
                <w:color w:val="000000"/>
              </w:rPr>
              <w:t>2 229,62</w:t>
            </w:r>
            <w:r w:rsidRPr="00953D0E">
              <w:t xml:space="preserve">тысяч рублей, в т.ч. прогнозная оценка привлеченных средств из краевого бюджета </w:t>
            </w:r>
            <w:r w:rsidRPr="00953D0E">
              <w:rPr>
                <w:color w:val="000000"/>
              </w:rPr>
              <w:t>2 103,41</w:t>
            </w:r>
            <w:r w:rsidRPr="00953D0E">
              <w:t>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A2" w:rsidRPr="00953D0E" w:rsidRDefault="00A47C1B" w:rsidP="00A068F0">
            <w:pPr>
              <w:pStyle w:val="ConsPlusCell"/>
              <w:jc w:val="center"/>
            </w:pPr>
            <w:r>
              <w:t>в 2019</w:t>
            </w:r>
            <w:r w:rsidRPr="00953D0E">
              <w:t>г</w:t>
            </w:r>
            <w:r>
              <w:t>.</w:t>
            </w:r>
            <w:r w:rsidRPr="00953D0E">
              <w:t xml:space="preserve"> </w:t>
            </w:r>
            <w:r w:rsidR="00C53BA2" w:rsidRPr="00953D0E">
              <w:rPr>
                <w:color w:val="000000"/>
              </w:rPr>
              <w:t xml:space="preserve">2 229,62 </w:t>
            </w:r>
            <w:r w:rsidRPr="00953D0E">
              <w:t>тыс</w:t>
            </w:r>
            <w:r>
              <w:t>.</w:t>
            </w:r>
            <w:r w:rsidRPr="00953D0E">
              <w:t xml:space="preserve"> руб</w:t>
            </w:r>
            <w:r>
              <w:t>.</w:t>
            </w:r>
          </w:p>
        </w:tc>
      </w:tr>
      <w:tr w:rsidR="00773CBD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73CBD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D3267" w:rsidP="00176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профилактической работы с </w:t>
            </w:r>
            <w:r w:rsidRPr="00953D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несовершеннолетними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E3147D" w:rsidP="00E3147D">
            <w:pPr>
              <w:pStyle w:val="ConsPlusCell"/>
              <w:jc w:val="both"/>
            </w:pPr>
            <w:r w:rsidRPr="00953D0E">
              <w:lastRenderedPageBreak/>
              <w:t xml:space="preserve">Ключевой задачей социально – психологических служб общеобразовательных организаций является выявление, </w:t>
            </w:r>
            <w:r w:rsidRPr="00953D0E">
              <w:lastRenderedPageBreak/>
              <w:t>отслеживание  и поддержка  детей и подростков  «группы риска».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D2853" w:rsidP="004B4A4C">
            <w:pPr>
              <w:pStyle w:val="ConsPlusCell"/>
              <w:jc w:val="center"/>
            </w:pPr>
            <w:r w:rsidRPr="00953D0E">
              <w:lastRenderedPageBreak/>
              <w:t>не требует финансового обеспечения</w:t>
            </w:r>
          </w:p>
        </w:tc>
      </w:tr>
      <w:tr w:rsidR="000A62C2" w:rsidRPr="004119BC" w:rsidTr="00A31F2F">
        <w:trPr>
          <w:tblCellSpacing w:w="5" w:type="nil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953D0E" w:rsidRDefault="000A62C2" w:rsidP="00773CBD">
            <w:pPr>
              <w:pStyle w:val="ConsPlusCell"/>
            </w:pPr>
            <w:r w:rsidRPr="00953D0E">
              <w:lastRenderedPageBreak/>
              <w:t xml:space="preserve">Подпрограмма </w:t>
            </w:r>
            <w:r w:rsidR="003B13CA" w:rsidRPr="00953D0E">
              <w:t xml:space="preserve">3 </w:t>
            </w:r>
            <w:r w:rsidRPr="00953D0E">
              <w:t>«</w:t>
            </w:r>
            <w:r w:rsidR="00721DBF" w:rsidRPr="00953D0E">
              <w:t>Развитие дополнительного образования</w:t>
            </w:r>
            <w:r w:rsidRPr="00953D0E">
              <w:t>»</w:t>
            </w:r>
          </w:p>
        </w:tc>
      </w:tr>
      <w:tr w:rsidR="00773CBD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73CBD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D3267" w:rsidP="00721DBF">
            <w:pPr>
              <w:pStyle w:val="ConsPlusCell"/>
            </w:pPr>
            <w:r w:rsidRPr="00953D0E">
              <w:t xml:space="preserve">Проведение мероприятий с детьми и молодежью и обеспечение деятельности организаций дополнительного образования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C313C0" w:rsidP="004119BC">
            <w:pPr>
              <w:pStyle w:val="ConsPlusCell"/>
              <w:jc w:val="both"/>
            </w:pPr>
            <w:r w:rsidRPr="00953D0E">
              <w:t xml:space="preserve">В процессе выполнения данного мероприятия будет продолжена реализация дополнительных </w:t>
            </w:r>
            <w:proofErr w:type="spellStart"/>
            <w:r w:rsidRPr="00953D0E">
              <w:t>общеразвивающих</w:t>
            </w:r>
            <w:proofErr w:type="spellEnd"/>
            <w:r w:rsidRPr="00953D0E">
              <w:t xml:space="preserve"> программ, которая  предполагает совершенствование инфраструктуры муниципальных организаций дополнительного образования. </w:t>
            </w:r>
            <w:r w:rsidR="004119BC" w:rsidRPr="00953D0E">
              <w:t xml:space="preserve">Для выполнения данного мероприятия за счет средств бюджета городского округа в 2018-2023 годах необходимо </w:t>
            </w:r>
            <w:r w:rsidR="004119BC" w:rsidRPr="00953D0E">
              <w:rPr>
                <w:color w:val="000000"/>
              </w:rPr>
              <w:t xml:space="preserve">214701,05 </w:t>
            </w:r>
            <w:r w:rsidR="004119BC" w:rsidRPr="00953D0E">
              <w:t xml:space="preserve">тысяч рублей, в т.ч. прогнозная оценка привлеченных средств из краевого бюджета </w:t>
            </w:r>
            <w:r w:rsidR="004119BC" w:rsidRPr="00953D0E">
              <w:rPr>
                <w:color w:val="000000"/>
              </w:rPr>
              <w:t xml:space="preserve">718,90 </w:t>
            </w:r>
            <w:r w:rsidR="004119BC" w:rsidRPr="00953D0E">
              <w:t>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2018г. </w:t>
            </w:r>
            <w:r>
              <w:t>36343,52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>
              <w:t>35634,65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>
              <w:t>35660,77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>
              <w:t>35687,37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>
              <w:t>35687,37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773CBD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>
              <w:t>35687,37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  <w:tr w:rsidR="00773CBD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73CBD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D3267" w:rsidP="004B4A4C">
            <w:pPr>
              <w:pStyle w:val="ConsPlusCell"/>
            </w:pPr>
            <w:r w:rsidRPr="00953D0E">
              <w:t>Развитие творческих и интеллектуальных способностей школьников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72FB3" w:rsidP="00F72FB3">
            <w:pPr>
              <w:pStyle w:val="ConsPlusCell"/>
              <w:jc w:val="both"/>
            </w:pPr>
            <w:r w:rsidRPr="00953D0E">
              <w:t>Выполнение данного мероприятия позволит увеличить количество детей, занимающихся в организациях дополнительного образования, которые играют неоценимую роль в воспитании детей, раскрытии их творческих и интеллектуальных способностей.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D2853" w:rsidP="004B4A4C">
            <w:pPr>
              <w:pStyle w:val="ConsPlusCell"/>
              <w:jc w:val="center"/>
            </w:pPr>
            <w:r w:rsidRPr="00953D0E">
              <w:t>не требует финансового обеспечения</w:t>
            </w:r>
          </w:p>
        </w:tc>
      </w:tr>
      <w:tr w:rsidR="000A62C2" w:rsidRPr="004119BC" w:rsidTr="00A31F2F">
        <w:trPr>
          <w:tblCellSpacing w:w="5" w:type="nil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953D0E" w:rsidRDefault="000A62C2" w:rsidP="00773CBD">
            <w:pPr>
              <w:pStyle w:val="ConsPlusCell"/>
              <w:jc w:val="both"/>
            </w:pPr>
            <w:r w:rsidRPr="00953D0E">
              <w:t xml:space="preserve">Подпрограмма </w:t>
            </w:r>
            <w:r w:rsidR="003B13CA" w:rsidRPr="00953D0E">
              <w:t xml:space="preserve">4 </w:t>
            </w:r>
            <w:r w:rsidRPr="00953D0E">
              <w:t>«</w:t>
            </w:r>
            <w:r w:rsidR="00721DBF" w:rsidRPr="00953D0E">
              <w:t>Организация летнего отдыха и занятости несовершеннолетних</w:t>
            </w:r>
            <w:r w:rsidRPr="00953D0E">
              <w:t>»</w:t>
            </w:r>
          </w:p>
        </w:tc>
      </w:tr>
      <w:tr w:rsidR="00773CBD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773CBD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D3267" w:rsidP="004B4A4C">
            <w:pPr>
              <w:pStyle w:val="ConsPlusCell"/>
            </w:pPr>
            <w:r w:rsidRPr="00953D0E">
              <w:t>Организация и обеспечение отдыха и оздоровления детей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953D0E" w:rsidRDefault="00F72FB3" w:rsidP="00A155EA">
            <w:pPr>
              <w:pStyle w:val="ConsPlusCell"/>
              <w:jc w:val="both"/>
            </w:pPr>
            <w:r w:rsidRPr="00953D0E">
              <w:t xml:space="preserve">Выполнение данного мероприятия позволит охватить летним отдыхом и трудовой занятостью все категории детей. </w:t>
            </w:r>
            <w:r w:rsidR="00D274AB" w:rsidRPr="00953D0E">
              <w:t xml:space="preserve">Для выполнения данного мероприятия за счет средств </w:t>
            </w:r>
            <w:r w:rsidR="00A155EA" w:rsidRPr="00953D0E">
              <w:t>бюджета городского округа</w:t>
            </w:r>
            <w:r w:rsidR="00D274AB" w:rsidRPr="00953D0E">
              <w:t xml:space="preserve"> в </w:t>
            </w:r>
            <w:r w:rsidR="003163B5" w:rsidRPr="00953D0E">
              <w:t>2018-2023</w:t>
            </w:r>
            <w:r w:rsidR="00D274AB" w:rsidRPr="00953D0E">
              <w:t xml:space="preserve"> годах необходимо</w:t>
            </w:r>
            <w:r w:rsidR="00C71428" w:rsidRPr="00953D0E">
              <w:t xml:space="preserve"> </w:t>
            </w:r>
            <w:r w:rsidR="00A155EA" w:rsidRPr="00953D0E">
              <w:t>14874,88</w:t>
            </w:r>
            <w:r w:rsidR="005F1ABE" w:rsidRPr="00953D0E">
              <w:t xml:space="preserve"> </w:t>
            </w:r>
            <w:r w:rsidR="00C71428" w:rsidRPr="00953D0E">
              <w:t>тысяч рублей</w:t>
            </w:r>
            <w:r w:rsidR="00F12467" w:rsidRPr="00953D0E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2018г. </w:t>
            </w:r>
            <w:r>
              <w:t>2414,58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>
              <w:t>2492,06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>
              <w:t>2492,06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>
              <w:t>2492,06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>
              <w:t>2492,06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773CBD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>
              <w:t>2492,06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  <w:tr w:rsidR="00777737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37" w:rsidRPr="00953D0E" w:rsidRDefault="00777737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37" w:rsidRPr="00953D0E" w:rsidRDefault="00777737" w:rsidP="004B4A4C">
            <w:pPr>
              <w:pStyle w:val="ConsPlusCell"/>
            </w:pPr>
            <w:r w:rsidRPr="00953D0E">
              <w:t>Организация трудовой занятости несовершеннолетних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37" w:rsidRPr="00953D0E" w:rsidRDefault="00777737" w:rsidP="00A155EA">
            <w:pPr>
              <w:pStyle w:val="ConsPlusCell"/>
              <w:jc w:val="both"/>
            </w:pPr>
            <w:r w:rsidRPr="00953D0E">
              <w:t xml:space="preserve">Выполнение данного мероприятия позволит охватить летним отдыхом и трудовой занятостью все категории детей. Для выполнения данного мероприятия за счет средств </w:t>
            </w:r>
            <w:r w:rsidR="00A155EA" w:rsidRPr="00953D0E">
              <w:t>бюджета городского округа</w:t>
            </w:r>
            <w:r w:rsidRPr="00953D0E">
              <w:t xml:space="preserve"> в 2018-2023 годах необходимо </w:t>
            </w:r>
            <w:r w:rsidR="00A155EA" w:rsidRPr="00953D0E">
              <w:t>3462,36</w:t>
            </w:r>
            <w:r w:rsidRPr="00953D0E">
              <w:t xml:space="preserve"> 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2018г. </w:t>
            </w:r>
            <w:r w:rsidR="008B125E">
              <w:t>525,06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 w:rsidR="008B125E">
              <w:t>587,46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 w:rsidR="008B125E">
              <w:t>587,46</w:t>
            </w:r>
            <w:r w:rsidR="008B125E" w:rsidRPr="00953D0E">
              <w:t xml:space="preserve"> 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 w:rsidR="008B125E">
              <w:t>587,46</w:t>
            </w:r>
            <w:r w:rsidR="008B125E" w:rsidRPr="00953D0E">
              <w:t xml:space="preserve"> 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 w:rsidR="008B125E">
              <w:t>587,46</w:t>
            </w:r>
            <w:r w:rsidR="008B125E" w:rsidRPr="00953D0E">
              <w:t xml:space="preserve"> 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777737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 w:rsidR="008B125E">
              <w:t>587,46</w:t>
            </w:r>
            <w:r w:rsidR="008B125E" w:rsidRPr="00953D0E">
              <w:t xml:space="preserve"> 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  <w:tr w:rsidR="00EE2B69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</w:pPr>
            <w:r w:rsidRPr="00953D0E">
              <w:t>Организация загородного отдыха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A155EA">
            <w:pPr>
              <w:pStyle w:val="ConsPlusCell"/>
              <w:jc w:val="both"/>
            </w:pPr>
            <w:r w:rsidRPr="00953D0E">
              <w:t xml:space="preserve">Выполнение мероприятия направлено на создание условий для сохранения и укрепления здоровья детей и </w:t>
            </w:r>
            <w:r w:rsidRPr="00953D0E">
              <w:lastRenderedPageBreak/>
              <w:t>подростков.</w:t>
            </w:r>
            <w:r w:rsidR="00A155EA" w:rsidRPr="00953D0E">
              <w:t xml:space="preserve"> Для выполнения данного мероприятия за счет средств бюджета городского округа в 2018-2023 годах необходимо 8672,72 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lastRenderedPageBreak/>
              <w:t>в</w:t>
            </w:r>
            <w:r w:rsidRPr="00953D0E">
              <w:t xml:space="preserve"> 2018г. </w:t>
            </w:r>
            <w:r w:rsidR="008B125E">
              <w:t>1402,66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 w:rsidR="008B125E">
              <w:t>1453,70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lastRenderedPageBreak/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 w:rsidR="008B125E">
              <w:t>1454,09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 w:rsidR="008B125E">
              <w:t>1454,49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 w:rsidR="008B125E">
              <w:t>1454,49</w:t>
            </w:r>
            <w:r w:rsidR="008B125E" w:rsidRPr="00953D0E">
              <w:t xml:space="preserve"> 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EE2B69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 w:rsidR="008B125E">
              <w:t>1454,49</w:t>
            </w:r>
            <w:r w:rsidR="008B125E" w:rsidRPr="00953D0E">
              <w:t xml:space="preserve"> 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  <w:tr w:rsidR="00EE2B69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</w:pPr>
            <w:r w:rsidRPr="00953D0E">
              <w:t>Пропаганда здорового образа жизни  среди несовершеннолетних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F72FB3">
            <w:pPr>
              <w:pStyle w:val="ConsPlusCell"/>
              <w:jc w:val="both"/>
            </w:pPr>
            <w:r w:rsidRPr="00953D0E">
              <w:t>Выполнение мероприятия направлено на создание условий для сохранения и укрепления здоровья детей и подростков, активного их включения в социально - экономическую и культурную жизнь района.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  <w:jc w:val="center"/>
            </w:pPr>
            <w:r w:rsidRPr="00953D0E">
              <w:t>не требует финансового обеспечения</w:t>
            </w:r>
          </w:p>
        </w:tc>
      </w:tr>
      <w:tr w:rsidR="00EE2B69" w:rsidRPr="004119BC" w:rsidTr="00A31F2F">
        <w:trPr>
          <w:tblCellSpacing w:w="5" w:type="nil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721DBF">
            <w:pPr>
              <w:pStyle w:val="ConsPlusCell"/>
            </w:pPr>
            <w:r w:rsidRPr="00953D0E">
              <w:t>Подпрограмма 5 «</w:t>
            </w:r>
            <w:r w:rsidR="00721DBF" w:rsidRPr="00953D0E">
              <w:t xml:space="preserve">Обеспечение реализации муниципальной программы «Развитие образования» и </w:t>
            </w:r>
            <w:proofErr w:type="spellStart"/>
            <w:r w:rsidR="00721DBF" w:rsidRPr="00953D0E">
              <w:t>общепрограммные</w:t>
            </w:r>
            <w:proofErr w:type="spellEnd"/>
            <w:r w:rsidR="00721DBF" w:rsidRPr="00953D0E">
              <w:t xml:space="preserve"> мероприятия</w:t>
            </w:r>
            <w:r w:rsidRPr="00953D0E">
              <w:t>»</w:t>
            </w:r>
          </w:p>
        </w:tc>
      </w:tr>
      <w:tr w:rsidR="00EE2B69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</w:pPr>
            <w:r w:rsidRPr="00953D0E"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A155EA">
            <w:pPr>
              <w:pStyle w:val="ConsPlusCell"/>
              <w:jc w:val="both"/>
            </w:pPr>
            <w:proofErr w:type="gramStart"/>
            <w:r w:rsidRPr="00953D0E">
              <w:t>В целях выполнения данного мероприятия будет обеспечена  деятельность (оказания услуг) учебно-методических кабинетов, централизованных бухгалтерий, в рамках мероприятий предусмотрено финансирование заработной платы сотрудников МКУ ЦР и ПСО, обеспечение хозяйственной деятельности МКУ ЦР и ПСО, а также  финансирование перевозки обучающихся и педагогов на конкурсы и мероприятия районного и краевого уровней, расходы по вывозу опасных отходов, проведение специальной оценки условий труда, проведение обязательных</w:t>
            </w:r>
            <w:proofErr w:type="gramEnd"/>
            <w:r w:rsidRPr="00953D0E">
              <w:t xml:space="preserve"> медицинских осмотров работников, подготовка учреждения к отопительному сезону. Для выполнения данного мероприятия за счет средств </w:t>
            </w:r>
            <w:r w:rsidR="00A155EA" w:rsidRPr="00953D0E">
              <w:t>бюджета городского округа</w:t>
            </w:r>
            <w:r w:rsidRPr="00953D0E">
              <w:t xml:space="preserve"> в 2018-2023 годах необходимо </w:t>
            </w:r>
            <w:r w:rsidR="00A155EA" w:rsidRPr="00953D0E">
              <w:t>60658,77</w:t>
            </w:r>
            <w:r w:rsidRPr="00953D0E">
              <w:t xml:space="preserve"> тысяч рублей, в т.ч. прогнозная оценка привлеченных средств из краевого бюджета 49659,72 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2018г. </w:t>
            </w:r>
            <w:r w:rsidR="008B125E">
              <w:t>8500,72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 w:rsidR="008B125E">
              <w:t>10431,61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 w:rsidR="008B125E">
              <w:t>10324,61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 w:rsidR="008B125E">
              <w:t>10324,61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 w:rsidR="008B125E">
              <w:t>10324,61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EE2B69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 w:rsidR="008B125E">
              <w:t>10324,61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  <w:tr w:rsidR="00EE2B69" w:rsidRPr="004119BC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</w:pPr>
            <w:r w:rsidRPr="00953D0E">
              <w:t>Организация прохождение  курсов повышения квалификации руководящих и педагогических работников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E3147D">
            <w:pPr>
              <w:pStyle w:val="ConsPlusCell"/>
              <w:jc w:val="both"/>
            </w:pPr>
            <w:r w:rsidRPr="00953D0E">
              <w:t>В рамках реализации данного мероприятия МКУ ЦР и ПСО организует и проводит районные конкурсы, а также обеспечивает участие педагогов и обучающихся (воспитанников) в краевых конкурсах, фестивалях.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  <w:jc w:val="center"/>
            </w:pPr>
            <w:r w:rsidRPr="00953D0E">
              <w:t>не требует финансового обеспечения</w:t>
            </w:r>
          </w:p>
        </w:tc>
      </w:tr>
      <w:tr w:rsidR="00EE2B69" w:rsidTr="00A31F2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4B4A4C">
            <w:pPr>
              <w:pStyle w:val="ConsPlusCell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17618E">
            <w:pPr>
              <w:pStyle w:val="ConsPlusCell"/>
            </w:pPr>
            <w:r w:rsidRPr="00953D0E">
              <w:t>Обеспечение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953D0E" w:rsidRDefault="00EE2B69" w:rsidP="00A155EA">
            <w:pPr>
              <w:pStyle w:val="ConsPlusCell"/>
              <w:jc w:val="both"/>
            </w:pPr>
            <w:r w:rsidRPr="00953D0E">
              <w:t xml:space="preserve">Ожидаемым результатом выполнения основных мероприятий является уровень освоения средств, предусмотренных на обеспечение деятельности отдела </w:t>
            </w:r>
            <w:r w:rsidRPr="00953D0E">
              <w:lastRenderedPageBreak/>
              <w:t xml:space="preserve">образования. Для выполнения данного мероприятия за счет средств </w:t>
            </w:r>
            <w:r w:rsidR="00A155EA" w:rsidRPr="00953D0E">
              <w:t>бюджета городского округа</w:t>
            </w:r>
            <w:r w:rsidRPr="00953D0E">
              <w:t xml:space="preserve"> в 2018-2023 годах необходимо </w:t>
            </w:r>
            <w:r w:rsidR="00A155EA" w:rsidRPr="00953D0E">
              <w:t>36499,55</w:t>
            </w:r>
            <w:r w:rsidRPr="00953D0E">
              <w:t xml:space="preserve"> тысяч рублей.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1B" w:rsidRDefault="00A47C1B" w:rsidP="00A47C1B">
            <w:pPr>
              <w:pStyle w:val="ConsPlusCell"/>
              <w:jc w:val="center"/>
            </w:pPr>
            <w:r>
              <w:lastRenderedPageBreak/>
              <w:t>в</w:t>
            </w:r>
            <w:r w:rsidRPr="00953D0E">
              <w:t xml:space="preserve"> 2018г. </w:t>
            </w:r>
            <w:r w:rsidR="008B125E">
              <w:t>6042,30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201</w:t>
            </w:r>
            <w:r>
              <w:t>9</w:t>
            </w:r>
            <w:r w:rsidRPr="00953D0E">
              <w:t xml:space="preserve">г. </w:t>
            </w:r>
            <w:r w:rsidR="008B125E">
              <w:t>6072,19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20</w:t>
            </w:r>
            <w:r w:rsidRPr="00953D0E">
              <w:t xml:space="preserve">г. </w:t>
            </w:r>
            <w:r w:rsidR="008B125E">
              <w:t>6085,84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lastRenderedPageBreak/>
              <w:t>в</w:t>
            </w:r>
            <w:r w:rsidRPr="00953D0E">
              <w:t xml:space="preserve"> 20</w:t>
            </w:r>
            <w:r>
              <w:t>21</w:t>
            </w:r>
            <w:r w:rsidRPr="00953D0E">
              <w:t xml:space="preserve">г. </w:t>
            </w:r>
            <w:r w:rsidR="008B125E">
              <w:t>6099,74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A47C1B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22</w:t>
            </w:r>
            <w:r w:rsidRPr="00953D0E">
              <w:t xml:space="preserve">г. </w:t>
            </w:r>
            <w:r w:rsidR="008B125E">
              <w:t>6099,74</w:t>
            </w:r>
            <w:r w:rsidRPr="00953D0E">
              <w:t xml:space="preserve"> 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  <w:p w:rsidR="00EE2B69" w:rsidRPr="00953D0E" w:rsidRDefault="00A47C1B" w:rsidP="00A47C1B">
            <w:pPr>
              <w:pStyle w:val="ConsPlusCell"/>
              <w:jc w:val="center"/>
            </w:pPr>
            <w:r>
              <w:t>в</w:t>
            </w:r>
            <w:r w:rsidRPr="00953D0E">
              <w:t xml:space="preserve"> 20</w:t>
            </w:r>
            <w:r>
              <w:t>23</w:t>
            </w:r>
            <w:r w:rsidRPr="00953D0E">
              <w:t xml:space="preserve">г. </w:t>
            </w:r>
            <w:r w:rsidR="008B125E">
              <w:t>6099,74</w:t>
            </w:r>
            <w:r w:rsidR="008B125E" w:rsidRPr="00953D0E">
              <w:t xml:space="preserve"> </w:t>
            </w:r>
            <w:r w:rsidRPr="00953D0E">
              <w:t>тыс</w:t>
            </w:r>
            <w:proofErr w:type="gramStart"/>
            <w:r w:rsidRPr="00953D0E">
              <w:t>.р</w:t>
            </w:r>
            <w:proofErr w:type="gramEnd"/>
            <w:r w:rsidRPr="00953D0E">
              <w:t>уб.</w:t>
            </w:r>
          </w:p>
        </w:tc>
      </w:tr>
    </w:tbl>
    <w:p w:rsidR="000A62C2" w:rsidRDefault="000A62C2" w:rsidP="00E501BC"/>
    <w:sectPr w:rsidR="000A62C2" w:rsidSect="00A31F2F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62C2"/>
    <w:rsid w:val="00094AF9"/>
    <w:rsid w:val="000A62C2"/>
    <w:rsid w:val="000D6F94"/>
    <w:rsid w:val="00126463"/>
    <w:rsid w:val="001519DE"/>
    <w:rsid w:val="0017618E"/>
    <w:rsid w:val="00190BE8"/>
    <w:rsid w:val="001C0C3C"/>
    <w:rsid w:val="001D17A3"/>
    <w:rsid w:val="003163B5"/>
    <w:rsid w:val="003B13CA"/>
    <w:rsid w:val="004119BC"/>
    <w:rsid w:val="00423B5A"/>
    <w:rsid w:val="00454D0F"/>
    <w:rsid w:val="0048686F"/>
    <w:rsid w:val="0049773E"/>
    <w:rsid w:val="004B4A4C"/>
    <w:rsid w:val="004B6D7E"/>
    <w:rsid w:val="004E7113"/>
    <w:rsid w:val="005B15CD"/>
    <w:rsid w:val="005B1E3D"/>
    <w:rsid w:val="005F1ABE"/>
    <w:rsid w:val="006F4FE6"/>
    <w:rsid w:val="00721DBF"/>
    <w:rsid w:val="00744504"/>
    <w:rsid w:val="00773CBD"/>
    <w:rsid w:val="00777737"/>
    <w:rsid w:val="007C65A4"/>
    <w:rsid w:val="007D60F5"/>
    <w:rsid w:val="00866CFA"/>
    <w:rsid w:val="00895281"/>
    <w:rsid w:val="008A0938"/>
    <w:rsid w:val="008B077D"/>
    <w:rsid w:val="008B125E"/>
    <w:rsid w:val="008B70BB"/>
    <w:rsid w:val="00953D0E"/>
    <w:rsid w:val="009672CC"/>
    <w:rsid w:val="009931B7"/>
    <w:rsid w:val="009D237B"/>
    <w:rsid w:val="00A155EA"/>
    <w:rsid w:val="00A31F2F"/>
    <w:rsid w:val="00A44A33"/>
    <w:rsid w:val="00A47C1B"/>
    <w:rsid w:val="00A72E17"/>
    <w:rsid w:val="00BF51F2"/>
    <w:rsid w:val="00C313C0"/>
    <w:rsid w:val="00C53BA2"/>
    <w:rsid w:val="00C71428"/>
    <w:rsid w:val="00C870B3"/>
    <w:rsid w:val="00CA5DA4"/>
    <w:rsid w:val="00CD6570"/>
    <w:rsid w:val="00D274AB"/>
    <w:rsid w:val="00D41A6B"/>
    <w:rsid w:val="00D46EE9"/>
    <w:rsid w:val="00DB6713"/>
    <w:rsid w:val="00E3147D"/>
    <w:rsid w:val="00E501BC"/>
    <w:rsid w:val="00EE2B69"/>
    <w:rsid w:val="00F12467"/>
    <w:rsid w:val="00F72FB3"/>
    <w:rsid w:val="00F77353"/>
    <w:rsid w:val="00FA588E"/>
    <w:rsid w:val="00FD2853"/>
    <w:rsid w:val="00FD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E6"/>
  </w:style>
  <w:style w:type="paragraph" w:styleId="1">
    <w:name w:val="heading 1"/>
    <w:basedOn w:val="a"/>
    <w:next w:val="a"/>
    <w:link w:val="10"/>
    <w:uiPriority w:val="9"/>
    <w:qFormat/>
    <w:rsid w:val="000A62C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2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9</cp:revision>
  <cp:lastPrinted>2019-03-06T08:20:00Z</cp:lastPrinted>
  <dcterms:created xsi:type="dcterms:W3CDTF">2019-03-05T08:49:00Z</dcterms:created>
  <dcterms:modified xsi:type="dcterms:W3CDTF">2019-03-15T13:20:00Z</dcterms:modified>
</cp:coreProperties>
</file>