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jc w:val="left"/>
        <w:tabs>
          <w:tab w:val="center" w:pos="4677" w:leader="none"/>
          <w:tab w:val="left" w:pos="7713" w:leader="none"/>
        </w:tabs>
        <w:rPr>
          <w:color w:val="000000"/>
          <w:szCs w:val="32"/>
          <w:lang w:val="ru-RU"/>
        </w:rPr>
      </w:pPr>
      <w:r>
        <w:rPr>
          <w:color w:val="000000"/>
          <w:szCs w:val="32"/>
        </w:rPr>
        <w:tab/>
      </w:r>
      <w:r>
        <w:rPr>
          <w:color w:val="000000"/>
          <w:szCs w:val="32"/>
        </w:rPr>
        <w:t xml:space="preserve">П О С Т А Н О В Л Е Н И Е</w:t>
      </w:r>
      <w:r>
        <w:rPr>
          <w:color w:val="000000"/>
          <w:szCs w:val="32"/>
        </w:rPr>
        <w:tab/>
      </w:r>
      <w:r>
        <w:rPr>
          <w:color w:val="000000"/>
          <w:szCs w:val="32"/>
          <w:lang w:val="ru-RU"/>
        </w:rPr>
      </w:r>
      <w:r>
        <w:rPr>
          <w:color w:val="000000"/>
          <w:szCs w:val="32"/>
          <w:lang w:val="ru-RU"/>
        </w:rPr>
      </w:r>
    </w:p>
    <w:p>
      <w:pPr>
        <w:pStyle w:val="6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4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АДМИНИСТРАЦИИ ПЕТРОВСКОГО </w:t>
      </w:r>
      <w:r>
        <w:rPr>
          <w:b w:val="0"/>
          <w:color w:val="000000"/>
          <w:sz w:val="24"/>
        </w:rPr>
        <w:t xml:space="preserve">ГОРОДСКОГО ОКРУГА</w:t>
      </w:r>
      <w:r>
        <w:rPr>
          <w:b w:val="0"/>
          <w:color w:val="000000"/>
          <w:sz w:val="24"/>
        </w:rPr>
      </w:r>
    </w:p>
    <w:p>
      <w:pPr>
        <w:pStyle w:val="624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СТАВРОПОЛЬСКОГО КРАЯ</w:t>
      </w:r>
      <w:r>
        <w:rPr>
          <w:b w:val="0"/>
          <w:color w:val="000000"/>
          <w:sz w:val="24"/>
        </w:rPr>
      </w:r>
    </w:p>
    <w:p>
      <w:pPr>
        <w:pStyle w:val="62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</w:r>
      <w:r>
        <w:rPr>
          <w:b/>
          <w:bCs/>
          <w:color w:val="000000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4"/>
              <w:ind w:left="-108"/>
              <w:jc w:val="both"/>
              <w:rPr>
                <w:b w:val="0"/>
                <w:color w:val="000000"/>
                <w:sz w:val="24"/>
                <w:lang w:val="ru-RU"/>
              </w:rPr>
            </w:pPr>
            <w:r>
              <w:rPr>
                <w:b w:val="0"/>
                <w:color w:val="000000"/>
                <w:sz w:val="24"/>
                <w:lang w:val="ru-RU"/>
              </w:rPr>
              <w:t xml:space="preserve">11 апреля 2019 г.</w:t>
            </w:r>
            <w:r>
              <w:rPr>
                <w:b w:val="0"/>
                <w:color w:val="000000"/>
                <w:sz w:val="24"/>
                <w:lang w:val="ru-RU"/>
              </w:rPr>
            </w:r>
            <w:r>
              <w:rPr>
                <w:b w:val="0"/>
                <w:color w:val="000000"/>
                <w:sz w:val="24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г. Светлоград</w:t>
            </w:r>
            <w:r>
              <w:rPr>
                <w:b/>
                <w:color w:val="000000"/>
                <w:sz w:val="24"/>
              </w:rPr>
            </w:r>
            <w:r>
              <w:rPr>
                <w:b/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4"/>
              <w:jc w:val="right"/>
              <w:rPr>
                <w:b w:val="0"/>
                <w:color w:val="000000"/>
                <w:sz w:val="24"/>
                <w:lang w:val="ru-RU"/>
              </w:rPr>
            </w:pPr>
            <w:r>
              <w:rPr>
                <w:b w:val="0"/>
                <w:color w:val="000000"/>
                <w:sz w:val="24"/>
                <w:lang w:val="ru-RU"/>
              </w:rPr>
              <w:t xml:space="preserve">№ 865</w:t>
            </w:r>
            <w:r>
              <w:rPr>
                <w:b w:val="0"/>
                <w:color w:val="000000"/>
                <w:sz w:val="24"/>
                <w:lang w:val="ru-RU"/>
              </w:rPr>
            </w:r>
            <w:r>
              <w:rPr>
                <w:b w:val="0"/>
                <w:color w:val="000000"/>
                <w:sz w:val="24"/>
                <w:lang w:val="ru-RU"/>
              </w:rPr>
            </w:r>
          </w:p>
        </w:tc>
      </w:tr>
    </w:tbl>
    <w:p>
      <w:pPr>
        <w:pStyle w:val="620"/>
        <w:jc w:val="center"/>
        <w:rPr>
          <w:color w:val="000000"/>
          <w:sz w:val="24"/>
        </w:rPr>
      </w:pP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62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Об образовании совета Петровского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городского округа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Ставропольского 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края</w:t>
      </w:r>
      <w:r>
        <w:rPr>
          <w:color w:val="000000"/>
          <w:szCs w:val="28"/>
        </w:rPr>
        <w:t xml:space="preserve"> по делам казачества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 xml:space="preserve">В соответствии со </w:t>
      </w:r>
      <w:r>
        <w:rPr>
          <w:rFonts w:eastAsia="Calibri"/>
          <w:color w:val="000000"/>
          <w:szCs w:val="28"/>
        </w:rPr>
        <w:t xml:space="preserve">Стратегией развития государственной политики Российской Федерации в отношении российского казачества до 2020 года, утвержденной Президентом Российской Федерации от 15.09.2012 Пр-2789, </w:t>
      </w:r>
      <w:r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Став</w:t>
      </w:r>
      <w:r>
        <w:rPr>
          <w:color w:val="000000"/>
        </w:rPr>
        <w:t xml:space="preserve">ропольского края от 01.08.2003 </w:t>
      </w:r>
      <w:r>
        <w:rPr>
          <w:color w:val="000000"/>
        </w:rPr>
        <w:t xml:space="preserve">№ 29-кз «О казачестве в Ставропольском крае» и в</w:t>
      </w:r>
      <w:r>
        <w:rPr>
          <w:color w:val="000000"/>
        </w:rPr>
        <w:t xml:space="preserve"> целях совершенствования государственной политики в </w:t>
      </w:r>
      <w:r>
        <w:rPr>
          <w:color w:val="000000"/>
        </w:rPr>
        <w:t xml:space="preserve">области </w:t>
      </w:r>
      <w:r>
        <w:rPr>
          <w:color w:val="000000"/>
        </w:rPr>
        <w:t xml:space="preserve">возрождени</w:t>
      </w:r>
      <w:r>
        <w:rPr>
          <w:color w:val="000000"/>
        </w:rPr>
        <w:t xml:space="preserve">я</w:t>
      </w:r>
      <w:r>
        <w:rPr>
          <w:color w:val="000000"/>
        </w:rPr>
        <w:t xml:space="preserve"> и становлени</w:t>
      </w:r>
      <w:r>
        <w:rPr>
          <w:color w:val="000000"/>
        </w:rPr>
        <w:t xml:space="preserve">я</w:t>
      </w:r>
      <w:r>
        <w:rPr>
          <w:color w:val="000000"/>
        </w:rPr>
        <w:t xml:space="preserve"> казачества, улучшения взаимодействия администрации Петровского городского округа Ставропольского края с казачьими обществами, внесенными в государственный реестр казачьих</w:t>
      </w:r>
      <w:r>
        <w:rPr>
          <w:color w:val="000000"/>
        </w:rPr>
        <w:t xml:space="preserve"> обществ в Российской Федерации,</w:t>
      </w:r>
      <w:r>
        <w:rPr>
          <w:color w:val="000000"/>
        </w:rPr>
        <w:t xml:space="preserve"> </w:t>
      </w:r>
      <w:r>
        <w:rPr>
          <w:color w:val="000000"/>
          <w:szCs w:val="28"/>
        </w:rPr>
        <w:t xml:space="preserve">и общественными объединениями казачества </w:t>
      </w:r>
      <w:r>
        <w:rPr>
          <w:color w:val="000000"/>
          <w:szCs w:val="28"/>
        </w:rPr>
        <w:t xml:space="preserve">администрация Петровского </w:t>
      </w:r>
      <w:r>
        <w:rPr>
          <w:color w:val="000000"/>
          <w:szCs w:val="28"/>
        </w:rPr>
        <w:t xml:space="preserve">городского округа</w:t>
      </w:r>
      <w:r>
        <w:rPr>
          <w:color w:val="000000"/>
          <w:szCs w:val="28"/>
        </w:rPr>
        <w:t xml:space="preserve"> Ставропольского края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ПОСТАНОВЛЯЕТ:</w:t>
      </w:r>
      <w:r>
        <w:rPr>
          <w:color w:val="000000"/>
          <w:szCs w:val="28"/>
        </w:rPr>
      </w:r>
    </w:p>
    <w:p>
      <w:pPr>
        <w:pStyle w:val="62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1. Образовать совет Петровского </w:t>
      </w:r>
      <w:r>
        <w:rPr>
          <w:color w:val="000000"/>
          <w:szCs w:val="28"/>
        </w:rPr>
        <w:t xml:space="preserve">городского округа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Ставропольского края </w:t>
      </w:r>
      <w:r>
        <w:rPr>
          <w:color w:val="000000"/>
          <w:szCs w:val="28"/>
        </w:rPr>
        <w:t xml:space="preserve">по делам казачества </w:t>
      </w:r>
      <w:r>
        <w:rPr>
          <w:color w:val="000000"/>
          <w:szCs w:val="28"/>
        </w:rPr>
        <w:t xml:space="preserve">в составе согласно</w:t>
      </w:r>
      <w:r>
        <w:rPr>
          <w:color w:val="000000"/>
          <w:szCs w:val="28"/>
        </w:rPr>
        <w:t xml:space="preserve"> приложению 1.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2. Утвердить </w:t>
      </w:r>
      <w:r>
        <w:rPr>
          <w:color w:val="000000"/>
          <w:szCs w:val="28"/>
        </w:rPr>
        <w:t xml:space="preserve">П</w:t>
      </w:r>
      <w:r>
        <w:rPr>
          <w:color w:val="000000"/>
          <w:szCs w:val="28"/>
        </w:rPr>
        <w:t xml:space="preserve">оложение </w:t>
      </w:r>
      <w:r>
        <w:rPr>
          <w:color w:val="000000"/>
          <w:szCs w:val="28"/>
        </w:rPr>
        <w:t xml:space="preserve">о совете Петровского городского округа Ставропольского края по делам казачества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согласно приложению 2.</w:t>
      </w:r>
      <w:r>
        <w:rPr>
          <w:color w:val="000000"/>
          <w:szCs w:val="28"/>
        </w:rPr>
      </w:r>
    </w:p>
    <w:p>
      <w:pPr>
        <w:pStyle w:val="62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3. Контроль за выполнением настоящего постановления возложить на заместителя главы администрации Петровского </w:t>
      </w:r>
      <w:r>
        <w:rPr>
          <w:color w:val="000000"/>
          <w:szCs w:val="28"/>
        </w:rPr>
        <w:t xml:space="preserve">городского округа</w:t>
      </w:r>
      <w:r>
        <w:rPr>
          <w:color w:val="000000"/>
          <w:szCs w:val="28"/>
        </w:rPr>
        <w:t xml:space="preserve"> Ставропольского края </w:t>
      </w:r>
      <w:r>
        <w:rPr>
          <w:color w:val="000000"/>
          <w:szCs w:val="28"/>
        </w:rPr>
        <w:t xml:space="preserve">Сергееву Е.И.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4. Настоящее постановление вступает в силу со дня его </w:t>
      </w:r>
      <w:r>
        <w:rPr>
          <w:color w:val="000000"/>
          <w:szCs w:val="28"/>
        </w:rPr>
        <w:t xml:space="preserve">опубликования в газете «Вестник Петровского городского округа».</w:t>
      </w: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20"/>
        <w:jc w:val="both"/>
        <w:spacing w:line="240" w:lineRule="exac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Первый заместитель </w:t>
      </w:r>
      <w:r>
        <w:rPr>
          <w:rFonts w:eastAsia="Calibri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главы администрации</w:t>
      </w:r>
      <w:r>
        <w:rPr>
          <w:rFonts w:eastAsia="Calibri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Петровского городского округа </w:t>
      </w:r>
      <w:r>
        <w:rPr>
          <w:rFonts w:eastAsia="Calibri"/>
          <w:szCs w:val="28"/>
          <w:lang w:eastAsia="en-US"/>
        </w:rPr>
      </w:r>
    </w:p>
    <w:p>
      <w:pPr>
        <w:pStyle w:val="620"/>
        <w:jc w:val="both"/>
        <w:spacing w:line="240" w:lineRule="exac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    А.И.Бабыкин</w:t>
      </w:r>
      <w:r>
        <w:rPr>
          <w:rFonts w:eastAsia="Calibri"/>
          <w:szCs w:val="28"/>
          <w:lang w:eastAsia="en-US"/>
        </w:rPr>
      </w:r>
      <w:r>
        <w:rPr>
          <w:color w:val="000000"/>
          <w:szCs w:val="28"/>
        </w:rPr>
        <w:t xml:space="preserve">                 </w:t>
      </w: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rFonts w:eastAsia="Calibri"/>
          <w:szCs w:val="28"/>
          <w:lang w:eastAsia="en-US"/>
        </w:rPr>
      </w:r>
    </w:p>
    <w:tbl>
      <w:tblPr>
        <w:tblW w:w="0" w:type="auto"/>
        <w:tblInd w:w="491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92"/>
      </w:tblGrid>
      <w:tr>
        <w:tblPrEx/>
        <w:trPr>
          <w:trHeight w:val="2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Приложение 1</w:t>
            </w:r>
            <w:r>
              <w:rPr>
                <w:szCs w:val="28"/>
              </w:rPr>
            </w:r>
          </w:p>
          <w:p>
            <w:pPr>
              <w:pStyle w:val="62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постановлению администрации Петровского </w:t>
            </w:r>
            <w:r>
              <w:rPr>
                <w:szCs w:val="28"/>
              </w:rPr>
              <w:t xml:space="preserve">городского округа</w:t>
            </w:r>
            <w:r>
              <w:rPr>
                <w:szCs w:val="28"/>
              </w:rPr>
              <w:t xml:space="preserve"> Ставропольского края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11 апреля 2019 г. № 865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2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</w:p>
    <w:p>
      <w:pPr>
        <w:pStyle w:val="62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</w:p>
    <w:p>
      <w:pPr>
        <w:pStyle w:val="62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</w:p>
    <w:p>
      <w:pPr>
        <w:pStyle w:val="62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</w:p>
    <w:p>
      <w:pPr>
        <w:pStyle w:val="62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</w:p>
    <w:p>
      <w:pPr>
        <w:pStyle w:val="62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</w:r>
      <w:r>
        <w:rPr>
          <w:b/>
          <w:i/>
          <w:sz w:val="20"/>
          <w:szCs w:val="20"/>
        </w:rPr>
      </w:r>
    </w:p>
    <w:p>
      <w:pPr>
        <w:pStyle w:val="620"/>
        <w:jc w:val="center"/>
      </w:pPr>
      <w:r>
        <w:t xml:space="preserve">СОСТАВ</w:t>
      </w:r>
      <w:r/>
    </w:p>
    <w:p>
      <w:pPr>
        <w:pStyle w:val="620"/>
        <w:jc w:val="center"/>
        <w:rPr>
          <w:szCs w:val="28"/>
        </w:rPr>
      </w:pPr>
      <w:r>
        <w:rPr>
          <w:szCs w:val="28"/>
        </w:rPr>
        <w:t xml:space="preserve">совета Петровского городского округа Ставропольского края </w:t>
      </w:r>
      <w:r>
        <w:rPr>
          <w:szCs w:val="28"/>
        </w:rPr>
      </w:r>
    </w:p>
    <w:p>
      <w:pPr>
        <w:pStyle w:val="620"/>
        <w:jc w:val="center"/>
        <w:rPr>
          <w:szCs w:val="28"/>
        </w:rPr>
      </w:pPr>
      <w:r>
        <w:rPr>
          <w:szCs w:val="28"/>
        </w:rPr>
        <w:t xml:space="preserve">по делам казачества</w:t>
      </w:r>
      <w:r>
        <w:rPr>
          <w:szCs w:val="28"/>
        </w:rPr>
      </w:r>
      <w:r>
        <w:rPr>
          <w:szCs w:val="28"/>
        </w:rPr>
      </w:r>
    </w:p>
    <w:p>
      <w:pPr>
        <w:pStyle w:val="6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Захарченко Александр</w:t>
            </w:r>
            <w:r/>
          </w:p>
          <w:p>
            <w:pPr>
              <w:pStyle w:val="620"/>
              <w:jc w:val="both"/>
            </w:pPr>
            <w:r>
              <w:t xml:space="preserve">Александрович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глава Петровского городского округа Ставропольского края, председатель совета</w:t>
            </w:r>
            <w:r/>
          </w:p>
          <w:p>
            <w:pPr>
              <w:pStyle w:val="620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Сергеева Елена</w:t>
            </w:r>
            <w:r/>
          </w:p>
          <w:p>
            <w:pPr>
              <w:pStyle w:val="620"/>
              <w:jc w:val="both"/>
            </w:pPr>
            <w:r>
              <w:t xml:space="preserve">Ивановна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заместитель главы администрации Петровского городского округа Ставропольского края, заместитель председателя совета</w:t>
            </w:r>
            <w:r/>
          </w:p>
          <w:p>
            <w:pPr>
              <w:pStyle w:val="620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Гетманская Наталья</w:t>
            </w:r>
            <w:r/>
          </w:p>
          <w:p>
            <w:pPr>
              <w:pStyle w:val="620"/>
              <w:jc w:val="both"/>
            </w:pPr>
            <w:r>
              <w:t xml:space="preserve">Александровна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заместитель начальника отдела социального развития администрации Петровского городского округа Ставропольского края, секретарь совета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Члены совета:</w:t>
            </w:r>
            <w:r/>
          </w:p>
          <w:p>
            <w:pPr>
              <w:pStyle w:val="620"/>
              <w:jc w:val="both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Алейникова Светлана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поселке Рогатая Балка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по делам территорий администрации 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Белик Людмила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селе Просянка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по делам территорий администрации 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Бородаенко Владимир Алексеевич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образовательного учреждения гимнази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Бородухин Василий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атаман Светлоградского станичного казачьего общества Ставропольского окружного казачьего общества Терского войскового казачьего общества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</w:r>
            <w:r>
              <w:rPr>
                <w:rFonts w:ascii="Times New Roman" w:hAnsi="Times New Roman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Бронникова Светлана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селе Сухая Буйвола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по делам территорий администрации 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Бут Марина</w:t>
            </w:r>
            <w:r/>
          </w:p>
          <w:p>
            <w:pPr>
              <w:pStyle w:val="620"/>
              <w:jc w:val="both"/>
            </w:pPr>
            <w:r>
              <w:t xml:space="preserve">Алексеевна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начальник отдела культуры администрации Петровского городского округа Ставропольского края</w:t>
            </w:r>
            <w:r/>
          </w:p>
          <w:p>
            <w:pPr>
              <w:pStyle w:val="620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</w:pPr>
            <w:r>
              <w:t xml:space="preserve">Донцова Оксана Викторовна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t xml:space="preserve">исполняющий обязанности начальника </w:t>
            </w:r>
            <w:r>
              <w:rPr>
                <w:szCs w:val="28"/>
              </w:rPr>
              <w:t xml:space="preserve">территориального отдела в селе </w:t>
            </w:r>
            <w:r>
              <w:rPr>
                <w:szCs w:val="28"/>
              </w:rPr>
              <w:t xml:space="preserve">Благодатное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</w:t>
            </w:r>
            <w:r>
              <w:rPr>
                <w:szCs w:val="28"/>
              </w:rPr>
              <w:t xml:space="preserve">правления по делам территорий администрации Петровского 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Дьяконова Оксана</w:t>
            </w:r>
            <w:r/>
          </w:p>
          <w:p>
            <w:pPr>
              <w:pStyle w:val="620"/>
              <w:jc w:val="both"/>
            </w:pPr>
            <w:r>
              <w:t xml:space="preserve">Викторовна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>
              <w:rPr>
                <w:szCs w:val="28"/>
              </w:rPr>
              <w:t xml:space="preserve">н</w:t>
            </w:r>
            <w:r>
              <w:rPr>
                <w:szCs w:val="28"/>
              </w:rPr>
              <w:t xml:space="preserve">ачальник</w:t>
            </w:r>
            <w:r>
              <w:rPr>
                <w:szCs w:val="28"/>
              </w:rPr>
              <w:t xml:space="preserve">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территориального </w:t>
            </w:r>
            <w:r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 xml:space="preserve">в селе Константиновское у</w:t>
            </w:r>
            <w:r>
              <w:rPr>
                <w:szCs w:val="28"/>
              </w:rPr>
              <w:t xml:space="preserve">правления по делам территорий администрации Петровского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Кабанова Лариса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Александровна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</w:t>
            </w:r>
            <w:r>
              <w:rPr>
                <w:szCs w:val="28"/>
              </w:rPr>
              <w:t xml:space="preserve"> отдела социального развития  администрации Петровского городского округа Ставропольского края</w:t>
            </w:r>
            <w:r>
              <w:rPr>
                <w:szCs w:val="28"/>
              </w:rPr>
            </w:r>
          </w:p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Катрышев Василий</w:t>
            </w:r>
            <w:r/>
          </w:p>
          <w:p>
            <w:pPr>
              <w:pStyle w:val="620"/>
              <w:jc w:val="both"/>
            </w:pPr>
            <w:r>
              <w:t xml:space="preserve">Николаевич</w:t>
            </w:r>
            <w:r/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атаман Петровского хуторского казачьего общества «Хутор Покровский»</w:t>
            </w:r>
            <w:r>
              <w:t xml:space="preserve"> (по согласованию)</w:t>
            </w:r>
            <w:r/>
          </w:p>
          <w:p>
            <w:pPr>
              <w:pStyle w:val="620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Костин Алексей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Семенович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тделения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Ставропольской краевой общественной организации ветеранов (пенсионеров) войны, труда, Вооруженных сил и правоохранительных органов Совет ветеранов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Костянская Валентина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селе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Николина Балка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по делам территорий администрации 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Краснова Ирина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Владимировна</w:t>
            </w:r>
            <w:r>
              <w:rPr>
                <w:szCs w:val="28"/>
              </w:rPr>
            </w:r>
          </w:p>
          <w:p>
            <w:pPr>
              <w:pStyle w:val="620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разовательного учреждения средней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Лукьянова Галина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44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Ивановна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бюджетного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образовательного учреждения лице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аловичко Сергей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поселке Прикалаусский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по делам территорий администрации 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тец Иоанн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(Лещина Иван Иванович)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Благочинный церквей Светлоградского округа митрофорный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протоирей Ставропольской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Невинномысской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епархии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Петрич Юрий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Донская Балка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Писаренко Юрий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полиции (по охране общественного порядка) Отдела МВД России по Петровскому городскому округу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Пичугин Александр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Высоцкое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Пунев Евгений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делам территорий администрации Петровского городского округа Ставропольского края 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Редькин Виктор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делами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Татаринцева Елена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частного профессионального образовательного учреждения «Светлоградский многопрофильный колледж»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Трощий Николай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казенного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образовательного учреждения средн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Уваров Сергей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в селе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Гофицкое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Черниговский Василий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бюджетного профессионального образовательного учреждения «Светлоградский педагогический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Чернобай Галина Федоровна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в селе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Шведино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правления по делам территорий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20"/>
              <w:jc w:val="both"/>
            </w:pPr>
            <w:r>
              <w:t xml:space="preserve">Чернобай Сергей</w:t>
            </w:r>
            <w:r/>
          </w:p>
          <w:p>
            <w:pPr>
              <w:pStyle w:val="620"/>
              <w:jc w:val="both"/>
            </w:pPr>
            <w:r>
              <w:t xml:space="preserve">Васильевич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территориального отдела в селе Ш</w:t>
            </w:r>
            <w:r>
              <w:rPr>
                <w:szCs w:val="28"/>
              </w:rPr>
              <w:t xml:space="preserve">ангала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</w:t>
            </w:r>
            <w:r>
              <w:rPr>
                <w:szCs w:val="28"/>
              </w:rPr>
              <w:t xml:space="preserve">правления по делам территорий администрации Петровского городского округа Ставропольского края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  <w:p>
            <w:pPr>
              <w:pStyle w:val="620"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Шаповалов Анатолий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государственного бюджетного профессионального образовательного учреждения «Светлоградский региональный сельскохозяйственный колледж»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Шевченко Наталья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Анатольевна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95" w:type="dxa"/>
            <w:vAlign w:val="top"/>
            <w:textDirection w:val="lrTb"/>
            <w:noWrap w:val="false"/>
          </w:tcPr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образования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4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spacing w:line="240" w:lineRule="exact"/>
        <w:rPr>
          <w:szCs w:val="28"/>
        </w:rPr>
      </w:pPr>
      <w:r>
        <w:rPr>
          <w:szCs w:val="28"/>
        </w:rPr>
        <w:t xml:space="preserve">Управляющий делами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>
        <w:rPr>
          <w:szCs w:val="28"/>
        </w:rPr>
      </w:r>
      <w:r>
        <w:rPr>
          <w:szCs w:val="28"/>
        </w:rPr>
      </w:r>
    </w:p>
    <w:p>
      <w:pPr>
        <w:pStyle w:val="620"/>
        <w:spacing w:line="240" w:lineRule="exact"/>
        <w:rPr>
          <w:szCs w:val="28"/>
        </w:rPr>
      </w:pPr>
      <w:r>
        <w:rPr>
          <w:szCs w:val="28"/>
        </w:rPr>
        <w:t xml:space="preserve">Петровского</w:t>
      </w:r>
      <w:r>
        <w:rPr>
          <w:szCs w:val="28"/>
        </w:rPr>
        <w:t xml:space="preserve"> </w:t>
      </w:r>
      <w:r>
        <w:rPr>
          <w:szCs w:val="28"/>
        </w:rPr>
        <w:t xml:space="preserve">городского округа</w:t>
      </w: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</w:t>
        <w:tab/>
        <w:tab/>
        <w:tab/>
        <w:tab/>
        <w:tab/>
        <w:tab/>
      </w:r>
      <w:r>
        <w:rPr>
          <w:szCs w:val="28"/>
        </w:rPr>
        <w:t xml:space="preserve">            </w:t>
      </w:r>
      <w:r>
        <w:rPr>
          <w:szCs w:val="28"/>
        </w:rPr>
        <w:t xml:space="preserve">   </w:t>
      </w:r>
      <w:r>
        <w:rPr>
          <w:szCs w:val="28"/>
        </w:rPr>
        <w:t xml:space="preserve">      </w:t>
      </w:r>
      <w:r>
        <w:rPr>
          <w:szCs w:val="28"/>
        </w:rPr>
        <w:t xml:space="preserve">В.В.Редьк</w:t>
      </w:r>
      <w:r>
        <w:rPr>
          <w:szCs w:val="28"/>
        </w:rPr>
        <w:t xml:space="preserve">и</w:t>
      </w:r>
      <w:r>
        <w:rPr>
          <w:szCs w:val="28"/>
        </w:rPr>
        <w:t xml:space="preserve">н</w:t>
      </w: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tabs>
          <w:tab w:val="left" w:pos="6086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tabs>
          <w:tab w:val="left" w:pos="608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tabs>
          <w:tab w:val="left" w:pos="608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tabs>
          <w:tab w:val="left" w:pos="608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tabs>
          <w:tab w:val="left" w:pos="608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tabs>
          <w:tab w:val="left" w:pos="608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tabs>
          <w:tab w:val="left" w:pos="608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both"/>
        <w:tabs>
          <w:tab w:val="left" w:pos="608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4915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592"/>
      </w:tblGrid>
      <w:tr>
        <w:tblPrEx/>
        <w:trPr>
          <w:trHeight w:val="2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Приложен</w:t>
            </w:r>
            <w:r>
              <w:rPr>
                <w:szCs w:val="28"/>
              </w:rPr>
              <w:t xml:space="preserve">ие </w:t>
            </w:r>
            <w:r>
              <w:rPr>
                <w:szCs w:val="28"/>
              </w:rPr>
              <w:t xml:space="preserve">2 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>
          <w:trHeight w:val="2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92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>
              <w:rPr>
                <w:szCs w:val="28"/>
              </w:rPr>
              <w:t xml:space="preserve">постановлени</w:t>
            </w:r>
            <w:r>
              <w:rPr>
                <w:szCs w:val="28"/>
              </w:rPr>
              <w:t xml:space="preserve">ю</w:t>
            </w:r>
            <w:r>
              <w:rPr>
                <w:szCs w:val="28"/>
              </w:rPr>
              <w:t xml:space="preserve"> администрации Петровского </w:t>
            </w:r>
            <w:r>
              <w:rPr>
                <w:szCs w:val="28"/>
              </w:rPr>
              <w:t xml:space="preserve">городского округа</w:t>
            </w:r>
            <w:r>
              <w:rPr>
                <w:szCs w:val="28"/>
              </w:rPr>
              <w:t xml:space="preserve"> Ставропольского края </w:t>
            </w:r>
            <w:r>
              <w:rPr>
                <w:szCs w:val="28"/>
              </w:rPr>
            </w:r>
          </w:p>
          <w:p>
            <w:pPr>
              <w:pStyle w:val="620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11 апреля 2019 г. № 865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20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center"/>
        <w:spacing w:line="240" w:lineRule="exac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20"/>
        <w:jc w:val="center"/>
        <w:spacing w:line="240" w:lineRule="exact"/>
        <w:rPr>
          <w:szCs w:val="28"/>
        </w:rPr>
      </w:pPr>
      <w:r>
        <w:rPr>
          <w:szCs w:val="28"/>
        </w:rPr>
        <w:t xml:space="preserve">ПОЛОЖЕНИЕ</w:t>
      </w:r>
      <w:r>
        <w:rPr>
          <w:szCs w:val="28"/>
        </w:rPr>
      </w:r>
    </w:p>
    <w:p>
      <w:pPr>
        <w:pStyle w:val="629"/>
        <w:ind w:firstLine="0"/>
        <w:jc w:val="center"/>
        <w:spacing w:line="240" w:lineRule="exact"/>
        <w:widowControl/>
        <w:tabs>
          <w:tab w:val="left" w:pos="81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совете Петровского городского округа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0"/>
        <w:jc w:val="center"/>
        <w:spacing w:line="240" w:lineRule="exact"/>
        <w:widowControl/>
        <w:tabs>
          <w:tab w:val="left" w:pos="81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Ставропольского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по делам казачества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left="806" w:firstLine="0"/>
        <w:jc w:val="center"/>
        <w:spacing w:before="34" w:line="240" w:lineRule="auto"/>
        <w:widowControl/>
        <w:tabs>
          <w:tab w:val="left" w:pos="8126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29"/>
        <w:ind w:left="806" w:firstLine="0"/>
        <w:jc w:val="center"/>
        <w:spacing w:before="34" w:line="240" w:lineRule="auto"/>
        <w:widowControl/>
        <w:tabs>
          <w:tab w:val="left" w:pos="8126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1. Общие положения</w:t>
      </w:r>
      <w:r>
        <w:rPr>
          <w:rStyle w:val="634"/>
          <w:sz w:val="28"/>
          <w:szCs w:val="28"/>
        </w:rPr>
      </w:r>
    </w:p>
    <w:p>
      <w:pPr>
        <w:pStyle w:val="629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spacing w:before="53" w:line="240" w:lineRule="auto"/>
        <w:widowControl/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1.1. </w:t>
      </w:r>
      <w:r>
        <w:rPr>
          <w:sz w:val="28"/>
          <w:szCs w:val="28"/>
        </w:rPr>
        <w:t xml:space="preserve">Совет Петровского городского округа Ставропольского края по делам казачества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(далее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-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совет)</w:t>
      </w:r>
      <w:r>
        <w:rPr>
          <w:rStyle w:val="634"/>
          <w:sz w:val="28"/>
          <w:szCs w:val="28"/>
        </w:rPr>
        <w:t xml:space="preserve"> является совещательным консультативным органом, содействующим решению задач государственной национальной политики</w:t>
      </w:r>
      <w:r>
        <w:rPr>
          <w:rStyle w:val="634"/>
          <w:sz w:val="28"/>
          <w:szCs w:val="28"/>
        </w:rPr>
        <w:t xml:space="preserve">,</w:t>
      </w:r>
      <w:r>
        <w:rPr>
          <w:rStyle w:val="634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 в целях подготовки предложений по совершенствованию государственной политики в области возрождени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 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казачества, улучшения взаимодействия администрации Петровского городского округа Ставропольского края с казачьими обществами, внесенными в государственный реестр казачьих обществ в Российской Федерации</w:t>
      </w:r>
      <w:r>
        <w:rPr>
          <w:sz w:val="28"/>
          <w:szCs w:val="28"/>
        </w:rPr>
        <w:t xml:space="preserve">, и</w:t>
      </w:r>
      <w:r>
        <w:rPr>
          <w:sz w:val="28"/>
          <w:szCs w:val="28"/>
        </w:rPr>
        <w:t xml:space="preserve"> общественными объединениями казачества</w:t>
      </w:r>
      <w:r>
        <w:rPr>
          <w:rStyle w:val="634"/>
          <w:sz w:val="28"/>
          <w:szCs w:val="28"/>
        </w:rPr>
        <w:t xml:space="preserve">.</w:t>
      </w: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30"/>
        <w:spacing w:line="240" w:lineRule="auto"/>
        <w:widowControl/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1</w:t>
      </w:r>
      <w:r>
        <w:rPr>
          <w:rStyle w:val="634"/>
          <w:sz w:val="28"/>
          <w:szCs w:val="28"/>
        </w:rPr>
        <w:t xml:space="preserve">.2. Совет в своей деятельности руководствуется Конституцией Российской Федерации, федеральными законами, указ</w:t>
      </w:r>
      <w:r>
        <w:rPr>
          <w:rStyle w:val="634"/>
          <w:sz w:val="28"/>
          <w:szCs w:val="28"/>
        </w:rPr>
        <w:t xml:space="preserve">ами и распоряжениями Президента</w:t>
      </w:r>
      <w:r>
        <w:rPr>
          <w:rStyle w:val="634"/>
          <w:sz w:val="28"/>
          <w:szCs w:val="28"/>
        </w:rPr>
        <w:t xml:space="preserve"> Российской Федерации, постановлениями и распоряжениями Правительства Российской Федерации, Уставом (Основным Законом) Ставропольского края, законами Ставропольского края, </w:t>
      </w:r>
      <w:r>
        <w:rPr>
          <w:rStyle w:val="634"/>
          <w:sz w:val="28"/>
          <w:szCs w:val="28"/>
        </w:rPr>
        <w:t xml:space="preserve">постановлениями и распоряжениями Губернатора Ставропольского края и Правительства Ставропольского края, </w:t>
      </w:r>
      <w:r>
        <w:rPr>
          <w:rStyle w:val="634"/>
          <w:sz w:val="28"/>
          <w:szCs w:val="28"/>
        </w:rPr>
        <w:t xml:space="preserve">Уставом </w:t>
      </w:r>
      <w:r>
        <w:rPr>
          <w:rStyle w:val="634"/>
          <w:sz w:val="28"/>
          <w:szCs w:val="28"/>
        </w:rPr>
        <w:t xml:space="preserve">Петров</w:t>
      </w:r>
      <w:r>
        <w:rPr>
          <w:rStyle w:val="634"/>
          <w:sz w:val="28"/>
          <w:szCs w:val="28"/>
        </w:rPr>
        <w:t xml:space="preserve">ского </w:t>
      </w:r>
      <w:r>
        <w:rPr>
          <w:rStyle w:val="634"/>
          <w:sz w:val="28"/>
          <w:szCs w:val="28"/>
        </w:rPr>
        <w:t xml:space="preserve">городского округа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Ставропольского края</w:t>
      </w:r>
      <w:r>
        <w:rPr>
          <w:rStyle w:val="634"/>
          <w:sz w:val="28"/>
          <w:szCs w:val="28"/>
        </w:rPr>
        <w:t xml:space="preserve">, </w:t>
      </w:r>
      <w:r>
        <w:rPr>
          <w:rStyle w:val="634"/>
          <w:sz w:val="28"/>
          <w:szCs w:val="28"/>
        </w:rPr>
        <w:t xml:space="preserve">постановлениями и распоряжениями администрации Петровского городского округа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Ставропольского края</w:t>
      </w:r>
      <w:r>
        <w:rPr>
          <w:rStyle w:val="634"/>
          <w:sz w:val="28"/>
          <w:szCs w:val="28"/>
        </w:rPr>
        <w:t xml:space="preserve">, </w:t>
      </w:r>
      <w:r>
        <w:rPr>
          <w:rStyle w:val="634"/>
          <w:sz w:val="28"/>
          <w:szCs w:val="28"/>
        </w:rPr>
        <w:t xml:space="preserve">а также настоящим Положением.    </w:t>
      </w:r>
      <w:r>
        <w:rPr>
          <w:rStyle w:val="634"/>
          <w:sz w:val="28"/>
          <w:szCs w:val="28"/>
        </w:rPr>
      </w:r>
    </w:p>
    <w:p>
      <w:pPr>
        <w:pStyle w:val="628"/>
        <w:ind w:left="754" w:right="-59"/>
        <w:jc w:val="center"/>
        <w:spacing w:before="48"/>
        <w:widowControl/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2. Основные задачи совета</w:t>
      </w: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28"/>
        <w:ind w:left="754" w:right="3629"/>
        <w:spacing w:before="48"/>
        <w:widowControl/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Основными задачами совета являются:</w:t>
      </w:r>
      <w:r>
        <w:rPr>
          <w:rStyle w:val="634"/>
          <w:sz w:val="28"/>
          <w:szCs w:val="28"/>
        </w:rPr>
      </w:r>
    </w:p>
    <w:p>
      <w:pPr>
        <w:pStyle w:val="645"/>
        <w:ind w:firstLine="540"/>
        <w:jc w:val="both"/>
      </w:pPr>
      <w:r>
        <w:t xml:space="preserve">- </w:t>
      </w:r>
      <w:r>
        <w:t xml:space="preserve">подготовка предложений по основным направлениям государственной политики в отношении казачества в </w:t>
      </w:r>
      <w:r>
        <w:t xml:space="preserve">Петровском городском округе Ставропольского края</w:t>
      </w:r>
      <w:r>
        <w:t xml:space="preserve">;</w:t>
      </w:r>
      <w:r/>
    </w:p>
    <w:p>
      <w:pPr>
        <w:pStyle w:val="630"/>
        <w:ind w:firstLine="662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обеспечение взаимодействия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Петровского городского округа Ставропольского края </w:t>
      </w:r>
      <w:r>
        <w:rPr>
          <w:sz w:val="28"/>
          <w:szCs w:val="28"/>
        </w:rPr>
        <w:t xml:space="preserve">с казачьими обществами и общественными объединениями казачества, осуществляющими свою деятельность на территории </w:t>
      </w:r>
      <w:r>
        <w:rPr>
          <w:sz w:val="28"/>
          <w:szCs w:val="28"/>
        </w:rPr>
        <w:t xml:space="preserve">Петровского городского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firstLine="662"/>
        <w:spacing w:line="240" w:lineRule="auto"/>
        <w:widowControl/>
        <w:rPr>
          <w:rStyle w:val="634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634"/>
          <w:sz w:val="28"/>
          <w:szCs w:val="28"/>
        </w:rPr>
        <w:t xml:space="preserve">выработка предложений по реализации культурных, образовательных программ и общественных инициатив, направленных на восстановление и </w:t>
      </w:r>
      <w:r>
        <w:rPr>
          <w:rStyle w:val="634"/>
          <w:sz w:val="28"/>
          <w:szCs w:val="28"/>
        </w:rPr>
        <w:t xml:space="preserve">развитие традиционной казачьей культуры </w:t>
      </w:r>
      <w:r>
        <w:rPr>
          <w:rStyle w:val="634"/>
          <w:sz w:val="28"/>
          <w:szCs w:val="28"/>
        </w:rPr>
        <w:t xml:space="preserve">на территории </w:t>
      </w:r>
      <w:r>
        <w:rPr>
          <w:rStyle w:val="634"/>
          <w:sz w:val="28"/>
          <w:szCs w:val="28"/>
        </w:rPr>
        <w:t xml:space="preserve">Петровского городского </w:t>
      </w:r>
      <w:r>
        <w:rPr>
          <w:rStyle w:val="634"/>
          <w:sz w:val="28"/>
          <w:szCs w:val="28"/>
        </w:rPr>
        <w:t xml:space="preserve">округа</w:t>
      </w:r>
      <w:r>
        <w:rPr>
          <w:rStyle w:val="634"/>
          <w:sz w:val="28"/>
          <w:szCs w:val="28"/>
        </w:rPr>
        <w:t xml:space="preserve"> Ставропольского края.</w:t>
      </w: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30"/>
        <w:ind w:firstLine="648"/>
        <w:jc w:val="center"/>
        <w:spacing w:line="240" w:lineRule="auto"/>
        <w:widowControl/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30"/>
        <w:ind w:firstLine="648"/>
        <w:jc w:val="center"/>
        <w:spacing w:line="240" w:lineRule="auto"/>
        <w:widowControl/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3</w:t>
      </w:r>
      <w:r>
        <w:rPr>
          <w:rStyle w:val="634"/>
          <w:sz w:val="28"/>
          <w:szCs w:val="28"/>
        </w:rPr>
        <w:t xml:space="preserve">. Права </w:t>
      </w:r>
      <w:r>
        <w:rPr>
          <w:rStyle w:val="634"/>
          <w:sz w:val="28"/>
          <w:szCs w:val="28"/>
        </w:rPr>
        <w:t xml:space="preserve">с</w:t>
      </w:r>
      <w:r>
        <w:rPr>
          <w:rStyle w:val="634"/>
          <w:sz w:val="28"/>
          <w:szCs w:val="28"/>
        </w:rPr>
        <w:t xml:space="preserve">овета</w:t>
      </w:r>
      <w:r>
        <w:rPr>
          <w:rStyle w:val="634"/>
          <w:sz w:val="28"/>
          <w:szCs w:val="28"/>
        </w:rPr>
      </w:r>
    </w:p>
    <w:p>
      <w:pPr>
        <w:pStyle w:val="630"/>
        <w:ind w:firstLine="648"/>
        <w:jc w:val="center"/>
        <w:spacing w:line="240" w:lineRule="auto"/>
        <w:widowControl/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20"/>
        <w:ind w:firstLine="648"/>
        <w:jc w:val="both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.1</w:t>
      </w:r>
      <w:r>
        <w:rPr>
          <w:szCs w:val="28"/>
        </w:rPr>
        <w:t xml:space="preserve">. </w:t>
      </w:r>
      <w:r>
        <w:rPr>
          <w:szCs w:val="28"/>
        </w:rPr>
        <w:t xml:space="preserve">С</w:t>
      </w:r>
      <w:r>
        <w:rPr>
          <w:szCs w:val="28"/>
        </w:rPr>
        <w:t xml:space="preserve">овет в целях реализации возложенных на него задач имеет право запрашивать и получать от организаций, независимо от форм собственности в установленном порядке необходимые документы и материалы по вопро</w:t>
      </w:r>
      <w:r>
        <w:rPr>
          <w:szCs w:val="28"/>
        </w:rPr>
        <w:t xml:space="preserve">с</w:t>
      </w:r>
      <w:r>
        <w:rPr>
          <w:szCs w:val="28"/>
        </w:rPr>
        <w:t xml:space="preserve">ам, входящим в его компетенцию.</w:t>
      </w:r>
      <w:r>
        <w:rPr>
          <w:szCs w:val="28"/>
        </w:rPr>
      </w:r>
    </w:p>
    <w:p>
      <w:pPr>
        <w:pStyle w:val="631"/>
        <w:ind w:firstLine="648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 имеет право приглашать на свое заседание руководителей этнических групп, конфессиональных объединений, а также руководителей других орган</w:t>
      </w:r>
      <w:r>
        <w:rPr>
          <w:sz w:val="28"/>
          <w:szCs w:val="28"/>
        </w:rPr>
        <w:t xml:space="preserve">изаций, </w:t>
      </w:r>
      <w:r>
        <w:rPr>
          <w:sz w:val="28"/>
          <w:szCs w:val="28"/>
        </w:rPr>
        <w:t xml:space="preserve">обсуждать информацию должностных лиц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Петровского городского округа Ставропольского края</w:t>
      </w:r>
      <w:r>
        <w:rPr>
          <w:sz w:val="28"/>
          <w:szCs w:val="28"/>
        </w:rPr>
        <w:t xml:space="preserve">, руководителей организаций и общественных объединений по вопросам</w:t>
      </w:r>
      <w:r>
        <w:rPr>
          <w:sz w:val="28"/>
          <w:szCs w:val="28"/>
        </w:rPr>
        <w:t xml:space="preserve"> развития казачества на территории Петровского городского округа Ставропольского края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1"/>
        <w:ind w:firstLine="648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.3. По результатам рассмотрения вынесенных на заседание вопросов совет может давать рекомендации администрации </w:t>
      </w:r>
      <w:r>
        <w:rPr>
          <w:sz w:val="28"/>
          <w:szCs w:val="28"/>
        </w:rPr>
        <w:t xml:space="preserve">Петровского городского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руководителям этнических групп, конфессиональных объединений, а также руководителям других организаций, отдельны</w:t>
      </w:r>
      <w:r>
        <w:rPr>
          <w:sz w:val="28"/>
          <w:szCs w:val="28"/>
        </w:rPr>
        <w:t xml:space="preserve">м лицам религиозных объединений по вопросам </w:t>
      </w:r>
      <w:r>
        <w:rPr>
          <w:sz w:val="28"/>
          <w:szCs w:val="28"/>
        </w:rPr>
        <w:t xml:space="preserve">развития казачества</w:t>
      </w:r>
      <w:r>
        <w:rPr>
          <w:sz w:val="28"/>
          <w:szCs w:val="28"/>
        </w:rPr>
        <w:t xml:space="preserve"> на территории Петровского городского округа Ставропольского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1"/>
        <w:ind w:firstLine="648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1"/>
        <w:ind w:left="696" w:firstLine="0"/>
        <w:jc w:val="center"/>
        <w:spacing w:before="58" w:line="240" w:lineRule="auto"/>
        <w:widowControl/>
        <w:tabs>
          <w:tab w:val="left" w:pos="950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4</w:t>
      </w:r>
      <w:r>
        <w:rPr>
          <w:rStyle w:val="634"/>
          <w:sz w:val="28"/>
          <w:szCs w:val="28"/>
        </w:rPr>
        <w:t xml:space="preserve">.</w:t>
        <w:tab/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Состав совета и порядок его формирования</w:t>
      </w:r>
      <w:r>
        <w:rPr>
          <w:rStyle w:val="634"/>
          <w:sz w:val="28"/>
          <w:szCs w:val="28"/>
        </w:rPr>
      </w:r>
    </w:p>
    <w:p>
      <w:pPr>
        <w:pStyle w:val="631"/>
        <w:ind w:firstLine="709"/>
        <w:spacing w:before="278" w:line="240" w:lineRule="auto"/>
        <w:widowControl/>
        <w:tabs>
          <w:tab w:val="left" w:pos="1152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4</w:t>
      </w:r>
      <w:r>
        <w:rPr>
          <w:rStyle w:val="634"/>
          <w:sz w:val="28"/>
          <w:szCs w:val="28"/>
        </w:rPr>
        <w:t xml:space="preserve">.1. </w:t>
      </w:r>
      <w:r>
        <w:rPr>
          <w:rStyle w:val="634"/>
          <w:sz w:val="28"/>
          <w:szCs w:val="28"/>
        </w:rPr>
        <w:t xml:space="preserve">Состав совета формируется из </w:t>
      </w:r>
      <w:r>
        <w:rPr>
          <w:rStyle w:val="634"/>
          <w:sz w:val="28"/>
          <w:szCs w:val="28"/>
        </w:rPr>
        <w:t xml:space="preserve">представителей органов государственной власти Ставропольского края, территориальных органов федеральных</w:t>
      </w:r>
      <w:r>
        <w:rPr>
          <w:rStyle w:val="634"/>
          <w:sz w:val="28"/>
          <w:szCs w:val="28"/>
        </w:rPr>
        <w:t xml:space="preserve"> органов исполнительной власти, отделов и органо</w:t>
      </w:r>
      <w:r>
        <w:rPr>
          <w:rStyle w:val="634"/>
          <w:sz w:val="28"/>
          <w:szCs w:val="28"/>
        </w:rPr>
        <w:t xml:space="preserve">в</w:t>
      </w:r>
      <w:r>
        <w:rPr>
          <w:rStyle w:val="634"/>
          <w:sz w:val="28"/>
          <w:szCs w:val="28"/>
        </w:rPr>
        <w:t xml:space="preserve"> администрации Петровского городского округа Ставропольского края,  </w:t>
      </w:r>
      <w:r>
        <w:rPr>
          <w:rStyle w:val="634"/>
          <w:sz w:val="28"/>
          <w:szCs w:val="28"/>
        </w:rPr>
        <w:t xml:space="preserve">государственных </w:t>
      </w:r>
      <w:r>
        <w:rPr>
          <w:rStyle w:val="634"/>
          <w:sz w:val="28"/>
          <w:szCs w:val="28"/>
        </w:rPr>
        <w:t xml:space="preserve">и муниципальных </w:t>
      </w:r>
      <w:r>
        <w:rPr>
          <w:rStyle w:val="634"/>
          <w:sz w:val="28"/>
          <w:szCs w:val="28"/>
        </w:rPr>
        <w:t xml:space="preserve">учреждений</w:t>
      </w:r>
      <w:r>
        <w:rPr>
          <w:rStyle w:val="634"/>
          <w:sz w:val="28"/>
          <w:szCs w:val="28"/>
        </w:rPr>
        <w:t xml:space="preserve">, осуществляющих свою деятельность на территории </w:t>
      </w:r>
      <w:r>
        <w:rPr>
          <w:rStyle w:val="634"/>
          <w:sz w:val="28"/>
          <w:szCs w:val="28"/>
        </w:rPr>
        <w:t xml:space="preserve">Петров</w:t>
      </w:r>
      <w:r>
        <w:rPr>
          <w:rStyle w:val="634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городского округа</w:t>
      </w:r>
      <w:r>
        <w:rPr>
          <w:rStyle w:val="634"/>
          <w:sz w:val="28"/>
          <w:szCs w:val="28"/>
        </w:rPr>
        <w:t xml:space="preserve"> Ставропольского края</w:t>
      </w:r>
      <w:r>
        <w:rPr>
          <w:rStyle w:val="634"/>
          <w:sz w:val="28"/>
          <w:szCs w:val="28"/>
        </w:rPr>
        <w:t xml:space="preserve">, общественных и религиозных объединений, культурных, обр</w:t>
      </w:r>
      <w:r>
        <w:rPr>
          <w:rStyle w:val="634"/>
          <w:sz w:val="28"/>
          <w:szCs w:val="28"/>
        </w:rPr>
        <w:t xml:space="preserve">азовательных и иных организаций </w:t>
      </w:r>
      <w:r>
        <w:rPr>
          <w:rStyle w:val="634"/>
          <w:sz w:val="28"/>
          <w:szCs w:val="28"/>
        </w:rPr>
        <w:t xml:space="preserve">и утверждается постановлением администрации Петровского городского округа</w:t>
      </w:r>
      <w:r>
        <w:t xml:space="preserve"> </w:t>
      </w:r>
      <w:r>
        <w:rPr>
          <w:rStyle w:val="634"/>
          <w:sz w:val="28"/>
          <w:szCs w:val="28"/>
        </w:rPr>
        <w:t xml:space="preserve">Ставропольского края</w:t>
      </w:r>
      <w:r>
        <w:rPr>
          <w:rStyle w:val="634"/>
          <w:sz w:val="28"/>
          <w:szCs w:val="28"/>
        </w:rPr>
        <w:t xml:space="preserve">.</w:t>
      </w:r>
      <w:r>
        <w:rPr>
          <w:rStyle w:val="634"/>
          <w:sz w:val="28"/>
          <w:szCs w:val="28"/>
        </w:rPr>
        <w:t xml:space="preserve"> В состав совета входят начальники территориальных отделов </w:t>
      </w:r>
      <w:r>
        <w:rPr>
          <w:rStyle w:val="634"/>
          <w:sz w:val="28"/>
          <w:szCs w:val="28"/>
        </w:rPr>
        <w:t xml:space="preserve">у</w:t>
      </w:r>
      <w:r>
        <w:rPr>
          <w:rStyle w:val="634"/>
          <w:sz w:val="28"/>
          <w:szCs w:val="28"/>
        </w:rPr>
        <w:t xml:space="preserve">правления по делам территорий администрации Петровского городского округа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Ставропольского края</w:t>
      </w:r>
      <w:r>
        <w:rPr>
          <w:rStyle w:val="634"/>
          <w:sz w:val="28"/>
          <w:szCs w:val="28"/>
        </w:rPr>
        <w:t xml:space="preserve">.</w:t>
      </w: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31"/>
        <w:ind w:firstLine="709"/>
        <w:spacing w:line="240" w:lineRule="auto"/>
        <w:widowControl/>
        <w:tabs>
          <w:tab w:val="left" w:pos="1152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4</w:t>
      </w:r>
      <w:r>
        <w:rPr>
          <w:rStyle w:val="634"/>
          <w:sz w:val="28"/>
          <w:szCs w:val="28"/>
        </w:rPr>
        <w:t xml:space="preserve">.2. </w:t>
      </w:r>
      <w:r>
        <w:rPr>
          <w:rStyle w:val="634"/>
          <w:sz w:val="28"/>
          <w:szCs w:val="28"/>
        </w:rPr>
        <w:t xml:space="preserve">Совет состоит из председателя совета, заместителя председателя совета, секретаря совета и членов совета.</w:t>
      </w:r>
      <w:r>
        <w:rPr>
          <w:rStyle w:val="634"/>
          <w:sz w:val="28"/>
          <w:szCs w:val="28"/>
        </w:rPr>
      </w:r>
    </w:p>
    <w:p>
      <w:pPr>
        <w:pStyle w:val="631"/>
        <w:ind w:firstLine="709"/>
        <w:spacing w:line="240" w:lineRule="auto"/>
        <w:widowControl/>
        <w:tabs>
          <w:tab w:val="left" w:pos="1152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4</w:t>
      </w:r>
      <w:r>
        <w:rPr>
          <w:rStyle w:val="634"/>
          <w:sz w:val="28"/>
          <w:szCs w:val="28"/>
        </w:rPr>
        <w:t xml:space="preserve">.3. </w:t>
      </w:r>
      <w:r>
        <w:rPr>
          <w:rStyle w:val="634"/>
          <w:sz w:val="28"/>
          <w:szCs w:val="28"/>
        </w:rPr>
        <w:t xml:space="preserve">Председателем совета является по должности глава </w:t>
      </w:r>
      <w:r>
        <w:rPr>
          <w:rStyle w:val="634"/>
          <w:sz w:val="28"/>
          <w:szCs w:val="28"/>
        </w:rPr>
        <w:t xml:space="preserve">Петров</w:t>
      </w:r>
      <w:r>
        <w:rPr>
          <w:rStyle w:val="634"/>
          <w:sz w:val="28"/>
          <w:szCs w:val="28"/>
        </w:rPr>
        <w:t xml:space="preserve">ского </w:t>
      </w:r>
      <w:r>
        <w:rPr>
          <w:rStyle w:val="634"/>
          <w:sz w:val="28"/>
          <w:szCs w:val="28"/>
        </w:rPr>
        <w:t xml:space="preserve">городского округа</w:t>
      </w:r>
      <w:r>
        <w:rPr>
          <w:rStyle w:val="634"/>
          <w:sz w:val="28"/>
          <w:szCs w:val="28"/>
        </w:rPr>
        <w:t xml:space="preserve"> Ставропольского края</w:t>
      </w:r>
      <w:r>
        <w:rPr>
          <w:rStyle w:val="634"/>
          <w:sz w:val="28"/>
          <w:szCs w:val="28"/>
        </w:rPr>
        <w:t xml:space="preserve">.</w:t>
      </w:r>
      <w:r>
        <w:rPr>
          <w:rStyle w:val="634"/>
          <w:sz w:val="28"/>
          <w:szCs w:val="28"/>
        </w:rPr>
      </w:r>
    </w:p>
    <w:p>
      <w:pPr>
        <w:pStyle w:val="631"/>
        <w:ind w:left="696" w:firstLine="0"/>
        <w:jc w:val="left"/>
        <w:spacing w:line="240" w:lineRule="auto"/>
        <w:widowControl/>
        <w:tabs>
          <w:tab w:val="left" w:pos="950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31"/>
        <w:ind w:left="696" w:firstLine="0"/>
        <w:jc w:val="left"/>
        <w:spacing w:line="240" w:lineRule="auto"/>
        <w:widowControl/>
        <w:tabs>
          <w:tab w:val="left" w:pos="950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31"/>
        <w:ind w:left="696" w:firstLine="0"/>
        <w:jc w:val="center"/>
        <w:spacing w:line="240" w:lineRule="auto"/>
        <w:widowControl/>
        <w:tabs>
          <w:tab w:val="left" w:pos="950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5</w:t>
      </w:r>
      <w:r>
        <w:rPr>
          <w:rStyle w:val="634"/>
          <w:sz w:val="28"/>
          <w:szCs w:val="28"/>
        </w:rPr>
        <w:t xml:space="preserve">.</w:t>
        <w:tab/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Организация работы совета</w:t>
      </w:r>
      <w:r>
        <w:rPr>
          <w:rStyle w:val="634"/>
          <w:sz w:val="28"/>
          <w:szCs w:val="28"/>
        </w:rPr>
      </w:r>
    </w:p>
    <w:p>
      <w:pPr>
        <w:pStyle w:val="630"/>
        <w:ind w:firstLine="662"/>
        <w:spacing w:line="240" w:lineRule="auto"/>
        <w:widowControl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ind w:firstLine="851"/>
        <w:spacing w:before="67" w:line="240" w:lineRule="auto"/>
        <w:widowControl/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5</w:t>
      </w:r>
      <w:r>
        <w:rPr>
          <w:rStyle w:val="634"/>
          <w:sz w:val="28"/>
          <w:szCs w:val="28"/>
        </w:rPr>
        <w:t xml:space="preserve">.1. Для осуществления своих функций совет проводит </w:t>
      </w:r>
      <w:r>
        <w:rPr>
          <w:rStyle w:val="634"/>
          <w:sz w:val="28"/>
          <w:szCs w:val="28"/>
        </w:rPr>
        <w:t xml:space="preserve">заседания,</w:t>
      </w:r>
      <w:r>
        <w:rPr>
          <w:rStyle w:val="634"/>
          <w:sz w:val="28"/>
          <w:szCs w:val="28"/>
        </w:rPr>
        <w:t xml:space="preserve"> на </w:t>
      </w:r>
      <w:r>
        <w:rPr>
          <w:rStyle w:val="640"/>
          <w:sz w:val="28"/>
          <w:szCs w:val="28"/>
        </w:rPr>
        <w:t xml:space="preserve">которых </w:t>
      </w:r>
      <w:r>
        <w:rPr>
          <w:rStyle w:val="634"/>
          <w:sz w:val="28"/>
          <w:szCs w:val="28"/>
        </w:rPr>
        <w:t xml:space="preserve">обсуждаются вопросы, внесенные </w:t>
      </w:r>
      <w:r>
        <w:rPr>
          <w:rStyle w:val="639"/>
          <w:sz w:val="28"/>
          <w:szCs w:val="28"/>
        </w:rPr>
        <w:t xml:space="preserve">председателем </w:t>
      </w:r>
      <w:r>
        <w:rPr>
          <w:rStyle w:val="638"/>
          <w:rFonts w:ascii="Times New Roman" w:hAnsi="Times New Roman" w:cs="Times New Roman"/>
          <w:spacing w:val="0"/>
        </w:rPr>
        <w:t xml:space="preserve">совета</w:t>
      </w:r>
      <w:r>
        <w:rPr>
          <w:rStyle w:val="638"/>
          <w:spacing w:val="0"/>
        </w:rPr>
        <w:t xml:space="preserve"> </w:t>
      </w:r>
      <w:r>
        <w:rPr>
          <w:rStyle w:val="637"/>
          <w:i w:val="0"/>
          <w:spacing w:val="0"/>
          <w:sz w:val="28"/>
          <w:szCs w:val="28"/>
        </w:rPr>
        <w:t xml:space="preserve">или</w:t>
      </w:r>
      <w:r>
        <w:rPr>
          <w:rStyle w:val="637"/>
          <w:spacing w:val="0"/>
          <w:sz w:val="28"/>
          <w:szCs w:val="28"/>
        </w:rPr>
        <w:t xml:space="preserve"> </w:t>
      </w:r>
      <w:r>
        <w:rPr>
          <w:rStyle w:val="637"/>
          <w:i w:val="0"/>
          <w:spacing w:val="0"/>
          <w:sz w:val="28"/>
          <w:szCs w:val="28"/>
        </w:rPr>
        <w:t xml:space="preserve">не</w:t>
      </w:r>
      <w:r>
        <w:rPr>
          <w:rStyle w:val="637"/>
          <w:spacing w:val="0"/>
          <w:sz w:val="28"/>
          <w:szCs w:val="28"/>
        </w:rPr>
        <w:t xml:space="preserve"> </w:t>
      </w:r>
      <w:r>
        <w:rPr>
          <w:rStyle w:val="638"/>
          <w:rFonts w:ascii="Times New Roman" w:hAnsi="Times New Roman" w:cs="Times New Roman"/>
          <w:spacing w:val="0"/>
        </w:rPr>
        <w:t xml:space="preserve">менее </w:t>
      </w:r>
      <w:r>
        <w:rPr>
          <w:rStyle w:val="634"/>
          <w:sz w:val="28"/>
          <w:szCs w:val="28"/>
        </w:rPr>
        <w:t xml:space="preserve">чем одной третью состава совета.</w:t>
      </w:r>
      <w:r>
        <w:rPr>
          <w:rStyle w:val="634"/>
          <w:sz w:val="28"/>
          <w:szCs w:val="28"/>
        </w:rPr>
      </w:r>
    </w:p>
    <w:p>
      <w:pPr>
        <w:pStyle w:val="631"/>
        <w:ind w:firstLine="851"/>
        <w:spacing w:before="62" w:line="240" w:lineRule="auto"/>
        <w:widowControl/>
        <w:tabs>
          <w:tab w:val="left" w:pos="1114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5</w:t>
      </w:r>
      <w:r>
        <w:rPr>
          <w:rStyle w:val="634"/>
          <w:sz w:val="28"/>
          <w:szCs w:val="28"/>
        </w:rPr>
        <w:t xml:space="preserve">.2.</w:t>
        <w:tab/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Заседания совета п</w:t>
      </w:r>
      <w:r>
        <w:rPr>
          <w:rStyle w:val="634"/>
          <w:sz w:val="28"/>
          <w:szCs w:val="28"/>
        </w:rPr>
        <w:t xml:space="preserve">роводятся по мере необходимости,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н</w:t>
      </w:r>
      <w:r>
        <w:rPr>
          <w:rStyle w:val="634"/>
          <w:sz w:val="28"/>
          <w:szCs w:val="28"/>
        </w:rPr>
        <w:t xml:space="preserve">о не реже 1 раза в полугодие.</w:t>
      </w: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31"/>
        <w:ind w:firstLine="851"/>
        <w:spacing w:line="240" w:lineRule="auto"/>
        <w:widowControl/>
        <w:tabs>
          <w:tab w:val="left" w:pos="1094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5</w:t>
      </w:r>
      <w:r>
        <w:rPr>
          <w:rStyle w:val="634"/>
          <w:sz w:val="28"/>
          <w:szCs w:val="28"/>
        </w:rPr>
        <w:t xml:space="preserve">.3.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ab/>
        <w:t xml:space="preserve">Заседание совета считается правом</w:t>
      </w:r>
      <w:r>
        <w:rPr>
          <w:rStyle w:val="634"/>
          <w:sz w:val="28"/>
          <w:szCs w:val="28"/>
        </w:rPr>
        <w:t xml:space="preserve">очным, если на нем присутствует </w:t>
      </w:r>
      <w:r>
        <w:rPr>
          <w:rStyle w:val="634"/>
          <w:sz w:val="28"/>
          <w:szCs w:val="28"/>
        </w:rPr>
        <w:t xml:space="preserve">не менее половины его членов.</w:t>
      </w:r>
      <w:r>
        <w:rPr>
          <w:rStyle w:val="634"/>
          <w:sz w:val="28"/>
          <w:szCs w:val="28"/>
        </w:rPr>
      </w:r>
    </w:p>
    <w:p>
      <w:pPr>
        <w:pStyle w:val="631"/>
        <w:ind w:firstLine="851"/>
        <w:spacing w:line="240" w:lineRule="auto"/>
        <w:widowControl/>
        <w:tabs>
          <w:tab w:val="left" w:pos="1296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5</w:t>
      </w:r>
      <w:r>
        <w:rPr>
          <w:rStyle w:val="634"/>
          <w:sz w:val="28"/>
          <w:szCs w:val="28"/>
        </w:rPr>
        <w:t xml:space="preserve">.4.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ab/>
        <w:t xml:space="preserve">Заседание ведет председатель совета, в случае отсутствия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председателя </w:t>
      </w:r>
      <w:r>
        <w:rPr>
          <w:rStyle w:val="634"/>
          <w:sz w:val="28"/>
          <w:szCs w:val="28"/>
        </w:rPr>
        <w:t xml:space="preserve">–</w:t>
      </w:r>
      <w:r>
        <w:rPr>
          <w:rStyle w:val="634"/>
          <w:sz w:val="28"/>
          <w:szCs w:val="28"/>
        </w:rPr>
        <w:t xml:space="preserve"> заместитель председателя совета.</w:t>
      </w:r>
      <w:r>
        <w:rPr>
          <w:rStyle w:val="634"/>
          <w:sz w:val="28"/>
          <w:szCs w:val="28"/>
        </w:rPr>
      </w:r>
    </w:p>
    <w:p>
      <w:pPr>
        <w:pStyle w:val="631"/>
        <w:ind w:firstLine="851"/>
        <w:spacing w:line="240" w:lineRule="auto"/>
        <w:widowControl/>
        <w:tabs>
          <w:tab w:val="left" w:pos="1109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5</w:t>
      </w:r>
      <w:r>
        <w:rPr>
          <w:rStyle w:val="634"/>
          <w:sz w:val="28"/>
          <w:szCs w:val="28"/>
        </w:rPr>
        <w:t xml:space="preserve">.5.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По результатам заседания совет принимает решение, на основании которого могут быть подготовлены рекомендации, резолюции, обращения или заявления.</w:t>
      </w:r>
      <w:r>
        <w:rPr>
          <w:rStyle w:val="634"/>
          <w:sz w:val="28"/>
          <w:szCs w:val="28"/>
        </w:rPr>
      </w:r>
    </w:p>
    <w:p>
      <w:pPr>
        <w:pStyle w:val="631"/>
        <w:ind w:firstLine="851"/>
        <w:spacing w:line="240" w:lineRule="auto"/>
        <w:widowControl/>
        <w:tabs>
          <w:tab w:val="left" w:pos="1109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5</w:t>
      </w:r>
      <w:r>
        <w:rPr>
          <w:rStyle w:val="634"/>
          <w:sz w:val="28"/>
          <w:szCs w:val="28"/>
        </w:rPr>
        <w:t xml:space="preserve">.6.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Решение принимается большинством голосов присутствующих на заседании членов совета и подписывается председателем совета.</w:t>
      </w: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31"/>
        <w:ind w:firstLine="851"/>
        <w:spacing w:line="240" w:lineRule="auto"/>
        <w:widowControl/>
        <w:tabs>
          <w:tab w:val="left" w:pos="1114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5</w:t>
      </w:r>
      <w:r>
        <w:rPr>
          <w:rStyle w:val="634"/>
          <w:sz w:val="28"/>
          <w:szCs w:val="28"/>
        </w:rPr>
        <w:t xml:space="preserve">.</w:t>
      </w:r>
      <w:r>
        <w:rPr>
          <w:rStyle w:val="634"/>
          <w:sz w:val="28"/>
          <w:szCs w:val="28"/>
        </w:rPr>
        <w:t xml:space="preserve">7</w:t>
      </w:r>
      <w:r>
        <w:rPr>
          <w:rStyle w:val="634"/>
          <w:sz w:val="28"/>
          <w:szCs w:val="28"/>
        </w:rPr>
        <w:t xml:space="preserve">.</w:t>
      </w:r>
      <w:r>
        <w:rPr>
          <w:rStyle w:val="634"/>
          <w:sz w:val="28"/>
          <w:szCs w:val="28"/>
        </w:rPr>
        <w:tab/>
        <w:t xml:space="preserve">Секретарь совета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готов</w:t>
      </w:r>
      <w:r>
        <w:rPr>
          <w:rStyle w:val="634"/>
          <w:sz w:val="28"/>
          <w:szCs w:val="28"/>
        </w:rPr>
        <w:t xml:space="preserve">ит проекты планов работы совета, </w:t>
      </w:r>
      <w:r>
        <w:rPr>
          <w:rStyle w:val="634"/>
          <w:sz w:val="28"/>
          <w:szCs w:val="28"/>
        </w:rPr>
        <w:t xml:space="preserve">координирует работу по подготовке материалов к заседаниям совета и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обеспечивает необходи</w:t>
      </w:r>
      <w:r>
        <w:rPr>
          <w:rStyle w:val="634"/>
          <w:sz w:val="28"/>
          <w:szCs w:val="28"/>
        </w:rPr>
        <w:t xml:space="preserve">мыми материалами членов совета, </w:t>
      </w:r>
      <w:r>
        <w:rPr>
          <w:rStyle w:val="634"/>
          <w:sz w:val="28"/>
          <w:szCs w:val="28"/>
        </w:rPr>
        <w:t xml:space="preserve">готовит проекты решений совета.</w:t>
      </w: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31"/>
        <w:ind w:firstLine="851"/>
        <w:spacing w:line="240" w:lineRule="auto"/>
        <w:widowControl/>
        <w:tabs>
          <w:tab w:val="left" w:pos="1114" w:leader="none"/>
        </w:tabs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  <w:t xml:space="preserve">5</w:t>
      </w:r>
      <w:r>
        <w:rPr>
          <w:rStyle w:val="634"/>
          <w:sz w:val="28"/>
          <w:szCs w:val="28"/>
        </w:rPr>
        <w:t xml:space="preserve">.</w:t>
      </w:r>
      <w:r>
        <w:rPr>
          <w:rStyle w:val="634"/>
          <w:sz w:val="28"/>
          <w:szCs w:val="28"/>
        </w:rPr>
        <w:t xml:space="preserve">8</w:t>
      </w:r>
      <w:r>
        <w:rPr>
          <w:rStyle w:val="634"/>
          <w:sz w:val="28"/>
          <w:szCs w:val="28"/>
        </w:rPr>
        <w:t xml:space="preserve">.</w:t>
      </w:r>
      <w:r>
        <w:rPr>
          <w:rStyle w:val="634"/>
          <w:sz w:val="28"/>
          <w:szCs w:val="28"/>
        </w:rPr>
        <w:t xml:space="preserve"> </w:t>
      </w:r>
      <w:r>
        <w:rPr>
          <w:rStyle w:val="634"/>
          <w:sz w:val="28"/>
          <w:szCs w:val="28"/>
        </w:rPr>
        <w:t xml:space="preserve">Организационно-техническое обеспечение деятельности совета осуществляет отдел социального развития администрации Петровского </w:t>
      </w:r>
      <w:r>
        <w:rPr>
          <w:rStyle w:val="634"/>
          <w:sz w:val="28"/>
          <w:szCs w:val="28"/>
        </w:rPr>
        <w:t xml:space="preserve">городского округа</w:t>
      </w:r>
      <w:r>
        <w:rPr>
          <w:rStyle w:val="634"/>
          <w:sz w:val="28"/>
          <w:szCs w:val="28"/>
        </w:rPr>
        <w:t xml:space="preserve"> Ставропольского края.</w:t>
      </w:r>
      <w:r>
        <w:rPr>
          <w:rStyle w:val="634"/>
          <w:sz w:val="28"/>
          <w:szCs w:val="28"/>
        </w:rPr>
      </w:r>
    </w:p>
    <w:p>
      <w:pPr>
        <w:pStyle w:val="630"/>
        <w:ind w:firstLine="0"/>
        <w:spacing w:line="240" w:lineRule="auto"/>
        <w:widowControl/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30"/>
        <w:ind w:firstLine="0"/>
        <w:spacing w:line="240" w:lineRule="auto"/>
        <w:widowControl/>
        <w:rPr>
          <w:rStyle w:val="634"/>
          <w:sz w:val="28"/>
          <w:szCs w:val="28"/>
        </w:rPr>
      </w:pPr>
      <w:r>
        <w:rPr>
          <w:rStyle w:val="634"/>
          <w:sz w:val="28"/>
          <w:szCs w:val="28"/>
        </w:rPr>
      </w:r>
      <w:r>
        <w:rPr>
          <w:rStyle w:val="634"/>
          <w:sz w:val="28"/>
          <w:szCs w:val="28"/>
        </w:rPr>
      </w:r>
    </w:p>
    <w:p>
      <w:pPr>
        <w:pStyle w:val="620"/>
        <w:spacing w:line="240" w:lineRule="exact"/>
        <w:rPr>
          <w:szCs w:val="28"/>
        </w:rPr>
      </w:pPr>
      <w:r>
        <w:rPr>
          <w:szCs w:val="28"/>
        </w:rPr>
        <w:t xml:space="preserve">Управляющий делами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>
        <w:rPr>
          <w:szCs w:val="28"/>
        </w:rPr>
      </w:r>
      <w:r>
        <w:rPr>
          <w:szCs w:val="28"/>
        </w:rPr>
      </w:r>
    </w:p>
    <w:p>
      <w:pPr>
        <w:pStyle w:val="620"/>
        <w:spacing w:line="240" w:lineRule="exact"/>
        <w:rPr>
          <w:szCs w:val="28"/>
        </w:rPr>
      </w:pPr>
      <w:r>
        <w:rPr>
          <w:szCs w:val="28"/>
        </w:rPr>
        <w:t xml:space="preserve">Петровского</w:t>
      </w:r>
      <w:r>
        <w:rPr>
          <w:szCs w:val="28"/>
        </w:rPr>
        <w:t xml:space="preserve"> </w:t>
      </w:r>
      <w:r>
        <w:rPr>
          <w:szCs w:val="28"/>
        </w:rPr>
        <w:t xml:space="preserve">городского округа</w:t>
      </w:r>
      <w:r>
        <w:rPr>
          <w:szCs w:val="28"/>
        </w:rPr>
      </w:r>
      <w:r>
        <w:rPr>
          <w:szCs w:val="28"/>
        </w:rPr>
      </w:r>
    </w:p>
    <w:p>
      <w:pPr>
        <w:pStyle w:val="630"/>
        <w:ind w:firstLine="0"/>
        <w:spacing w:line="240" w:lineRule="exact"/>
        <w:widowControl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В.В.Р</w:t>
      </w:r>
      <w:r>
        <w:rPr>
          <w:sz w:val="28"/>
          <w:szCs w:val="28"/>
        </w:rPr>
        <w:t xml:space="preserve">едькин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Franklin Gothic Medium Cond">
    <w:panose1 w:val="020B0506020203020204"/>
  </w:font>
  <w:font w:name="Constantia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4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rFonts w:eastAsia="Times New Roman"/>
      <w:sz w:val="28"/>
      <w:szCs w:val="24"/>
      <w:lang w:val="ru-RU" w:eastAsia="ru-RU" w:bidi="ar-SA"/>
    </w:rPr>
  </w:style>
  <w:style w:type="character" w:styleId="621">
    <w:name w:val="Основной шрифт абзаца"/>
    <w:next w:val="621"/>
    <w:link w:val="620"/>
    <w:uiPriority w:val="1"/>
    <w:semiHidden/>
    <w:unhideWhenUsed/>
  </w:style>
  <w:style w:type="table" w:styleId="622">
    <w:name w:val="Обычная таблица"/>
    <w:next w:val="622"/>
    <w:link w:val="620"/>
    <w:uiPriority w:val="99"/>
    <w:semiHidden/>
    <w:unhideWhenUsed/>
    <w:qFormat/>
    <w:tblPr/>
  </w:style>
  <w:style w:type="numbering" w:styleId="623">
    <w:name w:val="Нет списка"/>
    <w:next w:val="623"/>
    <w:link w:val="620"/>
    <w:uiPriority w:val="99"/>
    <w:semiHidden/>
    <w:unhideWhenUsed/>
  </w:style>
  <w:style w:type="paragraph" w:styleId="624">
    <w:name w:val="Название"/>
    <w:basedOn w:val="620"/>
    <w:next w:val="624"/>
    <w:link w:val="625"/>
    <w:qFormat/>
    <w:pPr>
      <w:jc w:val="center"/>
    </w:pPr>
    <w:rPr>
      <w:b/>
      <w:bCs/>
      <w:sz w:val="32"/>
      <w:lang w:val="en-US"/>
    </w:rPr>
  </w:style>
  <w:style w:type="character" w:styleId="625">
    <w:name w:val="Название Знак"/>
    <w:next w:val="625"/>
    <w:link w:val="624"/>
    <w:rPr>
      <w:rFonts w:eastAsia="Times New Roman" w:cs="Times New Roman"/>
      <w:b/>
      <w:bCs/>
      <w:sz w:val="32"/>
      <w:szCs w:val="24"/>
      <w:lang w:eastAsia="ru-RU"/>
    </w:rPr>
  </w:style>
  <w:style w:type="paragraph" w:styleId="626">
    <w:name w:val="ConsNonformat"/>
    <w:next w:val="626"/>
    <w:link w:val="620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627">
    <w:name w:val="Сетка таблицы"/>
    <w:basedOn w:val="622"/>
    <w:next w:val="627"/>
    <w:link w:val="620"/>
    <w:uiPriority w:val="59"/>
    <w:tblPr/>
  </w:style>
  <w:style w:type="paragraph" w:styleId="628">
    <w:name w:val="Style3"/>
    <w:basedOn w:val="620"/>
    <w:next w:val="628"/>
    <w:link w:val="620"/>
    <w:uiPriority w:val="99"/>
    <w:pPr>
      <w:spacing w:line="586" w:lineRule="exact"/>
      <w:widowControl w:val="off"/>
    </w:pPr>
    <w:rPr>
      <w:sz w:val="24"/>
    </w:rPr>
  </w:style>
  <w:style w:type="paragraph" w:styleId="629">
    <w:name w:val="Style4"/>
    <w:basedOn w:val="620"/>
    <w:next w:val="629"/>
    <w:link w:val="620"/>
    <w:uiPriority w:val="99"/>
    <w:pPr>
      <w:ind w:firstLine="802"/>
      <w:jc w:val="both"/>
      <w:spacing w:line="295" w:lineRule="exact"/>
      <w:widowControl w:val="off"/>
    </w:pPr>
    <w:rPr>
      <w:sz w:val="24"/>
    </w:rPr>
  </w:style>
  <w:style w:type="paragraph" w:styleId="630">
    <w:name w:val="Style5"/>
    <w:basedOn w:val="620"/>
    <w:next w:val="630"/>
    <w:link w:val="620"/>
    <w:uiPriority w:val="99"/>
    <w:pPr>
      <w:ind w:firstLine="677"/>
      <w:jc w:val="both"/>
      <w:spacing w:line="297" w:lineRule="exact"/>
      <w:widowControl w:val="off"/>
    </w:pPr>
    <w:rPr>
      <w:sz w:val="24"/>
    </w:rPr>
  </w:style>
  <w:style w:type="paragraph" w:styleId="631">
    <w:name w:val="Style6"/>
    <w:basedOn w:val="620"/>
    <w:next w:val="631"/>
    <w:link w:val="620"/>
    <w:uiPriority w:val="99"/>
    <w:pPr>
      <w:ind w:firstLine="653"/>
      <w:jc w:val="both"/>
      <w:spacing w:line="302" w:lineRule="exact"/>
      <w:widowControl w:val="off"/>
    </w:pPr>
    <w:rPr>
      <w:sz w:val="24"/>
    </w:rPr>
  </w:style>
  <w:style w:type="paragraph" w:styleId="632">
    <w:name w:val="Style7"/>
    <w:basedOn w:val="620"/>
    <w:next w:val="632"/>
    <w:link w:val="620"/>
    <w:uiPriority w:val="99"/>
    <w:pPr>
      <w:widowControl w:val="off"/>
    </w:pPr>
    <w:rPr>
      <w:sz w:val="24"/>
    </w:rPr>
  </w:style>
  <w:style w:type="paragraph" w:styleId="633">
    <w:name w:val="Style8"/>
    <w:basedOn w:val="620"/>
    <w:next w:val="633"/>
    <w:link w:val="620"/>
    <w:uiPriority w:val="99"/>
    <w:pPr>
      <w:spacing w:line="307" w:lineRule="exact"/>
      <w:widowControl w:val="off"/>
    </w:pPr>
    <w:rPr>
      <w:sz w:val="24"/>
    </w:rPr>
  </w:style>
  <w:style w:type="character" w:styleId="634">
    <w:name w:val="Font Style14"/>
    <w:next w:val="634"/>
    <w:link w:val="620"/>
    <w:uiPriority w:val="99"/>
    <w:rPr>
      <w:rFonts w:ascii="Times New Roman" w:hAnsi="Times New Roman" w:cs="Times New Roman"/>
      <w:sz w:val="24"/>
      <w:szCs w:val="24"/>
    </w:rPr>
  </w:style>
  <w:style w:type="character" w:styleId="635">
    <w:name w:val="Font Style15"/>
    <w:next w:val="635"/>
    <w:link w:val="620"/>
    <w:uiPriority w:val="99"/>
    <w:rPr>
      <w:rFonts w:ascii="Times New Roman" w:hAnsi="Times New Roman" w:cs="Times New Roman"/>
      <w:i/>
      <w:iCs/>
      <w:spacing w:val="-30"/>
      <w:sz w:val="30"/>
      <w:szCs w:val="30"/>
    </w:rPr>
  </w:style>
  <w:style w:type="character" w:styleId="636">
    <w:name w:val="Font Style16"/>
    <w:next w:val="636"/>
    <w:link w:val="620"/>
    <w:uiPriority w:val="99"/>
    <w:rPr>
      <w:rFonts w:ascii="Constantia" w:hAnsi="Constantia" w:cs="Constantia"/>
      <w:b/>
      <w:bCs/>
      <w:i/>
      <w:iCs/>
      <w:sz w:val="10"/>
      <w:szCs w:val="10"/>
    </w:rPr>
  </w:style>
  <w:style w:type="character" w:styleId="637">
    <w:name w:val="Font Style17"/>
    <w:next w:val="637"/>
    <w:link w:val="620"/>
    <w:uiPriority w:val="99"/>
    <w:rPr>
      <w:rFonts w:ascii="Times New Roman" w:hAnsi="Times New Roman" w:cs="Times New Roman"/>
      <w:i/>
      <w:iCs/>
      <w:spacing w:val="-20"/>
      <w:sz w:val="30"/>
      <w:szCs w:val="30"/>
    </w:rPr>
  </w:style>
  <w:style w:type="character" w:styleId="638">
    <w:name w:val="Font Style18"/>
    <w:next w:val="638"/>
    <w:link w:val="620"/>
    <w:uiPriority w:val="99"/>
    <w:rPr>
      <w:rFonts w:ascii="Franklin Gothic Medium Cond" w:hAnsi="Franklin Gothic Medium Cond" w:cs="Franklin Gothic Medium Cond"/>
      <w:spacing w:val="-10"/>
      <w:sz w:val="28"/>
      <w:szCs w:val="28"/>
    </w:rPr>
  </w:style>
  <w:style w:type="character" w:styleId="639">
    <w:name w:val="Font Style19"/>
    <w:next w:val="639"/>
    <w:link w:val="620"/>
    <w:uiPriority w:val="99"/>
    <w:rPr>
      <w:rFonts w:ascii="Times New Roman" w:hAnsi="Times New Roman" w:cs="Times New Roman"/>
      <w:sz w:val="26"/>
      <w:szCs w:val="26"/>
    </w:rPr>
  </w:style>
  <w:style w:type="character" w:styleId="640">
    <w:name w:val="Font Style20"/>
    <w:next w:val="640"/>
    <w:link w:val="620"/>
    <w:uiPriority w:val="99"/>
    <w:rPr>
      <w:rFonts w:ascii="Times New Roman" w:hAnsi="Times New Roman" w:cs="Times New Roman"/>
      <w:sz w:val="22"/>
      <w:szCs w:val="22"/>
    </w:rPr>
  </w:style>
  <w:style w:type="paragraph" w:styleId="641">
    <w:name w:val="Текст выноски"/>
    <w:basedOn w:val="620"/>
    <w:next w:val="641"/>
    <w:link w:val="642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642">
    <w:name w:val="Текст выноски Знак"/>
    <w:next w:val="642"/>
    <w:link w:val="64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43">
    <w:name w:val="C4AC0BC58A9748EEB24349160A3772FD"/>
    <w:next w:val="643"/>
    <w:link w:val="620"/>
    <w:pPr>
      <w:spacing w:after="200" w:line="276" w:lineRule="auto"/>
    </w:pPr>
    <w:rPr>
      <w:rFonts w:ascii="Calibri" w:hAnsi="Calibri" w:eastAsia="Times New Roman"/>
      <w:sz w:val="22"/>
      <w:szCs w:val="22"/>
      <w:lang w:val="en-US" w:eastAsia="en-US" w:bidi="ar-SA"/>
    </w:rPr>
  </w:style>
  <w:style w:type="paragraph" w:styleId="644">
    <w:name w:val="Без интервала"/>
    <w:next w:val="644"/>
    <w:link w:val="620"/>
    <w:uiPriority w:val="1"/>
    <w:qFormat/>
    <w:rPr>
      <w:rFonts w:ascii="Calibri" w:hAnsi="Calibri"/>
      <w:sz w:val="22"/>
      <w:szCs w:val="22"/>
      <w:lang w:val="ru-RU" w:eastAsia="en-US" w:bidi="ar-SA"/>
    </w:rPr>
  </w:style>
  <w:style w:type="paragraph" w:styleId="645">
    <w:name w:val="ConsPlusNormal"/>
    <w:next w:val="645"/>
    <w:link w:val="620"/>
    <w:pPr>
      <w:widowControl w:val="off"/>
    </w:pPr>
    <w:rPr>
      <w:rFonts w:eastAsia="Times New Roman"/>
      <w:sz w:val="28"/>
      <w:lang w:val="ru-RU" w:eastAsia="ru-RU" w:bidi="ar-SA"/>
    </w:rPr>
  </w:style>
  <w:style w:type="character" w:styleId="2791" w:default="1">
    <w:name w:val="Default Paragraph Font"/>
    <w:uiPriority w:val="1"/>
    <w:semiHidden/>
    <w:unhideWhenUsed/>
  </w:style>
  <w:style w:type="numbering" w:styleId="2792" w:default="1">
    <w:name w:val="No List"/>
    <w:uiPriority w:val="99"/>
    <w:semiHidden/>
    <w:unhideWhenUsed/>
  </w:style>
  <w:style w:type="table" w:styleId="27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Петровсого муниципального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3</cp:revision>
  <dcterms:created xsi:type="dcterms:W3CDTF">2019-04-12T07:36:00Z</dcterms:created>
  <dcterms:modified xsi:type="dcterms:W3CDTF">2024-03-20T11:47:25Z</dcterms:modified>
  <cp:version>786432</cp:version>
</cp:coreProperties>
</file>