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center" w:pos="4677" w:leader="none"/>
          <w:tab w:val="left" w:pos="7901" w:leader="none"/>
        </w:tabs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ГОРОДСКОГО ОКРУГА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06 мая 2019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Arial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 w:cs="Arial"/>
                <w:b/>
                <w:sz w:val="24"/>
                <w:szCs w:val="20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№ 1025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О</w:t>
      </w:r>
      <w:r>
        <w:rPr>
          <w:rFonts w:ascii="Times New Roman" w:hAnsi="Times New Roman" w:eastAsia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hAnsi="Times New Roman" w:eastAsia="Times New Roman" w:cs="Arial"/>
          <w:sz w:val="28"/>
          <w:szCs w:val="20"/>
        </w:rPr>
        <w:t xml:space="preserve">административн</w:t>
      </w:r>
      <w:r>
        <w:rPr>
          <w:rFonts w:ascii="Times New Roman" w:hAnsi="Times New Roman" w:eastAsia="Times New Roman" w:cs="Arial"/>
          <w:sz w:val="28"/>
          <w:szCs w:val="20"/>
        </w:rPr>
        <w:t xml:space="preserve">ый</w:t>
      </w:r>
      <w:r>
        <w:rPr>
          <w:rFonts w:ascii="Times New Roman" w:hAnsi="Times New Roman" w:eastAsia="Times New Roman" w:cs="Arial"/>
          <w:sz w:val="28"/>
          <w:szCs w:val="20"/>
        </w:rPr>
        <w:t xml:space="preserve"> регламент </w:t>
      </w:r>
      <w:r>
        <w:rPr>
          <w:rFonts w:ascii="Times New Roman" w:hAnsi="Times New Roman" w:eastAsia="Times New Roman" w:cs="Arial"/>
          <w:sz w:val="28"/>
          <w:szCs w:val="20"/>
        </w:rPr>
        <w:t xml:space="preserve">предоставления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ежегодного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Петровского городского округ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1314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04 июля 2018 г.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289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12 декабря 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 xml:space="preserve">№ 496 «О внесении изменений в некоторые приказы министерства труда и социальной защиты населения Ставропольского края»,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13 декабря 2018 г. </w:t>
      </w:r>
      <w:r>
        <w:rPr>
          <w:rFonts w:ascii="Times New Roman" w:hAnsi="Times New Roman" w:cs="Times New Roman"/>
          <w:sz w:val="28"/>
          <w:szCs w:val="28"/>
        </w:rPr>
        <w:t xml:space="preserve">№ 500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Петровского городского округа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ПОСТАНОВЛЯЕТ:</w:t>
      </w:r>
      <w:r>
        <w:rPr>
          <w:rFonts w:ascii="Times New Roman" w:hAnsi="Times New Roman" w:eastAsia="Times New Roman" w:cs="Arial"/>
          <w:sz w:val="28"/>
          <w:szCs w:val="20"/>
        </w:rPr>
        <w:tab/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1. </w:t>
      </w:r>
      <w:r>
        <w:rPr>
          <w:rFonts w:ascii="Times New Roman" w:hAnsi="Times New Roman" w:eastAsia="Times New Roman" w:cs="Arial"/>
          <w:sz w:val="28"/>
          <w:szCs w:val="20"/>
        </w:rPr>
        <w:t xml:space="preserve">Утвердить прилагаемые изменения, которые вносятся </w:t>
      </w:r>
      <w:r>
        <w:rPr>
          <w:rFonts w:ascii="Times New Roman" w:hAnsi="Times New Roman" w:eastAsia="Times New Roman" w:cs="Arial"/>
          <w:sz w:val="28"/>
          <w:szCs w:val="20"/>
        </w:rPr>
        <w:t xml:space="preserve">в</w:t>
      </w:r>
      <w:r>
        <w:rPr>
          <w:rFonts w:ascii="Times New Roman" w:hAnsi="Times New Roman" w:eastAsia="Times New Roman" w:cs="Arial"/>
          <w:sz w:val="28"/>
          <w:szCs w:val="20"/>
        </w:rPr>
        <w:t xml:space="preserve"> административный регла</w:t>
      </w:r>
      <w:r>
        <w:rPr>
          <w:rFonts w:ascii="Times New Roman" w:hAnsi="Times New Roman" w:eastAsia="Times New Roman" w:cs="Arial"/>
          <w:sz w:val="28"/>
          <w:szCs w:val="20"/>
        </w:rPr>
        <w:t xml:space="preserve">мент предоставления управлением</w:t>
      </w:r>
      <w:r>
        <w:rPr>
          <w:rFonts w:ascii="Times New Roman" w:hAnsi="Times New Roman" w:eastAsia="Times New Roman" w:cs="Arial"/>
          <w:sz w:val="28"/>
          <w:szCs w:val="20"/>
        </w:rPr>
        <w:t xml:space="preserve">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ежегодного социального пособия на проезд студентам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изменения, административный регламент).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2. </w:t>
      </w:r>
      <w:r>
        <w:rPr>
          <w:rFonts w:ascii="Times New Roman" w:hAnsi="Times New Roman" w:eastAsia="Times New Roman" w:cs="Arial"/>
          <w:sz w:val="28"/>
          <w:szCs w:val="20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3.</w:t>
      </w:r>
      <w:r>
        <w:rPr>
          <w:rFonts w:ascii="Times New Roman" w:hAnsi="Times New Roman" w:eastAsia="Times New Roman" w:cs="Arial"/>
          <w:sz w:val="28"/>
          <w:szCs w:val="20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</w:rPr>
        <w:t xml:space="preserve">Р</w:t>
      </w:r>
      <w:r>
        <w:rPr>
          <w:rFonts w:ascii="Times New Roman" w:hAnsi="Times New Roman" w:eastAsia="Times New Roman" w:cs="Arial"/>
          <w:sz w:val="28"/>
          <w:szCs w:val="20"/>
        </w:rPr>
        <w:t xml:space="preserve">азместить</w:t>
      </w:r>
      <w:r>
        <w:rPr>
          <w:rFonts w:ascii="Times New Roman" w:hAnsi="Times New Roman" w:eastAsia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Arial"/>
          <w:sz w:val="28"/>
          <w:szCs w:val="20"/>
        </w:rPr>
        <w:t xml:space="preserve"> Ставропольского края в информационно-</w:t>
      </w:r>
      <w:r>
        <w:rPr>
          <w:rFonts w:ascii="Times New Roman" w:hAnsi="Times New Roman" w:eastAsia="Times New Roman" w:cs="Arial"/>
          <w:sz w:val="28"/>
          <w:szCs w:val="20"/>
        </w:rPr>
        <w:t xml:space="preserve">теле</w:t>
      </w:r>
      <w:r>
        <w:rPr>
          <w:rFonts w:ascii="Times New Roman" w:hAnsi="Times New Roman" w:eastAsia="Times New Roman" w:cs="Arial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</w:rPr>
        <w:t xml:space="preserve">заместителя главы администрации Петровского </w:t>
      </w:r>
      <w:r>
        <w:rPr>
          <w:rFonts w:ascii="Times New Roman" w:hAnsi="Times New Roman" w:eastAsia="Times New Roman" w:cs="Times New Roman"/>
          <w:sz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8"/>
        </w:rPr>
        <w:t xml:space="preserve"> Сергееву Е.И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5. </w:t>
      </w:r>
      <w:r>
        <w:rPr>
          <w:rFonts w:ascii="Times New Roman" w:hAnsi="Times New Roman" w:eastAsia="Times New Roman" w:cs="Arial"/>
          <w:sz w:val="28"/>
          <w:szCs w:val="20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Arial"/>
          <w:sz w:val="28"/>
          <w:szCs w:val="20"/>
        </w:rPr>
        <w:t xml:space="preserve">со дня его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официального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опубликования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»</w:t>
      </w:r>
      <w:r>
        <w:rPr>
          <w:rFonts w:ascii="Times New Roman" w:hAnsi="Times New Roman" w:eastAsia="Times New Roman" w:cs="Arial"/>
          <w:sz w:val="28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Первый заместитель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главы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  <w:t xml:space="preserve">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А.И.Бабыкин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left"/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06 мая 2019 г. № 1025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line="240" w:lineRule="auto"/>
        <w:rPr>
          <w:rFonts w:ascii="Times New Roman" w:hAnsi="Times New Roman" w:eastAsia="Arial CYR" w:cs="Times New Roman"/>
          <w:sz w:val="28"/>
          <w:szCs w:val="28"/>
        </w:rPr>
      </w:pPr>
      <w:r>
        <w:rPr>
          <w:rFonts w:ascii="Times New Roman" w:hAnsi="Times New Roman" w:eastAsia="Arial CYR" w:cs="Times New Roman"/>
          <w:sz w:val="28"/>
          <w:szCs w:val="28"/>
        </w:rPr>
      </w:r>
      <w:r>
        <w:rPr>
          <w:rFonts w:ascii="Times New Roman" w:hAnsi="Times New Roman" w:eastAsia="Arial CYR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ежегодного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1314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2.5: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восьмой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11" w:tooltip="consultantplus://offline/ref=E598DF432E6D010D2132675C84E252A55ABA770534EDFB7F57E9C87EAFLFa4J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</w:t>
      </w:r>
      <w:r>
        <w:rPr>
          <w:rFonts w:ascii="Times New Roman" w:hAnsi="Times New Roman" w:cs="Times New Roman"/>
          <w:sz w:val="28"/>
          <w:szCs w:val="28"/>
        </w:rPr>
        <w:t xml:space="preserve">2012 г</w:t>
      </w:r>
      <w:r>
        <w:rPr>
          <w:rFonts w:ascii="Times New Roman" w:hAnsi="Times New Roman" w:cs="Times New Roman"/>
          <w:sz w:val="28"/>
          <w:szCs w:val="28"/>
        </w:rPr>
        <w:t xml:space="preserve"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</w:t>
      </w:r>
      <w:r>
        <w:rPr>
          <w:rFonts w:ascii="Times New Roman" w:hAnsi="Times New Roman" w:cs="Times New Roman"/>
          <w:sz w:val="28"/>
          <w:szCs w:val="28"/>
        </w:rPr>
        <w:t xml:space="preserve">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органи</w:t>
      </w:r>
      <w:r>
        <w:rPr>
          <w:rFonts w:ascii="Times New Roman" w:hAnsi="Times New Roman" w:cs="Times New Roman"/>
          <w:sz w:val="28"/>
          <w:szCs w:val="28"/>
        </w:rPr>
        <w:t xml:space="preserve">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(6);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осле абзаца двадцать первого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firstLine="709"/>
      </w:pPr>
      <w:r>
        <w:t xml:space="preserve">«</w:t>
      </w:r>
      <w:hyperlink r:id="rId12" w:tooltip="consultantplus://offline/ref=BF82EE6648036C41929849FD2453C78F2E7F8F444FD2B6AA334CB8EB8174C788y3J2M" w:history="1">
        <w:r>
          <w:t xml:space="preserve">постановлением</w:t>
        </w:r>
      </w:hyperlink>
      <w:r>
        <w:t xml:space="preserve"> Правительства Ставропольского края от 22 ноября 2013 года № 428-п «Об утверждении Положения об о</w:t>
      </w:r>
      <w:r>
        <w:t xml:space="preserve">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(19);».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полнить</w:t>
      </w:r>
      <w:r>
        <w:rPr>
          <w:rFonts w:ascii="Times New Roman" w:hAnsi="Times New Roman" w:cs="Times New Roman"/>
          <w:sz w:val="28"/>
          <w:szCs w:val="28"/>
        </w:rPr>
        <w:t xml:space="preserve"> сноск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Ставропольская</w:t>
      </w:r>
      <w:r>
        <w:rPr>
          <w:rFonts w:ascii="Times New Roman" w:hAnsi="Times New Roman" w:cs="Times New Roman"/>
          <w:sz w:val="28"/>
          <w:szCs w:val="28"/>
        </w:rPr>
        <w:t xml:space="preserve"> правда, 07.12.2013,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330-331».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</w:t>
      </w:r>
      <w:r>
        <w:rPr>
          <w:rFonts w:ascii="Times New Roman" w:hAnsi="Times New Roman" w:cs="Times New Roman"/>
          <w:sz w:val="28"/>
          <w:szCs w:val="28"/>
        </w:rPr>
        <w:t xml:space="preserve">ункт 2.6.1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«2.6.1. Для назначения пособия на проезд студентам заявитель представляет в Управление либо МФЦ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назначении ежегодного социального пособия на проезд студентам (по форме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сведений о составе семьи, степени родства (свойства), доходах, </w:t>
      </w:r>
      <w:r>
        <w:rPr>
          <w:rFonts w:ascii="Times New Roman" w:hAnsi="Times New Roman" w:cs="Times New Roman"/>
          <w:sz w:val="28"/>
          <w:szCs w:val="28"/>
        </w:rPr>
        <w:t xml:space="preserve">имуществе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принадлежащем ему (его семье) на праве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почтового адреса, реквизитов счета, открытого заявителем в кредитной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ind w:firstLine="709"/>
        <w:tabs>
          <w:tab w:val="left" w:pos="426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документы: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sub_55011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студента;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sub_5501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справка из профессиональной образовательной организации (образовательной организации высшего образования), с указанием даты начала и окончания обучения, формы обучения студента;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sub_5501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3) один из документов, подтверждающих факт совместного проживания студента, с членами семьи связанных свойством и родством (далее - члены семьи):</w:t>
      </w:r>
      <w:bookmarkEnd w:id="3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sub_550131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"garantF1://71816154.30000"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94"/>
          <w:rFonts w:ascii="Times New Roman" w:hAnsi="Times New Roman" w:cs="Times New Roman"/>
          <w:color w:val="auto"/>
          <w:sz w:val="28"/>
          <w:szCs w:val="28"/>
        </w:rPr>
        <w:t xml:space="preserve">свидетельство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  <w:bookmarkEnd w:id="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sub_550132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"garantF1://71816154.30000"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94"/>
          <w:rFonts w:ascii="Times New Roman" w:hAnsi="Times New Roman" w:cs="Times New Roman"/>
          <w:color w:val="auto"/>
          <w:sz w:val="28"/>
          <w:szCs w:val="28"/>
        </w:rPr>
        <w:t xml:space="preserve">свидетельство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студента или членов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" w:name="sub_550133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подтверждающий </w:t>
      </w:r>
      <w:hyperlink r:id="rId13" w:tooltip="garantF1://10002748.6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регистрацию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студента или членов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" w:name="sub_550134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4" w:tooltip="garantF1://10002748.6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регистрации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студента, членов его семьи.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8" w:name="sub_5501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4) 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9" w:name="sub_55015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5) документы, подтверждающие сведения о доходах каждого члена семьи за три месяца, предшествующих месяцу обращения за назначением ежегодного социального пособия, в соответствии с </w:t>
      </w:r>
      <w:hyperlink r:id="rId15" w:tooltip="garantF1://86248.100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</w:t>
      </w:r>
      <w:hyperlink r:id="rId16" w:tooltip="garantF1://86248.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августа 2003 г. № 512 «О перечне видов доходов, учитываемых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расчете</w:t>
      </w:r>
      <w:r>
        <w:rPr>
          <w:rFonts w:ascii="Times New Roman" w:hAnsi="Times New Roman" w:cs="Times New Roman"/>
          <w:sz w:val="28"/>
          <w:szCs w:val="28"/>
        </w:rPr>
        <w:t xml:space="preserve"> среднедушевого дохода семьи и дохода одиноко проживающего гражданина для оказания им государственной социальной помощи» (далее - перечень видов доходов);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0" w:name="sub_55016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6) документы об имуществе, принадлежащем студенту (членам семьи) на праве собственности;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1" w:name="sub_55017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7) документы, подтверждающие наличие независящих причин, предусмотренных </w:t>
      </w:r>
      <w:hyperlink r:id="rId17" w:tooltip="garantF1://27014373.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от 19 ноября 2007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56-кз «О государственной социальной помощи населению в Ставропольском крае».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2" w:name="sub_5500230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8) согласие законного представителя (опекуна, попечителя) несовершеннолетнего (от 14 до 18 лет).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3" w:name="sub_5502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</w:t>
      </w:r>
      <w:hyperlink r:id="rId18" w:tooltip="garantF1://10064072.101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законным представителем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доверенным лицом он представляет паспорт или иной документ, удостоверяющий его личность, а также документ, подтверждающий его полномочия.</w:t>
      </w:r>
      <w:bookmarkEnd w:id="13"/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ind w:firstLine="709"/>
        <w:jc w:val="both"/>
        <w:tabs>
          <w:tab w:val="left" w:pos="709" w:leader="none"/>
          <w:tab w:val="left" w:pos="1260" w:leader="none"/>
        </w:tabs>
      </w:pPr>
      <w:r>
        <w:t xml:space="preserve">Срок принятия документов для назначения пособия на проезд студентам с 01 января  по 30 апреля  текущего года</w:t>
      </w:r>
      <w:r>
        <w:t xml:space="preserve">.»</w:t>
      </w:r>
      <w:r>
        <w:t xml:space="preserve">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пункте 2.7: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Подпункт</w:t>
      </w:r>
      <w:r>
        <w:rPr>
          <w:rFonts w:ascii="Times New Roman" w:hAnsi="Times New Roman" w:cs="Times New Roman"/>
          <w:sz w:val="28"/>
          <w:szCs w:val="28"/>
        </w:rPr>
        <w:t xml:space="preserve"> «4»</w:t>
      </w:r>
      <w:r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9" w:tooltip="garantF1://10002748.6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регистрации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студента,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осле абзаца десятого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«представления документ</w:t>
      </w:r>
      <w:r>
        <w:rPr>
          <w:rFonts w:ascii="Times New Roman" w:hAnsi="Times New Roman" w:cs="Times New Roman"/>
          <w:sz w:val="28"/>
          <w:szCs w:val="28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</w:t>
      </w:r>
      <w:r>
        <w:rPr>
          <w:rFonts w:ascii="Times New Roman" w:hAnsi="Times New Roman" w:cs="Times New Roman"/>
          <w:sz w:val="28"/>
          <w:szCs w:val="28"/>
        </w:rPr>
        <w:t xml:space="preserve">ризнаков) ошибочного или противоправного действия (бездействия) должностного лица Управления, работника многофункционального центра, работника организации, предусмотренной частью 1.1 статьи 16 Федерального закона 27.07.2010 № 210-ФЗ «Об организации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государственных и муниципальных услуг» (далее - Федеральный закон № 210-ФЗ),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за подписью начальника Управления, руководителя многофункционального центра при первоначальном отказе в приеме документов, необходимых для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Данное положение в части первоначального отказа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</w:t>
      </w:r>
      <w:r>
        <w:rPr>
          <w:rFonts w:ascii="Times New Roman" w:hAnsi="Times New Roman" w:cs="Times New Roman"/>
          <w:sz w:val="28"/>
          <w:szCs w:val="28"/>
        </w:rPr>
        <w:t xml:space="preserve">луги применяется к многофункциональному центру, в случае если на многофункциональный центр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№ 210-ФЗ.»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абзаце первом пункта 2.9 после слова «приостановления» дополнить словами «предоставления государственной услуги».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 2.9.2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2"/>
        <w:ind w:firstLine="709"/>
        <w:jc w:val="both"/>
        <w:rPr>
          <w:rFonts w:eastAsia="Arial CYR"/>
          <w:bCs/>
          <w:iCs/>
          <w:sz w:val="28"/>
          <w:szCs w:val="28"/>
        </w:rPr>
      </w:pPr>
      <w:r>
        <w:rPr>
          <w:rFonts w:eastAsia="Arial CYR"/>
          <w:bCs/>
          <w:iCs/>
          <w:sz w:val="28"/>
          <w:szCs w:val="28"/>
        </w:rPr>
        <w:t xml:space="preserve">«2.9.2.</w:t>
      </w:r>
      <w:r>
        <w:rPr>
          <w:rFonts w:eastAsia="Arial CYR"/>
          <w:bCs/>
          <w:iCs/>
          <w:sz w:val="28"/>
          <w:szCs w:val="28"/>
        </w:rPr>
        <w:tab/>
        <w:t xml:space="preserve">Основанием для отказа в предоставлении государственной услуги являются:</w:t>
      </w:r>
      <w:r>
        <w:rPr>
          <w:rFonts w:eastAsia="Arial CYR"/>
          <w:bCs/>
          <w:iCs/>
          <w:sz w:val="28"/>
          <w:szCs w:val="28"/>
        </w:rPr>
      </w:r>
    </w:p>
    <w:p>
      <w:pPr>
        <w:pStyle w:val="703"/>
        <w:ind w:firstLine="709"/>
        <w:tabs>
          <w:tab w:val="left" w:pos="0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несоблюдение студентом срока подачи заявления, указанного в подпункте 2.6.1 </w:t>
      </w:r>
      <w:r>
        <w:rPr>
          <w:szCs w:val="28"/>
        </w:rPr>
        <w:t xml:space="preserve">настоящего </w:t>
      </w:r>
      <w:r>
        <w:rPr>
          <w:szCs w:val="28"/>
        </w:rPr>
        <w:t xml:space="preserve">Административного регламента;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условиям (одному из условий), указанным в пункте 1.2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среднедушевой доход семьи или доход одиноко проживающего студента превышает величину прожиточного минимума, установленную в Ставропольском крае для соответствующих социально-демографических групп населения на день обращения;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студентом указаны в заявлении недостоверные сведения о составе семьи и (или) доходах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2.11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и (или) должностного лица, МФЦ и (или) работника МФЦ, плата с заявителя не взимается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2.17.1 дополнить абзацами следующего содержания: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более государственных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(или) муниципальных услуг (далее – комплексный запрос). В этом случае должностное лицо МФЦ для обеспечения получения заявителем государственных услуг, указанных в комплексном запросе,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органом местного самоуправления, действует в интересах заявителя без 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государственных услуг, предоставляемые заявителем самостоятельно, с приложением заверенной МФЦ копии комплексного запроса.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 этом не требуются составление и подписание таких заявлений заявителем.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заявитель, а также согласие заявителя на осуществление МФЦ от его имени действий, необходимых для их предоставления.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00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</w:t>
      </w:r>
      <w:r>
        <w:rPr>
          <w:lang w:eastAsia="en-US"/>
        </w:rPr>
        <w:t xml:space="preserve">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</w:t>
      </w:r>
      <w:r>
        <w:rPr>
          <w:lang w:eastAsia="en-US"/>
        </w:rPr>
        <w:t xml:space="preserve">.».</w:t>
      </w:r>
      <w:r>
        <w:rPr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4.6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Должностные лица Упр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авления, работники МФЦ, организаций, указанных в части 1 статьи 16 Федерального закона № 210-ФЗ,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предоставлению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альная ответственность должностных лиц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Персональная ответственность работников МФЦ, организаций, указанных в части 1 статьи 16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№ 210-ФЗ,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выявления нарушения прав обратившихся заявителей, 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4.7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4" w:name="sub_47"/>
      <w:r>
        <w:rPr>
          <w:rFonts w:ascii="Times New Roman" w:hAnsi="Times New Roman" w:cs="Times New Roman"/>
          <w:sz w:val="28"/>
          <w:szCs w:val="28"/>
        </w:rPr>
        <w:t xml:space="preserve">«4.7.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</w:t>
      </w:r>
      <w:r>
        <w:rPr>
          <w:rFonts w:ascii="Times New Roman" w:hAnsi="Times New Roman" w:cs="Times New Roman"/>
          <w:sz w:val="28"/>
          <w:szCs w:val="28"/>
        </w:rPr>
        <w:t xml:space="preserve">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5" w:name="sub_471"/>
      <w:r/>
      <w:bookmarkEnd w:id="14"/>
      <w:r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1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Раздел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ия) органа соцзащиты,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Управления, предоставляющего государственную услугу, МФЦ, организаций, указанных в </w:t>
      </w:r>
      <w:hyperlink r:id="rId20" w:tooltip="garantF1://12077515.1601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6" w:name="sub_521"/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7" w:name="sub_522"/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8" w:name="sub_523"/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9" w:name="sub_524"/>
      <w:r/>
      <w:bookmarkEnd w:id="18"/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0" w:name="sub_525"/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1" w:name="sub_526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" w:name="sub_527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7) отказ Управления,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" w:name="sub_528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" w:name="sub_529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нормативными правовыми актами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" w:name="sub_5210"/>
      <w:r/>
      <w:bookmarkEnd w:id="24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</w:t>
      </w:r>
      <w:r>
        <w:rPr>
          <w:rFonts w:ascii="Times New Roman" w:hAnsi="Times New Roman" w:cs="Times New Roman"/>
          <w:sz w:val="28"/>
          <w:szCs w:val="28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1" w:tooltip="garantF1://12077515.7014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hyperlink r:id="rId22" w:tooltip="garantF1://12077515.210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досудебное (внесудебное) обжалование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</w:t>
      </w:r>
      <w:r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3" w:tooltip="garantF1://12077515.160013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услуг».</w:t>
      </w:r>
      <w:bookmarkEnd w:id="2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Оснований для приостановления рассмотрения жалобы не установлено.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" w:name="sub_531"/>
      <w:r>
        <w:rPr>
          <w:rFonts w:ascii="Times New Roman" w:hAnsi="Times New Roman" w:cs="Times New Roman"/>
          <w:sz w:val="28"/>
          <w:szCs w:val="28"/>
        </w:rPr>
        <w:t xml:space="preserve">В удовлетворении жалобы Управление отказывает в случае, если жалоба признана необоснованной.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7" w:name="sub_532"/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8" w:name="sub_533"/>
      <w:r/>
      <w:bookmarkEnd w:id="27"/>
      <w:r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жалобы</w:t>
      </w:r>
      <w:r>
        <w:rPr>
          <w:rFonts w:ascii="Times New Roman" w:hAnsi="Times New Roman" w:cs="Times New Roman"/>
          <w:sz w:val="28"/>
          <w:szCs w:val="28"/>
        </w:rPr>
        <w:t xml:space="preserve">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9" w:name="sub_534"/>
      <w:r/>
      <w:bookmarkEnd w:id="28"/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рассмотрения жалобы не дается, и она не подлежит направлению на рассмотрение в Управление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bookmarkEnd w:id="29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0" w:name="sub_541"/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1" w:name="sub_542"/>
      <w:r/>
      <w:bookmarkEnd w:id="30"/>
      <w:r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Управление, МФЦ, органы местного самоуправления муниципальных образований Ставропольского края, являющиеся учредителями МФЦ, а также в организации, указанные в </w:t>
      </w:r>
      <w:hyperlink r:id="rId24" w:tooltip="garantF1://12077515.1601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210-ФЗ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2" w:name="sub_544"/>
      <w:r/>
      <w:bookmarkEnd w:id="31"/>
      <w:r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3" w:name="sub_545"/>
      <w:r/>
      <w:bookmarkEnd w:id="32"/>
      <w:r>
        <w:rPr>
          <w:rFonts w:ascii="Times New Roman" w:hAnsi="Times New Roman" w:cs="Times New Roman"/>
          <w:sz w:val="28"/>
          <w:szCs w:val="28"/>
        </w:rPr>
        <w:t xml:space="preserve">официального сайта Управления в сети «Интернет»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4" w:name="sub_546"/>
      <w:r/>
      <w:bookmarkEnd w:id="33"/>
      <w:r>
        <w:rPr>
          <w:rFonts w:ascii="Times New Roman" w:hAnsi="Times New Roman" w:cs="Times New Roman"/>
          <w:sz w:val="28"/>
          <w:szCs w:val="28"/>
        </w:rPr>
        <w:t xml:space="preserve">Единого портала (www.gosuslugi.ru);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5" w:name="sub_547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Регионального портала (www.26gosuslugi.ru);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6" w:name="sub_548"/>
      <w:r/>
      <w:bookmarkEnd w:id="35"/>
      <w:r>
        <w:rPr>
          <w:rFonts w:ascii="Times New Roman" w:hAnsi="Times New Roman" w:cs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 w:cs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7" w:name="sub_549"/>
      <w:r/>
      <w:bookmarkEnd w:id="36"/>
      <w:r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Управление.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8" w:name="sub_5410"/>
      <w:r/>
      <w:bookmarkEnd w:id="37"/>
      <w:r>
        <w:rPr>
          <w:rFonts w:ascii="Times New Roman" w:hAnsi="Times New Roman" w:cs="Times New Roman"/>
          <w:sz w:val="28"/>
          <w:szCs w:val="28"/>
        </w:rPr>
        <w:t xml:space="preserve">Жалоба передается в Управление в порядке и сроки, установленные соглашением о взаимодействии, заключенным между МФЦ и Управлением, но не позднее рабочего дня, следующего за рабочим днем, в который поступила жалоба.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9" w:name="sub_5411"/>
      <w:r/>
      <w:bookmarkEnd w:id="38"/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0" w:name="sub_5412"/>
      <w:r/>
      <w:bookmarkEnd w:id="39"/>
      <w:r>
        <w:rPr>
          <w:rFonts w:ascii="Times New Roman" w:hAnsi="Times New Roman" w:cs="Times New Roman"/>
          <w:sz w:val="28"/>
          <w:szCs w:val="28"/>
        </w:rPr>
        <w:t xml:space="preserve">В случае если жалоба подает</w:t>
      </w:r>
      <w:r>
        <w:rPr>
          <w:rFonts w:ascii="Times New Roman" w:hAnsi="Times New Roman" w:cs="Times New Roman"/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1" w:name="sub_54121"/>
      <w:r/>
      <w:bookmarkEnd w:id="40"/>
      <w:r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hyperlink r:id="rId25" w:tooltip="garantF1://10064072.101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2" w:name="sub_54122"/>
      <w:r/>
      <w:bookmarkEnd w:id="41"/>
      <w:r>
        <w:rPr>
          <w:rFonts w:ascii="Times New Roman" w:hAnsi="Times New Roman" w:cs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3" w:name="sub_5413"/>
      <w:r/>
      <w:bookmarkEnd w:id="42"/>
      <w:r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виде, документы, предусмотренные </w:t>
      </w:r>
      <w:hyperlink w:tooltip="#sub_54121" w:anchor="sub_5412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«1» - «2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настоящего пункта могут быть представлены в форме электронных документов, подписанных </w:t>
      </w:r>
      <w:hyperlink r:id="rId26" w:tooltip="garantF1://12084522.2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hyperlink r:id="rId27" w:tooltip="garantF1://12084522.5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4" w:name="sub_5414"/>
      <w:r/>
      <w:bookmarkEnd w:id="43"/>
      <w:r>
        <w:rPr>
          <w:rFonts w:ascii="Times New Roman" w:hAnsi="Times New Roman" w:cs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5" w:name="sub_5415"/>
      <w:r/>
      <w:bookmarkEnd w:id="44"/>
      <w:r>
        <w:rPr>
          <w:rFonts w:ascii="Times New Roman" w:hAnsi="Times New Roman" w:cs="Times New Roman"/>
          <w:sz w:val="28"/>
          <w:szCs w:val="28"/>
        </w:rPr>
        <w:t xml:space="preserve"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6" w:name="sub_5416"/>
      <w:r/>
      <w:bookmarkEnd w:id="45"/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</w:t>
      </w:r>
      <w:r>
        <w:rPr>
          <w:rFonts w:ascii="Times New Roman" w:hAnsi="Times New Roman" w:cs="Times New Roman"/>
          <w:sz w:val="28"/>
          <w:szCs w:val="28"/>
        </w:rPr>
        <w:t xml:space="preserve">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hyperlink w:tooltip="#sub_548" w:anchor="sub_548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абзацем девятым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7" w:name="sub_5417"/>
      <w:r/>
      <w:bookmarkEnd w:id="46"/>
      <w:r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Управления, его должностного лица, муниципального служащего;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8" w:name="sub_5418"/>
      <w:r/>
      <w:bookmarkEnd w:id="47"/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9" w:name="sub_55"/>
      <w:r/>
      <w:bookmarkEnd w:id="48"/>
      <w:r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0" w:name="sub_551"/>
      <w:r/>
      <w:bookmarkEnd w:id="49"/>
      <w:r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последний</w:t>
      </w:r>
      <w:r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1" w:name="sub_552"/>
      <w:r/>
      <w:bookmarkEnd w:id="50"/>
      <w:r>
        <w:rPr>
          <w:rFonts w:ascii="Times New Roman" w:hAnsi="Times New Roman" w:cs="Times New Roman"/>
          <w:sz w:val="28"/>
          <w:szCs w:val="28"/>
        </w:rPr>
        <w:t xml:space="preserve">Управление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2" w:name="sub_553"/>
      <w:r/>
      <w:bookmarkEnd w:id="51"/>
      <w:r>
        <w:rPr>
          <w:rFonts w:ascii="Times New Roman" w:hAnsi="Times New Roman" w:cs="Times New Roman"/>
          <w:sz w:val="28"/>
          <w:szCs w:val="28"/>
        </w:rPr>
        <w:t xml:space="preserve">оснащение мест приема жалоб;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3" w:name="sub_554"/>
      <w:r/>
      <w:bookmarkEnd w:id="52"/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</w:t>
      </w:r>
      <w:r>
        <w:rPr>
          <w:rFonts w:ascii="Times New Roman" w:hAnsi="Times New Roman" w:cs="Times New Roman"/>
          <w:sz w:val="28"/>
          <w:szCs w:val="28"/>
        </w:rPr>
        <w:t xml:space="preserve">ний и действий (бездействия) 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(при наличии), на Едином портале, на Региональном портале;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4" w:name="sub_555"/>
      <w:r/>
      <w:bookmarkEnd w:id="53"/>
      <w:r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5" w:name="sub_556"/>
      <w:r/>
      <w:bookmarkEnd w:id="54"/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в части осуществления МФЦ приема жалоб и выдачи заявителям результатов рассмотрения жалоб.</w:t>
      </w:r>
      <w:bookmarkEnd w:id="5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Управления подаются начальнику Управления, предоставляющего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6" w:name="sub_561"/>
      <w:r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</w:t>
      </w:r>
      <w:hyperlink r:id="rId28" w:tooltip="garantF1://12077515.1601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 их работников подаются руководителю МФЦ, участвующего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7" w:name="sub_562"/>
      <w:r/>
      <w:bookmarkEnd w:id="56"/>
      <w:r>
        <w:rPr>
          <w:rFonts w:ascii="Times New Roman" w:hAnsi="Times New Roman" w:cs="Times New Roman"/>
          <w:sz w:val="28"/>
          <w:szCs w:val="28"/>
        </w:rPr>
        <w:t xml:space="preserve">Жалоба на решения начальника Управления, предоставляющего государственную услугу, руководителя МФЦ, участвующего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услуги, подаются главе Петровского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8" w:name="sub_57"/>
      <w:r/>
      <w:bookmarkEnd w:id="57"/>
      <w:r>
        <w:rPr>
          <w:rFonts w:ascii="Times New Roman" w:hAnsi="Times New Roman" w:cs="Times New Roman"/>
          <w:sz w:val="28"/>
          <w:szCs w:val="28"/>
        </w:rPr>
        <w:t xml:space="preserve">5.7. Жалоба, поступившая в Управление, подлежит регистрации не позднее следующ</w:t>
      </w:r>
      <w:r>
        <w:rPr>
          <w:rFonts w:ascii="Times New Roman" w:hAnsi="Times New Roman" w:cs="Times New Roman"/>
          <w:sz w:val="28"/>
          <w:szCs w:val="28"/>
        </w:rPr>
        <w:t xml:space="preserve">его рабочего дня со дня ее поступления. Жалобе присваивается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</w:t>
      </w:r>
      <w:r>
        <w:rPr>
          <w:rFonts w:ascii="Times New Roman" w:hAnsi="Times New Roman" w:cs="Times New Roman"/>
          <w:sz w:val="28"/>
          <w:szCs w:val="28"/>
        </w:rPr>
        <w:t xml:space="preserve">Жалоба рассматривается должностным лицом 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Управлением, а в случае обжалования отказа 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</w:t>
      </w:r>
      <w:r>
        <w:rPr>
          <w:rFonts w:ascii="Times New Roman" w:hAnsi="Times New Roman" w:cs="Times New Roman"/>
          <w:sz w:val="28"/>
          <w:szCs w:val="28"/>
        </w:rPr>
        <w:t xml:space="preserve"> исправлений - в течение 5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9" w:name="sub_571"/>
      <w:r/>
      <w:bookmarkEnd w:id="58"/>
      <w:r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Управления, в течение 3 рабочих дней со дня регистрации жалобы Управление </w:t>
      </w:r>
      <w:r>
        <w:rPr>
          <w:rFonts w:ascii="Times New Roman" w:hAnsi="Times New Roman" w:cs="Times New Roman"/>
          <w:sz w:val="28"/>
          <w:szCs w:val="28"/>
        </w:rPr>
        <w:t xml:space="preserve">направляет ее в уполномоченный на рассмотрение орган 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заявителя о перенаправлении жалобы в письменной форме.</w:t>
      </w:r>
      <w:bookmarkEnd w:id="59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Управлением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0" w:name="sub_581"/>
      <w:r>
        <w:rPr>
          <w:rFonts w:ascii="Times New Roman" w:hAnsi="Times New Roman" w:cs="Times New Roman"/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1" w:name="sub_582"/>
      <w:r/>
      <w:bookmarkEnd w:id="60"/>
      <w:r>
        <w:rPr>
          <w:rFonts w:ascii="Times New Roman" w:hAnsi="Times New Roman" w:cs="Times New Roman"/>
          <w:sz w:val="28"/>
          <w:szCs w:val="28"/>
        </w:rPr>
        <w:t xml:space="preserve">отказывается в удовлетворении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2" w:name="sub_583"/>
      <w:r/>
      <w:bookmarkEnd w:id="61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3" w:name="sub_584"/>
      <w:r/>
      <w:bookmarkEnd w:id="62"/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4" w:name="sub_5841"/>
      <w:r/>
      <w:bookmarkEnd w:id="63"/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</w:t>
      </w:r>
      <w:r>
        <w:rPr>
          <w:rFonts w:ascii="Times New Roman" w:hAnsi="Times New Roman" w:cs="Times New Roman"/>
          <w:sz w:val="28"/>
          <w:szCs w:val="28"/>
        </w:rPr>
        <w:t xml:space="preserve">приносятся извинения заявителю за доставленные неудобства и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5" w:name="sub_5842"/>
      <w:r/>
      <w:bookmarkEnd w:id="64"/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6" w:name="sub_5843"/>
      <w:r/>
      <w:bookmarkEnd w:id="65"/>
      <w:r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7" w:name="sub_585"/>
      <w:r/>
      <w:bookmarkEnd w:id="66"/>
      <w:r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tooltip="#sub_548" w:anchor="sub_548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абзацем восьмым пункта 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8" w:name="sub_586"/>
      <w:r/>
      <w:bookmarkEnd w:id="67"/>
      <w:r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9" w:name="sub_587"/>
      <w:r/>
      <w:bookmarkEnd w:id="68"/>
      <w:r>
        <w:rPr>
          <w:rFonts w:ascii="Times New Roman" w:hAnsi="Times New Roman" w:cs="Times New Roman"/>
          <w:sz w:val="28"/>
          <w:szCs w:val="28"/>
        </w:rPr>
        <w:t xml:space="preserve"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0" w:name="sub_588"/>
      <w:r/>
      <w:bookmarkEnd w:id="69"/>
      <w:r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1" w:name="sub_589"/>
      <w:r/>
      <w:bookmarkEnd w:id="70"/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2" w:name="sub_5810"/>
      <w:r/>
      <w:bookmarkEnd w:id="71"/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3" w:name="sub_5811"/>
      <w:r/>
      <w:bookmarkEnd w:id="72"/>
      <w:r>
        <w:rPr>
          <w:rFonts w:ascii="Times New Roman" w:hAnsi="Times New Roman" w:cs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4" w:name="sub_5812"/>
      <w:r/>
      <w:bookmarkEnd w:id="73"/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5" w:name="sub_5813"/>
      <w:r/>
      <w:bookmarkEnd w:id="74"/>
      <w:r>
        <w:rPr>
          <w:rFonts w:ascii="Times New Roman" w:hAnsi="Times New Roman" w:cs="Times New Roman"/>
          <w:sz w:val="28"/>
          <w:szCs w:val="28"/>
        </w:rPr>
        <w:t xml:space="preserve">сведения о порядке обжалования принятого по жалобе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6" w:name="sub_5814"/>
      <w:r/>
      <w:bookmarkEnd w:id="75"/>
      <w:r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начальником Управления или его заместителем.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7" w:name="sub_59"/>
      <w:r/>
      <w:bookmarkEnd w:id="76"/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должностное лицо Управления, наделенное полномочиями по рассмотрению жалоб, незамедлительно направляет имеющиеся материалы в органы прокуратуры.».</w:t>
      </w:r>
      <w:bookmarkEnd w:id="77"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В.В.Редькин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rPr>
        <w:rStyle w:val="687"/>
      </w:rPr>
      <w:framePr w:wrap="around" w:vAnchor="text" w:hAnchor="margin" w:xAlign="center" w:y="1"/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end"/>
    </w:r>
    <w:r>
      <w:rPr>
        <w:rStyle w:val="687"/>
      </w:rPr>
    </w:r>
  </w:p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5"/>
    <w:uiPriority w:val="99"/>
  </w:style>
  <w:style w:type="character" w:styleId="45">
    <w:name w:val="Footer Char"/>
    <w:basedOn w:val="682"/>
    <w:link w:val="688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8"/>
    <w:uiPriority w:val="99"/>
    <w:rPr>
      <w:sz w:val="18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Header"/>
    <w:basedOn w:val="681"/>
    <w:link w:val="68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2"/>
    <w:link w:val="685"/>
    <w:uiPriority w:val="99"/>
    <w:semiHidden/>
  </w:style>
  <w:style w:type="character" w:styleId="687">
    <w:name w:val="page number"/>
    <w:basedOn w:val="682"/>
  </w:style>
  <w:style w:type="paragraph" w:styleId="688">
    <w:name w:val="Footer"/>
    <w:basedOn w:val="681"/>
    <w:link w:val="68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Arial"/>
      <w:sz w:val="28"/>
      <w:szCs w:val="20"/>
    </w:rPr>
  </w:style>
  <w:style w:type="character" w:styleId="689" w:customStyle="1">
    <w:name w:val="Нижний колонтитул Знак"/>
    <w:basedOn w:val="682"/>
    <w:link w:val="688"/>
    <w:rPr>
      <w:rFonts w:ascii="Times New Roman" w:hAnsi="Times New Roman" w:eastAsia="Times New Roman" w:cs="Arial"/>
      <w:sz w:val="28"/>
      <w:szCs w:val="20"/>
    </w:rPr>
  </w:style>
  <w:style w:type="paragraph" w:styleId="690">
    <w:name w:val="List Paragraph"/>
    <w:basedOn w:val="681"/>
    <w:uiPriority w:val="34"/>
    <w:qFormat/>
    <w:pPr>
      <w:contextualSpacing/>
      <w:ind w:left="720"/>
    </w:pPr>
  </w:style>
  <w:style w:type="paragraph" w:styleId="691">
    <w:name w:val="Balloon Text"/>
    <w:basedOn w:val="681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Текст выноски Знак"/>
    <w:basedOn w:val="682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694" w:customStyle="1">
    <w:name w:val="Гипертекстовая ссылка"/>
    <w:basedOn w:val="682"/>
    <w:uiPriority w:val="99"/>
    <w:rPr>
      <w:color w:val="106bbe"/>
    </w:rPr>
  </w:style>
  <w:style w:type="paragraph" w:styleId="695">
    <w:name w:val="Body Text"/>
    <w:basedOn w:val="681"/>
    <w:link w:val="69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696" w:customStyle="1">
    <w:name w:val="Основной текст Знак"/>
    <w:basedOn w:val="682"/>
    <w:link w:val="695"/>
    <w:rPr>
      <w:rFonts w:ascii="Times New Roman" w:hAnsi="Times New Roman" w:eastAsia="Times New Roman" w:cs="Times New Roman"/>
      <w:sz w:val="28"/>
      <w:szCs w:val="28"/>
    </w:rPr>
  </w:style>
  <w:style w:type="character" w:styleId="697">
    <w:name w:val="footnote reference"/>
    <w:rPr>
      <w:sz w:val="28"/>
      <w:vertAlign w:val="superscript"/>
    </w:rPr>
  </w:style>
  <w:style w:type="paragraph" w:styleId="698">
    <w:name w:val="footnote text"/>
    <w:basedOn w:val="681"/>
    <w:link w:val="6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99" w:customStyle="1">
    <w:name w:val="Текст сноски Знак"/>
    <w:basedOn w:val="682"/>
    <w:link w:val="698"/>
    <w:rPr>
      <w:rFonts w:ascii="Times New Roman" w:hAnsi="Times New Roman" w:eastAsia="Times New Roman" w:cs="Times New Roman"/>
      <w:sz w:val="20"/>
      <w:szCs w:val="20"/>
    </w:rPr>
  </w:style>
  <w:style w:type="paragraph" w:styleId="700" w:customStyle="1">
    <w:name w:val="ConsPlusNormal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701" w:customStyle="1">
    <w:name w:val="ConsPlusNormal Знак"/>
    <w:link w:val="700"/>
    <w:rPr>
      <w:rFonts w:ascii="Times New Roman" w:hAnsi="Times New Roman" w:eastAsia="Times New Roman" w:cs="Times New Roman"/>
      <w:sz w:val="28"/>
      <w:szCs w:val="28"/>
    </w:rPr>
  </w:style>
  <w:style w:type="paragraph" w:styleId="702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03" w:customStyle="1">
    <w:name w:val="Основной текст с отступом 22"/>
    <w:basedOn w:val="702"/>
    <w:pPr>
      <w:ind w:firstLine="720"/>
      <w:jc w:val="both"/>
    </w:pPr>
    <w:rPr>
      <w:sz w:val="28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E598DF432E6D010D2132675C84E252A55ABA770534EDFB7F57E9C87EAFLFa4J" TargetMode="External"/><Relationship Id="rId12" Type="http://schemas.openxmlformats.org/officeDocument/2006/relationships/hyperlink" Target="consultantplus://offline/ref=BF82EE6648036C41929849FD2453C78F2E7F8F444FD2B6AA334CB8EB8174C788y3J2M" TargetMode="External"/><Relationship Id="rId13" Type="http://schemas.openxmlformats.org/officeDocument/2006/relationships/hyperlink" Target="garantF1://10002748.6" TargetMode="External"/><Relationship Id="rId14" Type="http://schemas.openxmlformats.org/officeDocument/2006/relationships/hyperlink" Target="garantF1://10002748.6" TargetMode="External"/><Relationship Id="rId15" Type="http://schemas.openxmlformats.org/officeDocument/2006/relationships/hyperlink" Target="garantF1://86248.1000" TargetMode="External"/><Relationship Id="rId16" Type="http://schemas.openxmlformats.org/officeDocument/2006/relationships/hyperlink" Target="garantF1://86248.0" TargetMode="External"/><Relationship Id="rId17" Type="http://schemas.openxmlformats.org/officeDocument/2006/relationships/hyperlink" Target="garantF1://27014373.1" TargetMode="External"/><Relationship Id="rId18" Type="http://schemas.openxmlformats.org/officeDocument/2006/relationships/hyperlink" Target="garantF1://10064072.1010" TargetMode="External"/><Relationship Id="rId19" Type="http://schemas.openxmlformats.org/officeDocument/2006/relationships/hyperlink" Target="garantF1://10002748.6" TargetMode="External"/><Relationship Id="rId20" Type="http://schemas.openxmlformats.org/officeDocument/2006/relationships/hyperlink" Target="garantF1://12077515.16011" TargetMode="External"/><Relationship Id="rId21" Type="http://schemas.openxmlformats.org/officeDocument/2006/relationships/hyperlink" Target="garantF1://12077515.7014" TargetMode="External"/><Relationship Id="rId22" Type="http://schemas.openxmlformats.org/officeDocument/2006/relationships/hyperlink" Target="garantF1://12077515.2100" TargetMode="External"/><Relationship Id="rId23" Type="http://schemas.openxmlformats.org/officeDocument/2006/relationships/hyperlink" Target="garantF1://12077515.160013" TargetMode="External"/><Relationship Id="rId24" Type="http://schemas.openxmlformats.org/officeDocument/2006/relationships/hyperlink" Target="garantF1://12077515.16011" TargetMode="External"/><Relationship Id="rId25" Type="http://schemas.openxmlformats.org/officeDocument/2006/relationships/hyperlink" Target="garantF1://10064072.1010" TargetMode="External"/><Relationship Id="rId26" Type="http://schemas.openxmlformats.org/officeDocument/2006/relationships/hyperlink" Target="garantF1://12084522.21" TargetMode="External"/><Relationship Id="rId27" Type="http://schemas.openxmlformats.org/officeDocument/2006/relationships/hyperlink" Target="garantF1://12084522.5" TargetMode="External"/><Relationship Id="rId28" Type="http://schemas.openxmlformats.org/officeDocument/2006/relationships/hyperlink" Target="garantF1://12077515.16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2019-05-08T07:19:00Z</dcterms:created>
  <dcterms:modified xsi:type="dcterms:W3CDTF">2024-03-20T13:03:46Z</dcterms:modified>
</cp:coreProperties>
</file>