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spacing w:after="0" w:line="240" w:lineRule="auto"/>
        <w:tabs>
          <w:tab w:val="center" w:pos="4677" w:leader="none"/>
          <w:tab w:val="left" w:pos="7901" w:leader="none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45"/>
        <w:jc w:val="center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5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bCs/>
          <w:sz w:val="24"/>
          <w:szCs w:val="24"/>
        </w:rPr>
        <w:t xml:space="preserve">ГОРОДСКОГО ОКРУГА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5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СТАВРОПОЛЬСКОГО КРАЯ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45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5"/>
              <w:ind w:left="-108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мая 2019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auto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Arial"/>
                <w:b/>
                <w:sz w:val="24"/>
                <w:szCs w:val="20"/>
              </w:rPr>
            </w:r>
            <w:r>
              <w:rPr>
                <w:rFonts w:ascii="Times New Roman" w:hAnsi="Times New Roman" w:cs="Arial"/>
                <w:b/>
                <w:sz w:val="24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5"/>
              <w:jc w:val="righ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1087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645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О</w:t>
      </w:r>
      <w:r>
        <w:rPr>
          <w:rFonts w:ascii="Times New Roman" w:hAnsi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hAnsi="Times New Roman" w:cs="Arial"/>
          <w:sz w:val="28"/>
          <w:szCs w:val="20"/>
        </w:rPr>
        <w:t xml:space="preserve">постановление администрации Петровского городского округа Ставропольского края от 20 апреля 2018 г. № 573 «</w:t>
      </w:r>
      <w:r>
        <w:rPr>
          <w:rFonts w:ascii="Times New Roman" w:hAnsi="Times New Roman" w:eastAsia="Arial CYR"/>
          <w:sz w:val="28"/>
          <w:szCs w:val="28"/>
        </w:rPr>
        <w:t xml:space="preserve">Об утверждении </w:t>
      </w:r>
      <w:r>
        <w:rPr>
          <w:rFonts w:ascii="Times New Roman" w:hAnsi="Times New Roman" w:cs="Arial"/>
          <w:sz w:val="28"/>
          <w:szCs w:val="20"/>
        </w:rPr>
        <w:t xml:space="preserve">административного</w:t>
      </w:r>
      <w:r>
        <w:rPr>
          <w:rFonts w:ascii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hAnsi="Times New Roman" w:cs="Arial"/>
          <w:sz w:val="28"/>
          <w:szCs w:val="20"/>
        </w:rPr>
        <w:t xml:space="preserve">а </w:t>
      </w:r>
      <w:r>
        <w:rPr>
          <w:rFonts w:ascii="Times New Roman" w:hAnsi="Times New Roman" w:eastAsia="Arial CYR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</w:t>
      </w:r>
      <w:r>
        <w:rPr>
          <w:rFonts w:ascii="Times New Roman" w:hAnsi="Times New Roman" w:eastAsia="Arial CYR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19 июля 2018 г. № 20</w:t>
      </w:r>
      <w:r>
        <w:rPr>
          <w:rFonts w:ascii="Times New Roman" w:hAnsi="Times New Roman"/>
          <w:sz w:val="28"/>
          <w:szCs w:val="28"/>
        </w:rPr>
        <w:t xml:space="preserve">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Ста</w:t>
      </w:r>
      <w:r>
        <w:rPr>
          <w:rFonts w:ascii="Times New Roman" w:hAnsi="Times New Roman"/>
          <w:sz w:val="28"/>
          <w:szCs w:val="28"/>
        </w:rPr>
        <w:t xml:space="preserve">вропольского края от 14 января 2019 г. </w:t>
      </w:r>
      <w:r>
        <w:rPr>
          <w:rFonts w:ascii="Times New Roman" w:hAnsi="Times New Roman"/>
          <w:sz w:val="28"/>
          <w:szCs w:val="28"/>
        </w:rPr>
        <w:t xml:space="preserve">№ 11-п «О внесении изменений в некоторые постановления Правительства Ставропольского края», </w:t>
      </w: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защиты населения Ставропольского края о</w:t>
      </w:r>
      <w:r>
        <w:rPr>
          <w:rFonts w:ascii="Times New Roman" w:hAnsi="Times New Roman"/>
          <w:sz w:val="28"/>
          <w:szCs w:val="28"/>
        </w:rPr>
        <w:t xml:space="preserve">т 04 июля 2018 г. </w:t>
      </w:r>
      <w:r>
        <w:rPr>
          <w:rFonts w:ascii="Times New Roman" w:hAnsi="Times New Roman"/>
          <w:sz w:val="28"/>
          <w:szCs w:val="28"/>
        </w:rPr>
        <w:t xml:space="preserve">№ 289 </w:t>
      </w:r>
      <w:r>
        <w:rPr>
          <w:rFonts w:ascii="Times New Roman" w:hAnsi="Times New Roman"/>
          <w:sz w:val="28"/>
          <w:szCs w:val="28"/>
        </w:rPr>
        <w:t xml:space="preserve">«О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населения Ставропольск</w:t>
      </w:r>
      <w:r>
        <w:rPr>
          <w:rFonts w:ascii="Times New Roman" w:hAnsi="Times New Roman"/>
          <w:sz w:val="28"/>
          <w:szCs w:val="28"/>
        </w:rPr>
        <w:t xml:space="preserve">ого края от 13 декабря 2018 г. </w:t>
      </w:r>
      <w:r>
        <w:rPr>
          <w:rFonts w:ascii="Times New Roman" w:hAnsi="Times New Roman"/>
          <w:sz w:val="28"/>
          <w:szCs w:val="28"/>
        </w:rPr>
        <w:t xml:space="preserve">№ 500 </w:t>
      </w:r>
      <w:r>
        <w:rPr>
          <w:rFonts w:ascii="Times New Roman" w:hAnsi="Times New Roman"/>
          <w:sz w:val="28"/>
          <w:szCs w:val="28"/>
        </w:rPr>
        <w:t xml:space="preserve">«О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услуг»</w:t>
      </w:r>
      <w:r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ПОСТАНОВЛЯЕТ:</w:t>
        <w:tab/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1. </w:t>
      </w:r>
      <w:r>
        <w:rPr>
          <w:rFonts w:ascii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>
        <w:rPr>
          <w:rFonts w:ascii="Times New Roman" w:hAnsi="Times New Roman" w:cs="Arial"/>
          <w:sz w:val="28"/>
          <w:szCs w:val="20"/>
        </w:rPr>
        <w:t xml:space="preserve">в</w:t>
      </w:r>
      <w:r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</w:t>
      </w:r>
      <w:r>
        <w:rPr>
          <w:rFonts w:ascii="Times New Roman" w:hAnsi="Times New Roman" w:cs="Arial"/>
          <w:sz w:val="28"/>
          <w:szCs w:val="20"/>
        </w:rPr>
        <w:t xml:space="preserve"> от 20 апреля 2018 г. № 573 «</w:t>
      </w:r>
      <w:r>
        <w:rPr>
          <w:rFonts w:ascii="Times New Roman" w:hAnsi="Times New Roman" w:eastAsia="Arial CYR"/>
          <w:sz w:val="28"/>
          <w:szCs w:val="28"/>
        </w:rPr>
        <w:t xml:space="preserve">Об утверждении </w:t>
      </w:r>
      <w:r>
        <w:rPr>
          <w:rFonts w:ascii="Times New Roman" w:hAnsi="Times New Roman" w:cs="Arial"/>
          <w:sz w:val="28"/>
          <w:szCs w:val="20"/>
        </w:rPr>
        <w:t xml:space="preserve">административного</w:t>
      </w:r>
      <w:r>
        <w:rPr>
          <w:rFonts w:ascii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hAnsi="Times New Roman" w:cs="Arial"/>
          <w:sz w:val="28"/>
          <w:szCs w:val="20"/>
        </w:rPr>
        <w:t xml:space="preserve">а </w:t>
      </w:r>
      <w:r>
        <w:rPr>
          <w:rFonts w:ascii="Times New Roman" w:hAnsi="Times New Roman" w:eastAsia="Arial CYR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</w:t>
      </w:r>
      <w:r>
        <w:rPr>
          <w:rFonts w:ascii="Times New Roman" w:hAnsi="Times New Roman" w:eastAsia="Arial CYR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ar-SA"/>
        </w:rPr>
        <w:t xml:space="preserve">изменения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2. </w:t>
      </w:r>
      <w:r>
        <w:rPr>
          <w:rFonts w:ascii="Times New Roman" w:hAnsi="Times New Roman" w:cs="Arial"/>
          <w:sz w:val="28"/>
          <w:szCs w:val="20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3.</w:t>
      </w:r>
      <w:r>
        <w:rPr>
          <w:rFonts w:ascii="Times New Roman" w:hAnsi="Times New Roman" w:cs="Arial"/>
          <w:sz w:val="28"/>
          <w:szCs w:val="20"/>
        </w:rPr>
        <w:t xml:space="preserve">Р</w:t>
      </w:r>
      <w:r>
        <w:rPr>
          <w:rFonts w:ascii="Times New Roman" w:hAnsi="Times New Roman" w:cs="Arial"/>
          <w:sz w:val="28"/>
          <w:szCs w:val="20"/>
        </w:rPr>
        <w:t xml:space="preserve">азместить настоящее постановление на официальном сайте администрации Петровского </w:t>
      </w:r>
      <w:r>
        <w:rPr>
          <w:rFonts w:ascii="Times New Roman" w:hAnsi="Times New Roman" w:cs="Arial"/>
          <w:sz w:val="28"/>
          <w:szCs w:val="20"/>
        </w:rPr>
        <w:t xml:space="preserve">городского округа</w:t>
      </w:r>
      <w:r>
        <w:rPr>
          <w:rFonts w:ascii="Times New Roman" w:hAnsi="Times New Roman" w:cs="Arial"/>
          <w:sz w:val="28"/>
          <w:szCs w:val="20"/>
        </w:rPr>
        <w:t xml:space="preserve"> Ставропольского края в информационно-</w:t>
      </w:r>
      <w:r>
        <w:rPr>
          <w:rFonts w:ascii="Times New Roman" w:hAnsi="Times New Roman" w:cs="Arial"/>
          <w:sz w:val="28"/>
          <w:szCs w:val="20"/>
        </w:rPr>
        <w:t xml:space="preserve">теле</w:t>
      </w:r>
      <w:r>
        <w:rPr>
          <w:rFonts w:ascii="Times New Roman" w:hAnsi="Times New Roman" w:cs="Arial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заместител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/>
          <w:sz w:val="28"/>
        </w:rPr>
        <w:t xml:space="preserve">городского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Сергееву Е.И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5. </w:t>
      </w:r>
      <w:r>
        <w:rPr>
          <w:rFonts w:ascii="Times New Roman" w:hAnsi="Times New Roman" w:cs="Arial"/>
          <w:sz w:val="28"/>
          <w:szCs w:val="20"/>
        </w:rPr>
        <w:t xml:space="preserve">Настоящее постановление вступает в силу </w:t>
      </w:r>
      <w:r>
        <w:rPr>
          <w:rFonts w:ascii="Times New Roman" w:hAnsi="Times New Roman" w:cs="Arial"/>
          <w:sz w:val="28"/>
          <w:szCs w:val="20"/>
        </w:rPr>
        <w:t xml:space="preserve">со дня его </w:t>
      </w:r>
      <w:r>
        <w:rPr>
          <w:rFonts w:ascii="Times New Roman" w:hAnsi="Times New Roman" w:cs="Arial"/>
          <w:sz w:val="28"/>
          <w:szCs w:val="20"/>
        </w:rPr>
        <w:t xml:space="preserve">официального </w:t>
      </w:r>
      <w:r>
        <w:rPr>
          <w:rFonts w:ascii="Times New Roman" w:hAnsi="Times New Roman" w:cs="Arial"/>
          <w:sz w:val="28"/>
          <w:szCs w:val="20"/>
        </w:rPr>
        <w:t xml:space="preserve">опубликования </w:t>
      </w:r>
      <w:r>
        <w:rPr>
          <w:rFonts w:ascii="Times New Roman" w:hAnsi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/>
          <w:sz w:val="28"/>
          <w:szCs w:val="20"/>
        </w:rPr>
        <w:t xml:space="preserve">»</w:t>
      </w:r>
      <w:r>
        <w:rPr>
          <w:rFonts w:ascii="Times New Roman" w:hAnsi="Times New Roman" w:cs="Arial"/>
          <w:sz w:val="28"/>
          <w:szCs w:val="20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64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А.А.Захарченко</w:t>
      </w: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 w:cs="Arial"/>
          <w:color w:val="ffffff"/>
          <w:sz w:val="28"/>
          <w:szCs w:val="28"/>
        </w:rPr>
      </w:pPr>
      <w:r>
        <w:rPr>
          <w:rFonts w:ascii="Times New Roman" w:hAnsi="Times New Roman" w:cs="Arial"/>
          <w:color w:val="ffffff"/>
          <w:sz w:val="28"/>
          <w:szCs w:val="28"/>
        </w:rPr>
      </w:r>
      <w:r>
        <w:rPr>
          <w:rFonts w:ascii="Times New Roman" w:hAnsi="Times New Roman" w:cs="Arial"/>
          <w:color w:val="ffffff"/>
          <w:sz w:val="28"/>
          <w:szCs w:val="28"/>
        </w:rPr>
      </w:r>
    </w:p>
    <w:p>
      <w:pPr>
        <w:pStyle w:val="645"/>
        <w:ind w:right="83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right="83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p>
      <w:pPr>
        <w:pStyle w:val="645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</w:r>
      <w:r>
        <w:rPr>
          <w:rFonts w:ascii="Times New Roman" w:hAnsi="Times New Roman"/>
          <w:color w:val="ffffff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мая 2019 г. № 1087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5"/>
        <w:jc w:val="right"/>
        <w:spacing w:line="240" w:lineRule="auto"/>
        <w:rPr>
          <w:rFonts w:ascii="Times New Roman" w:hAnsi="Times New Roman" w:eastAsia="Arial CYR"/>
          <w:sz w:val="28"/>
          <w:szCs w:val="28"/>
        </w:rPr>
      </w:pPr>
      <w:r>
        <w:rPr>
          <w:rFonts w:ascii="Times New Roman" w:hAnsi="Times New Roman" w:eastAsia="Arial CYR"/>
          <w:sz w:val="28"/>
          <w:szCs w:val="28"/>
        </w:rPr>
      </w:r>
      <w:r>
        <w:rPr>
          <w:rFonts w:ascii="Times New Roman" w:hAnsi="Times New Roman" w:eastAsia="Arial CYR"/>
          <w:sz w:val="28"/>
          <w:szCs w:val="28"/>
        </w:rPr>
      </w:r>
    </w:p>
    <w:p>
      <w:pPr>
        <w:pStyle w:val="645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 w:cs="Arial"/>
          <w:sz w:val="28"/>
          <w:szCs w:val="20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</w:t>
      </w:r>
      <w:r>
        <w:rPr>
          <w:rFonts w:ascii="Times New Roman" w:hAnsi="Times New Roman" w:cs="Arial"/>
          <w:sz w:val="28"/>
          <w:szCs w:val="20"/>
        </w:rPr>
        <w:t xml:space="preserve"> от 20 апреля 2018 г. № 573 «</w:t>
      </w:r>
      <w:r>
        <w:rPr>
          <w:rFonts w:ascii="Times New Roman" w:hAnsi="Times New Roman" w:eastAsia="Arial CYR"/>
          <w:sz w:val="28"/>
          <w:szCs w:val="28"/>
        </w:rPr>
        <w:t xml:space="preserve">Об утверждении </w:t>
      </w:r>
      <w:r>
        <w:rPr>
          <w:rFonts w:ascii="Times New Roman" w:hAnsi="Times New Roman" w:cs="Arial"/>
          <w:sz w:val="28"/>
          <w:szCs w:val="20"/>
        </w:rPr>
        <w:t xml:space="preserve">административного регламента </w:t>
      </w:r>
      <w:r>
        <w:rPr>
          <w:rFonts w:ascii="Times New Roman" w:hAnsi="Times New Roman" w:eastAsia="Arial CYR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заголовке </w:t>
      </w:r>
      <w:r>
        <w:rPr>
          <w:rFonts w:ascii="Times New Roman" w:hAnsi="Times New Roman"/>
          <w:sz w:val="28"/>
          <w:szCs w:val="28"/>
        </w:rPr>
        <w:t xml:space="preserve">и пункте 1 </w:t>
      </w:r>
      <w:r>
        <w:rPr>
          <w:rFonts w:ascii="Times New Roman" w:hAnsi="Times New Roman" w:cs="Arial"/>
          <w:sz w:val="28"/>
          <w:szCs w:val="20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rFonts w:ascii="Times New Roman" w:hAnsi="Times New Roman" w:cs="Arial"/>
          <w:sz w:val="28"/>
          <w:szCs w:val="20"/>
        </w:rPr>
        <w:t xml:space="preserve">от 20 апреля 2018 г. № 573 «</w:t>
      </w:r>
      <w:r>
        <w:rPr>
          <w:rFonts w:ascii="Times New Roman" w:hAnsi="Times New Roman" w:eastAsia="Arial CYR"/>
          <w:sz w:val="28"/>
          <w:szCs w:val="28"/>
        </w:rPr>
        <w:t xml:space="preserve">Об утверждении </w:t>
      </w:r>
      <w:r>
        <w:rPr>
          <w:rFonts w:ascii="Times New Roman" w:hAnsi="Times New Roman" w:cs="Arial"/>
          <w:sz w:val="28"/>
          <w:szCs w:val="20"/>
        </w:rPr>
        <w:t xml:space="preserve">административного регламента </w:t>
      </w:r>
      <w:r>
        <w:rPr>
          <w:rFonts w:ascii="Times New Roman" w:hAnsi="Times New Roman" w:eastAsia="Arial CYR"/>
          <w:sz w:val="28"/>
          <w:szCs w:val="28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гражданам»</w:t>
      </w:r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 w:eastAsia="Arial CYR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гражданам»</w:t>
      </w:r>
      <w:r>
        <w:rPr>
          <w:rFonts w:ascii="Times New Roman" w:hAnsi="Times New Roman"/>
          <w:sz w:val="28"/>
          <w:szCs w:val="28"/>
        </w:rPr>
        <w:t xml:space="preserve"> заменить словами «Назначение и выплата государственной социальной помощи населению Ставропольского края на основании социального контракта».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административном регламенте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 w:eastAsia="Arial CYR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гражданам»</w:t>
      </w:r>
      <w:r>
        <w:rPr>
          <w:rFonts w:ascii="Times New Roman" w:hAnsi="Times New Roman"/>
          <w:sz w:val="28"/>
          <w:szCs w:val="28"/>
        </w:rPr>
        <w:t xml:space="preserve">, утвержденном постановлением администрации Петровского городского округа Ставропольского края от 20 апреля 2018 г. № 573: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</w:t>
      </w:r>
      <w:r>
        <w:fldChar w:fldCharType="begin"/>
      </w:r>
      <w:r>
        <w:instrText xml:space="preserve">HYPERLINK "garantF1://27033560.0"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заголовке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HYPERLINK "garantF1://27033560.1"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.1 наименование государственной услуги изложить в следующей редакции: «Назначение и выплата государственной социальной помощи населению Ставропольского края на основании социального контракта».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Подпункт 1.3.2 признать утратившим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пункте 1.4: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подпункте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в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Подпункт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</w:t>
      </w:r>
      <w:r>
        <w:rPr>
          <w:rFonts w:ascii="Times New Roman" w:hAnsi="Times New Roman"/>
          <w:sz w:val="28"/>
          <w:szCs w:val="28"/>
        </w:rPr>
        <w:t xml:space="preserve">абзаце четырнадцатом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1.5 слова «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 МФЦ» 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В пункте 2.1. наименование государственной услуги изложить в следующей редакции: «Назначение и выплата государственной социальной помощи населению Ставропольского края на основании социального контракта».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В 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.1.В</w:t>
      </w: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третье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слова «либо МФЦ» 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.2. После абзаца девятого добавить  абзац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«территориальными органами федерального органа исполнительной власти, уполномоченного на осуществление функций по контролю и надзору в сфере миграции.».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2.4 слова «либо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пункте 2.5: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.1. Абзац четырнадцатый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fldChar w:fldCharType="begin"/>
      </w:r>
      <w:r>
        <w:instrText xml:space="preserve">HYPERLINK "consultantplus://offline/ref=E598DF432E6D010D2132675C84E252A55ABA770534EDFB7F57E9C87EAFLFa4J"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</w:t>
      </w:r>
      <w:r>
        <w:rPr>
          <w:rFonts w:ascii="Times New Roman" w:hAnsi="Times New Roman"/>
          <w:sz w:val="28"/>
          <w:szCs w:val="28"/>
        </w:rPr>
        <w:t xml:space="preserve">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</w:t>
      </w:r>
      <w:r>
        <w:rPr>
          <w:rFonts w:ascii="Times New Roman" w:hAnsi="Times New Roman"/>
          <w:sz w:val="28"/>
          <w:szCs w:val="28"/>
        </w:rPr>
        <w:t xml:space="preserve">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Российская газета, 22.08.2012, № 192, Собрание законодательства Российской Федерации, 27.08.2012, № 35, ст. 4829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осле абзаца восемнадцатого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ind w:firstLine="709"/>
      </w:pPr>
      <w:r>
        <w:t xml:space="preserve">«</w:t>
      </w:r>
      <w:r>
        <w:fldChar w:fldCharType="begin"/>
      </w:r>
      <w:r>
        <w:instrText xml:space="preserve">HYPERLINK "consultantplus://offline/ref=BF82EE6648036C41929849FD2453C78F2E7F8F444FD2B6AA334CB8EB8174C788y3J2M"</w:instrText>
      </w:r>
      <w:r>
        <w:fldChar w:fldCharType="separate"/>
      </w:r>
      <w:r>
        <w:t xml:space="preserve">постановлением</w:t>
      </w:r>
      <w:r>
        <w:fldChar w:fldCharType="end"/>
      </w:r>
      <w:r>
        <w:t xml:space="preserve"> Правительства Ставропольского края от 22 ноября 2013 года № 428-п «Об утверждении Положени</w:t>
      </w:r>
      <w:r>
        <w:t xml:space="preserve">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</w:t>
      </w:r>
      <w:r>
        <w:t xml:space="preserve">Ставропольская правда, 07.12.2013, № 330-331.</w:t>
      </w:r>
      <w:r>
        <w:t xml:space="preserve">);».</w:t>
      </w:r>
      <w:r/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пункт 2.6.1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«2.6.1. </w:t>
      </w:r>
      <w:r>
        <w:rPr>
          <w:rFonts w:ascii="Times New Roman" w:hAnsi="Times New Roman"/>
          <w:sz w:val="28"/>
          <w:szCs w:val="28"/>
        </w:rPr>
        <w:t xml:space="preserve">Для назначения государственной социальной помощи на основании социального контракта заявитель обращается в Управление по месту жительства (по месту пребывания) с заявлением об оказании государственной социальной помощи на основании</w:t>
      </w:r>
      <w:r>
        <w:rPr>
          <w:rFonts w:ascii="Times New Roman" w:hAnsi="Times New Roman"/>
          <w:sz w:val="28"/>
          <w:szCs w:val="28"/>
        </w:rPr>
        <w:t xml:space="preserve"> социально контракта с указанием в нем сведений о составе семьи, почтового адреса, реквизитов счета, открытого заявителем или его законным представителем в кредитной организации, по форме, указанной в приложении 2 к настоящему Административному регламенту.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sub_301"/>
      <w:r>
        <w:rPr>
          <w:rFonts w:ascii="Times New Roman" w:hAnsi="Times New Roman"/>
          <w:sz w:val="28"/>
          <w:szCs w:val="28"/>
        </w:rPr>
        <w:t xml:space="preserve">Заявление должно содержать письменное согласие всех совершеннолетних членов семьи заявителя на заключение социального контракта.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" w:name="sub_401"/>
      <w:r>
        <w:rPr>
          <w:rFonts w:ascii="Times New Roman" w:hAnsi="Times New Roman"/>
          <w:sz w:val="28"/>
          <w:szCs w:val="28"/>
        </w:rPr>
        <w:t xml:space="preserve">1) паспорт или иной документ, удостоверяющий личность заявителя;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"/>
      <w:r/>
      <w:bookmarkStart w:id="3" w:name="sub_402"/>
      <w:r>
        <w:rPr>
          <w:rFonts w:ascii="Times New Roman" w:hAnsi="Times New Roman"/>
          <w:sz w:val="28"/>
          <w:szCs w:val="28"/>
        </w:rPr>
        <w:t xml:space="preserve">2) анкета о семейном и материально-бытовом положении заявителя (его семьи) (далее - анкета);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"/>
      <w:r/>
      <w:bookmarkStart w:id="4" w:name="sub_403"/>
      <w:r>
        <w:rPr>
          <w:rFonts w:ascii="Times New Roman" w:hAnsi="Times New Roman"/>
          <w:sz w:val="28"/>
          <w:szCs w:val="28"/>
        </w:rPr>
        <w:t xml:space="preserve">3) документы, подтверждающие факт совместного проживания заявителя с членами семьи, связанными свойством или родством (далее - члены семьи) (паспорт или иной документ, подтверждающий </w:t>
      </w:r>
      <w:r>
        <w:fldChar w:fldCharType="begin"/>
      </w:r>
      <w:r>
        <w:instrText xml:space="preserve">HYPERLINK "garantF1://10002748.6"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регистрацию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месту жительства (пребывания) на территории Ставропольского края заявителя и членов семьи, </w:t>
      </w:r>
      <w:r>
        <w:fldChar w:fldCharType="begin"/>
      </w:r>
      <w:r>
        <w:instrText xml:space="preserve">HYPERLINK "garantF1://71816154.30000"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свидетельство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регистрации по месту пребывания на территории Ставропольского края заявителя и членов семьи, свидетельство о регистрации по месту жительства (пребывания) на территории Ставропольского края ребенка (детей), не достигшего 14-летнего возраста, документ, </w:t>
      </w:r>
      <w:r>
        <w:rPr>
          <w:rFonts w:ascii="Times New Roman" w:hAnsi="Times New Roman"/>
          <w:sz w:val="28"/>
          <w:szCs w:val="28"/>
        </w:rPr>
        <w:t xml:space="preserve">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заявителя и членов семьи);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"/>
      <w:r/>
      <w:bookmarkStart w:id="5" w:name="sub_404"/>
      <w:r>
        <w:rPr>
          <w:rFonts w:ascii="Times New Roman" w:hAnsi="Times New Roman"/>
          <w:sz w:val="28"/>
          <w:szCs w:val="28"/>
        </w:rPr>
        <w:t xml:space="preserve">4) 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брака, </w:t>
      </w:r>
      <w:r>
        <w:fldChar w:fldCharType="begin"/>
      </w:r>
      <w:r>
        <w:instrText xml:space="preserve">HYPERLINK "garantF1://71915834.2008"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свидетельство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 установлении отцовства);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"/>
      <w:r/>
      <w:bookmarkStart w:id="6" w:name="sub_405"/>
      <w:r>
        <w:rPr>
          <w:rFonts w:ascii="Times New Roman" w:hAnsi="Times New Roman"/>
          <w:sz w:val="28"/>
          <w:szCs w:val="28"/>
        </w:rPr>
        <w:t xml:space="preserve">5) документы, подтверждающие сведения о доходах каждого члена семьи за 3 месяца, предшествующих месяцу обращения за оказанием государственной социальной помощи на основании социального контракта в соответствии с </w:t>
      </w:r>
      <w:r>
        <w:fldChar w:fldCharType="begin"/>
      </w:r>
      <w:r>
        <w:instrText xml:space="preserve">HYPERLINK "garantF1://86248.1000"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перечнем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</w:t>
      </w:r>
      <w:r>
        <w:fldChar w:fldCharType="begin"/>
      </w:r>
      <w:r>
        <w:instrText xml:space="preserve">HYPERLINK "garantF1://86248.0"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постановлением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августа 2003 г.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="Times New Roman" w:hAnsi="Times New Roman"/>
          <w:sz w:val="28"/>
          <w:szCs w:val="28"/>
        </w:rPr>
        <w:t xml:space="preserve"> (далее – Перечень) за исключением документов, подтверждающих выплаты, предусмотренные абзацами вторым, пятым, седьмым и двенадцатым, не включая надбавки и доплаты ко всем видам выплат, предусмотренных </w:t>
      </w:r>
      <w:r>
        <w:fldChar w:fldCharType="begin"/>
      </w:r>
      <w:r>
        <w:instrText xml:space="preserve">HYPERLINK "garantF1://86248.10015"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подпунктом «д» пункта 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названного Перечня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"/>
      <w:r/>
      <w:bookmarkStart w:id="7" w:name="sub_406"/>
      <w:r>
        <w:rPr>
          <w:rFonts w:ascii="Times New Roman" w:hAnsi="Times New Roman"/>
          <w:sz w:val="28"/>
          <w:szCs w:val="28"/>
        </w:rPr>
        <w:t xml:space="preserve">6) документы об имуществе, принадлежащем заявителю (его семье) на праве собственности</w:t>
      </w:r>
      <w:r>
        <w:rPr>
          <w:rFonts w:ascii="Times New Roman" w:hAnsi="Times New Roman"/>
          <w:sz w:val="28"/>
          <w:szCs w:val="28"/>
        </w:rPr>
        <w:t xml:space="preserve"> (правоустанавливающие документы на объекты недвижимости, информация о которых не содержится в </w:t>
      </w:r>
      <w:r>
        <w:fldChar w:fldCharType="begin"/>
      </w:r>
      <w:r>
        <w:instrText xml:space="preserve">HYPERLINK "garantF1://71029192.7"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Едином государственном реестре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недвижимости)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"/>
      <w:r/>
      <w:bookmarkStart w:id="8" w:name="sub_407"/>
      <w:r>
        <w:rPr>
          <w:rFonts w:ascii="Times New Roman" w:hAnsi="Times New Roman"/>
          <w:sz w:val="28"/>
          <w:szCs w:val="28"/>
        </w:rPr>
        <w:t xml:space="preserve">7) документы, подтверждающие наличие независящих причин, предусмотренных </w:t>
      </w:r>
      <w:r>
        <w:fldChar w:fldCharType="begin"/>
      </w:r>
      <w:r>
        <w:instrText xml:space="preserve">HYPERLINK "garantF1://27014373.1"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статьей 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Закона;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7"/>
      <w:r/>
      <w:bookmarkStart w:id="9" w:name="sub_408"/>
      <w:r>
        <w:rPr>
          <w:rFonts w:ascii="Times New Roman" w:hAnsi="Times New Roman"/>
          <w:sz w:val="28"/>
          <w:szCs w:val="28"/>
        </w:rPr>
        <w:t xml:space="preserve">8) справка органа социальной защиты населения по прежнему месту жительства заявителя (членов его семьи) о неполучении государс</w:t>
      </w:r>
      <w:r>
        <w:rPr>
          <w:rFonts w:ascii="Times New Roman" w:hAnsi="Times New Roman"/>
          <w:sz w:val="28"/>
          <w:szCs w:val="28"/>
        </w:rPr>
        <w:t xml:space="preserve">твенной социальной помощи на основании социального контракта (при перемене места жительства в пределах Ставропольского края в течение 5 лет, предшествовавших году обращения за оказанием государственной социальной помощи на основании социального контракта).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8"/>
      <w:r/>
      <w:bookmarkStart w:id="10" w:name="sub_410"/>
      <w:r>
        <w:rPr>
          <w:rFonts w:ascii="Times New Roman" w:hAnsi="Times New Roman"/>
          <w:sz w:val="28"/>
          <w:szCs w:val="28"/>
        </w:rPr>
        <w:t xml:space="preserve">9) сведения о предполагаемых расходах, с приложением их расчета, которые планирует понести заявитель, для определения размера единовременной и (или) ежемесячной денежной выплаты.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9"/>
      <w:r/>
      <w:bookmarkStart w:id="11" w:name="sub_409"/>
      <w:r>
        <w:rPr>
          <w:rFonts w:ascii="Times New Roman" w:hAnsi="Times New Roman"/>
          <w:sz w:val="28"/>
          <w:szCs w:val="28"/>
        </w:rPr>
        <w:t xml:space="preserve">В случае подачи заявления и документов законным представителем, он представляет паспорт или иной документ, удостоверяющий его личность, и документ, подтверждающий его полномочия.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0"/>
      <w:r/>
      <w:bookmarkEnd w:id="11"/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пункте 2.6.3 а</w:t>
      </w:r>
      <w:r>
        <w:rPr>
          <w:rFonts w:ascii="Times New Roman" w:hAnsi="Times New Roman"/>
          <w:sz w:val="28"/>
          <w:szCs w:val="28"/>
        </w:rPr>
        <w:t xml:space="preserve">бзацы </w:t>
      </w:r>
      <w:r>
        <w:rPr>
          <w:rFonts w:ascii="Times New Roman" w:hAnsi="Times New Roman"/>
          <w:sz w:val="28"/>
          <w:szCs w:val="28"/>
        </w:rPr>
        <w:t xml:space="preserve">четвертый, девятый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тридцать первый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 пункте 2.7: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 В абзаце </w:t>
      </w:r>
      <w:r>
        <w:rPr>
          <w:rFonts w:ascii="Times New Roman" w:hAnsi="Times New Roman"/>
          <w:sz w:val="28"/>
          <w:szCs w:val="28"/>
        </w:rPr>
        <w:t xml:space="preserve">втором </w:t>
      </w:r>
      <w:r>
        <w:rPr>
          <w:rFonts w:ascii="Times New Roman" w:hAnsi="Times New Roman"/>
          <w:sz w:val="28"/>
          <w:szCs w:val="28"/>
        </w:rPr>
        <w:t xml:space="preserve">«либо МФЦ»исключить.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В абзаце восьмом слова «или МФЦ» признать утратившими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Подпункт «3»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>
        <w:rPr>
          <w:rFonts w:ascii="Times New Roman" w:hAnsi="Times New Roman"/>
          <w:sz w:val="28"/>
          <w:szCs w:val="28"/>
        </w:rPr>
        <w:t xml:space="preserve">документы, п</w:t>
      </w:r>
      <w:r>
        <w:rPr>
          <w:rFonts w:ascii="Times New Roman" w:hAnsi="Times New Roman"/>
          <w:sz w:val="28"/>
          <w:szCs w:val="28"/>
        </w:rPr>
        <w:t xml:space="preserve">одтверждающие сведения о регистрации по месту жительства (пребывания) заявителя и членов семьи, выдаваемые территориальным органом федерального органа исполнительной власти, уполномоченного на осуществление функций по контролю и надзору в сфере миграции;».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Подпункт «5»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справка органа социальной защиты населения по прежнему месту жительства заявителя (членов его семьи) о неполучении государст</w:t>
      </w:r>
      <w:r>
        <w:rPr>
          <w:rFonts w:ascii="Times New Roman" w:hAnsi="Times New Roman"/>
          <w:sz w:val="28"/>
          <w:szCs w:val="28"/>
        </w:rPr>
        <w:t xml:space="preserve">венной социальной помощи на основании социального контракта (при перемене места жительства в пределах Ставропольского края в течение 5 лет, предшествовавших году обращения за оказанием государственной социальной помощи на основании социального контракта)».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осле абзаца одиннадцатого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«представления документ</w:t>
      </w:r>
      <w:r>
        <w:rPr>
          <w:rFonts w:ascii="Times New Roman" w:hAnsi="Times New Roman"/>
          <w:sz w:val="28"/>
          <w:szCs w:val="28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государств</w:t>
      </w:r>
      <w:r>
        <w:rPr>
          <w:rFonts w:ascii="Times New Roman" w:hAnsi="Times New Roman"/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</w:t>
      </w:r>
      <w:r>
        <w:rPr>
          <w:rFonts w:ascii="Times New Roman" w:hAnsi="Times New Roman"/>
          <w:sz w:val="28"/>
          <w:szCs w:val="28"/>
        </w:rPr>
        <w:t xml:space="preserve">ли противоправного действия (бездействия) должностного лица Управления, работника организации, предусмотренной частью 1.1 статьи 16 Федерального закона 27.07.2010 № 210-ФЗ «Об организации предоставления государственных и муниципальных услуг» (далее - Федер</w:t>
      </w:r>
      <w:r>
        <w:rPr>
          <w:rFonts w:ascii="Times New Roman" w:hAnsi="Times New Roman"/>
          <w:sz w:val="28"/>
          <w:szCs w:val="28"/>
        </w:rPr>
        <w:t xml:space="preserve">альный закон № 210-ФЗ),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Управления, при первоначальном отказе</w:t>
      </w:r>
      <w:r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абзаце первом пункта 2.9 после слова «приостановления» дополнить словами «предоставления государственной услуги».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Пункт 2.11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Управления, плата с заявителя не взимается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64"/>
        <w:ind w:firstLine="708"/>
        <w:jc w:val="both"/>
      </w:pPr>
      <w:r>
        <w:rPr>
          <w:rFonts w:eastAsia="Times New Roman"/>
        </w:rPr>
        <w:t xml:space="preserve">1</w:t>
      </w:r>
      <w:r>
        <w:rPr>
          <w:rFonts w:eastAsia="Times New Roman"/>
        </w:rPr>
        <w:t xml:space="preserve">5</w:t>
      </w:r>
      <w:r>
        <w:rPr>
          <w:rFonts w:eastAsia="Times New Roman"/>
        </w:rPr>
        <w:t xml:space="preserve">. В абзаце </w:t>
      </w:r>
      <w:r>
        <w:rPr>
          <w:rFonts w:eastAsia="Times New Roman"/>
        </w:rPr>
        <w:t xml:space="preserve">втором </w:t>
      </w:r>
      <w:r>
        <w:rPr>
          <w:rFonts w:eastAsia="Times New Roman"/>
        </w:rPr>
        <w:t xml:space="preserve">пункта 2.14 слова «</w:t>
      </w:r>
      <w:r>
        <w:rPr>
          <w:rFonts w:eastAsia="Times New Roman"/>
        </w:rPr>
        <w:t xml:space="preserve">, </w:t>
      </w:r>
      <w:r>
        <w:t xml:space="preserve">либо специалистом МФЦ в учетных формах, предусмотренных МФЦ» исключить.</w:t>
      </w:r>
      <w:r/>
    </w:p>
    <w:p>
      <w:pPr>
        <w:pStyle w:val="664"/>
        <w:ind w:firstLine="708"/>
        <w:jc w:val="both"/>
      </w:pPr>
      <w:r>
        <w:t xml:space="preserve">1</w:t>
      </w:r>
      <w:r>
        <w:t xml:space="preserve">6</w:t>
      </w:r>
      <w:r>
        <w:t xml:space="preserve">. Абзац </w:t>
      </w:r>
      <w:r>
        <w:t xml:space="preserve">пятнадцатый </w:t>
      </w:r>
      <w:r>
        <w:t xml:space="preserve"> пункта 2.15 признать утратившим силу.</w:t>
      </w:r>
      <w:r/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пункте 2.16: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.1. В абзаце первом слова «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возможность получения государственной услуги в многофункциональных центрах предоставления государственных и муниципальных услуг»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.2. В абзаце седьмом слова «+ Д</w:t>
      </w:r>
      <w:r>
        <w:rPr>
          <w:rFonts w:ascii="Times New Roman" w:hAnsi="Times New Roman"/>
          <w:sz w:val="28"/>
          <w:szCs w:val="28"/>
          <w:vertAlign w:val="subscript"/>
        </w:rPr>
        <w:t xml:space="preserve">мфц</w:t>
      </w:r>
      <w:r>
        <w:rPr>
          <w:rFonts w:ascii="Times New Roman" w:hAnsi="Times New Roman"/>
          <w:sz w:val="28"/>
          <w:szCs w:val="28"/>
        </w:rPr>
        <w:t xml:space="preserve">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.3. В абзаце десятом слова «Д</w:t>
      </w:r>
      <w:r>
        <w:rPr>
          <w:rFonts w:ascii="Times New Roman" w:hAnsi="Times New Roman"/>
          <w:sz w:val="28"/>
          <w:szCs w:val="28"/>
          <w:vertAlign w:val="subscript"/>
        </w:rPr>
        <w:t xml:space="preserve">тел</w:t>
      </w:r>
      <w:r>
        <w:rPr>
          <w:rFonts w:ascii="Times New Roman" w:hAnsi="Times New Roman"/>
          <w:sz w:val="28"/>
          <w:szCs w:val="28"/>
        </w:rPr>
        <w:t xml:space="preserve"> = 5%» заменить словами                 «Д</w:t>
      </w:r>
      <w:r>
        <w:rPr>
          <w:rFonts w:ascii="Times New Roman" w:hAnsi="Times New Roman"/>
          <w:sz w:val="28"/>
          <w:szCs w:val="28"/>
          <w:vertAlign w:val="subscript"/>
        </w:rPr>
        <w:t xml:space="preserve">тел</w:t>
      </w:r>
      <w:r>
        <w:rPr>
          <w:rFonts w:ascii="Times New Roman" w:hAnsi="Times New Roman"/>
          <w:sz w:val="28"/>
          <w:szCs w:val="28"/>
        </w:rPr>
        <w:t xml:space="preserve"> = 10%».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.4. Абзацы двадцать седьмой – двадцать девятый признать утратившими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Подпункт 2.17.1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«2.17.1. Государственная услуга в многофункциональных центрах предоставления государственных и муниципальных услуг не предоставляется.».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Абзац седьмой пункта 2.17.2 признать утратившим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абзацах первом – пятом подпункта 2.17.3 слова «или МФЦ»  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 В абзаце втором подпункта 2.17.4 слова «или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пятый подпункта 2.17.4 признать утратившим силу.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 разделе 3: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 В заголовке слова «,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 В подпункте 3.2.1: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.2.1. В абзаце втором слова «либо в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.2.2. В абзаце девятом слова «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либо специалистом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.2.3. Абзац одиннадцатый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64"/>
        <w:ind w:firstLine="540"/>
        <w:jc w:val="both"/>
      </w:pPr>
      <w:r>
        <w:t xml:space="preserve">«Специалист Управления, ответственный за назначение и выплату ГСП СК, регистрирует факт обращения заявителя в журнале по форме, устанавливаемой Управлением.».</w:t>
      </w:r>
      <w:r/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.2.4. Абзац </w:t>
      </w:r>
      <w:r>
        <w:rPr>
          <w:rFonts w:ascii="Times New Roman" w:hAnsi="Times New Roman"/>
          <w:sz w:val="28"/>
          <w:szCs w:val="28"/>
        </w:rPr>
        <w:t xml:space="preserve">двенадцатый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специалистом Управления, ответственным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назначени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 выплат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ГСП </w:t>
      </w:r>
      <w:r>
        <w:rPr>
          <w:rFonts w:ascii="Times New Roman" w:hAnsi="Times New Roman"/>
          <w:sz w:val="28"/>
          <w:szCs w:val="28"/>
        </w:rPr>
        <w:t xml:space="preserve">СК</w:t>
      </w:r>
      <w:r>
        <w:rPr>
          <w:rFonts w:ascii="Times New Roman" w:hAnsi="Times New Roman"/>
          <w:sz w:val="28"/>
          <w:szCs w:val="28"/>
        </w:rPr>
        <w:t xml:space="preserve">, факта обращения заявителя в журнале по форме, устанавливаемой Управлением</w:t>
      </w:r>
      <w:r>
        <w:rPr>
          <w:rFonts w:ascii="Times New Roman" w:hAnsi="Times New Roman"/>
          <w:sz w:val="28"/>
          <w:szCs w:val="28"/>
        </w:rPr>
        <w:t xml:space="preserve">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</w:t>
      </w:r>
      <w:r>
        <w:rPr>
          <w:rFonts w:ascii="Times New Roman" w:hAnsi="Times New Roman"/>
          <w:sz w:val="28"/>
          <w:szCs w:val="28"/>
        </w:rPr>
        <w:t xml:space="preserve"> В подпункте 3.2.2: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.3.1</w:t>
      </w:r>
      <w:r>
        <w:rPr>
          <w:rFonts w:ascii="Times New Roman" w:hAnsi="Times New Roman"/>
          <w:sz w:val="28"/>
          <w:szCs w:val="28"/>
        </w:rPr>
        <w:t xml:space="preserve">. В абзац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втором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 xml:space="preserve">либо в</w:t>
      </w:r>
      <w:r>
        <w:rPr>
          <w:rFonts w:ascii="Times New Roman" w:hAnsi="Times New Roman"/>
          <w:sz w:val="28"/>
          <w:szCs w:val="28"/>
        </w:rPr>
        <w:t xml:space="preserve">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.3.2. В абзацевосьмом и</w:t>
      </w:r>
      <w:r>
        <w:rPr>
          <w:rFonts w:ascii="Times New Roman" w:hAnsi="Times New Roman"/>
          <w:sz w:val="28"/>
          <w:szCs w:val="28"/>
        </w:rPr>
        <w:t xml:space="preserve"> десятом слова «либо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>
        <w:rPr>
          <w:rFonts w:ascii="Times New Roman" w:hAnsi="Times New Roman"/>
          <w:sz w:val="28"/>
          <w:szCs w:val="28"/>
        </w:rPr>
        <w:t xml:space="preserve">МФЦ</w:t>
      </w:r>
      <w:r>
        <w:rPr>
          <w:rFonts w:ascii="Times New Roman" w:hAnsi="Times New Roman"/>
          <w:sz w:val="28"/>
          <w:szCs w:val="28"/>
        </w:rPr>
        <w:t xml:space="preserve">, ответственным за прием и регистрацию документов</w:t>
      </w:r>
      <w:r>
        <w:rPr>
          <w:rFonts w:ascii="Times New Roman" w:hAnsi="Times New Roman"/>
          <w:sz w:val="28"/>
          <w:szCs w:val="28"/>
        </w:rPr>
        <w:t xml:space="preserve">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.3.3</w:t>
      </w:r>
      <w:r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 xml:space="preserve">четырнадцатый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.4. В подпункте 3.2.4: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.4.1. В абзаце седьмом слова «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либо специалистом МФЦ» 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.4.2. В абзаце девятом слова </w:t>
      </w:r>
      <w:r>
        <w:rPr>
          <w:rFonts w:ascii="Times New Roman" w:hAnsi="Times New Roman"/>
          <w:sz w:val="28"/>
          <w:szCs w:val="28"/>
        </w:rPr>
        <w:t xml:space="preserve">«либо МФЦ» 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.4.3. В абзаце десятом слова «либо специалист МФЦ»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.4.4. Абзац двенадцатый признать утратившим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.5. В абзаце шестом подпункта 3.2.5 слова «либо специалиста МФЦ, ответственного за истребование документов» исключить.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.6. Подпункт «б»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пункта 3.2.8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документа на бумажном носителе, направленного Управлением;».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пункте 4.1: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 В абзаце втором слова «оказанию государственной</w:t>
      </w:r>
      <w:r>
        <w:rPr>
          <w:rFonts w:ascii="Times New Roman" w:hAnsi="Times New Roman"/>
          <w:sz w:val="28"/>
          <w:szCs w:val="28"/>
        </w:rPr>
        <w:t xml:space="preserve"> социальной помощи на основании социального контракта малоимущим семьям и малоимущим одиноко проживающим гражданам» заменить словами «назначению и выплате государственной социальной помощи населению Ставропольского края на основании социального контракта».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.2. Абзац четвертый признать утратившим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2" w:name="sub_462"/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12"/>
      <w:r>
        <w:rPr>
          <w:rFonts w:ascii="Times New Roman" w:hAnsi="Times New Roman"/>
          <w:sz w:val="28"/>
          <w:szCs w:val="28"/>
        </w:rPr>
        <w:t xml:space="preserve">Пункт 4.6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«4.6. Должностные лица Управления, организаций, ук</w:t>
      </w:r>
      <w:r>
        <w:rPr>
          <w:rFonts w:ascii="Times New Roman" w:hAnsi="Times New Roman"/>
          <w:sz w:val="28"/>
          <w:szCs w:val="28"/>
        </w:rPr>
        <w:t xml:space="preserve">азанных в части 1 статьи 16 Федерального закона № 210-ФЗ,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</w:t>
      </w:r>
      <w:r>
        <w:rPr>
          <w:rFonts w:ascii="Times New Roman" w:hAnsi="Times New Roman"/>
          <w:sz w:val="28"/>
          <w:szCs w:val="28"/>
        </w:rPr>
        <w:t xml:space="preserve">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</w:t>
      </w:r>
      <w:r>
        <w:rPr>
          <w:rFonts w:ascii="Times New Roman" w:hAnsi="Times New Roman"/>
          <w:sz w:val="28"/>
          <w:szCs w:val="28"/>
        </w:rPr>
        <w:t xml:space="preserve">альная ответственность должностных лиц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организаций, указанных в части 1 статьи 16 </w:t>
      </w:r>
      <w:r>
        <w:rPr>
          <w:rFonts w:ascii="Times New Roman" w:hAnsi="Times New Roman"/>
          <w:sz w:val="28"/>
          <w:szCs w:val="28"/>
        </w:rPr>
        <w:t xml:space="preserve">Федерального закона № 210-ФЗ,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 xml:space="preserve">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3" w:name="sub_47"/>
      <w:r>
        <w:rPr>
          <w:rFonts w:ascii="Times New Roman" w:hAnsi="Times New Roman"/>
          <w:sz w:val="28"/>
          <w:szCs w:val="28"/>
        </w:rPr>
        <w:t xml:space="preserve">«4.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Контроль за предоставлением государственной услуги, в том числе со стороны </w:t>
      </w:r>
      <w:r>
        <w:rPr>
          <w:rFonts w:ascii="Times New Roman" w:hAnsi="Times New Roman"/>
          <w:sz w:val="28"/>
          <w:szCs w:val="28"/>
        </w:rPr>
        <w:t xml:space="preserve">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3"/>
      <w:r/>
      <w:bookmarkStart w:id="14" w:name="sub_471"/>
      <w:r>
        <w:rPr>
          <w:rFonts w:ascii="Times New Roman" w:hAnsi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услуги.».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4"/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Раздел 5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8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Досудебный (внесудебный) порядок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5.1. Заявитель имеет право подать жалобу на решения и (или) действия (бездействие) Управления, предоставляющего государственную услугу, организаций, указанных в </w:t>
      </w:r>
      <w:r>
        <w:fldChar w:fldCharType="begin"/>
      </w:r>
      <w:r>
        <w:instrText xml:space="preserve">HYPERLINK "garantF1://12077515.16011"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части 1.1 статьи 16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5" w:name="sub_521"/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5"/>
      <w:r/>
      <w:bookmarkStart w:id="16" w:name="sub_522"/>
      <w:r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6"/>
      <w:r/>
      <w:bookmarkStart w:id="17" w:name="sub_523"/>
      <w:r>
        <w:rPr>
          <w:rFonts w:ascii="Times New Roman" w:hAnsi="Times New Roman"/>
          <w:sz w:val="28"/>
          <w:szCs w:val="28"/>
        </w:rPr>
        <w:t xml:space="preserve">3) требование представления заявителем доку</w:t>
      </w:r>
      <w:r>
        <w:rPr>
          <w:rFonts w:ascii="Times New Roman" w:hAnsi="Times New Roman"/>
          <w:sz w:val="28"/>
          <w:szCs w:val="28"/>
        </w:rPr>
        <w:t xml:space="preserve"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7"/>
      <w:r/>
      <w:bookmarkStart w:id="18" w:name="sub_524"/>
      <w:r>
        <w:rPr>
          <w:rFonts w:ascii="Times New Roman" w:hAnsi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8"/>
      <w:r/>
      <w:bookmarkStart w:id="19" w:name="sub_525"/>
      <w:r>
        <w:rPr>
          <w:rFonts w:ascii="Times New Roman" w:hAnsi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9"/>
      <w:r/>
      <w:bookmarkStart w:id="20" w:name="sub_526"/>
      <w:r>
        <w:rPr>
          <w:rFonts w:ascii="Times New Roman" w:hAnsi="Times New Roman"/>
          <w:sz w:val="28"/>
          <w:szCs w:val="28"/>
        </w:rPr>
        <w:t xml:space="preserve"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0"/>
      <w:r/>
      <w:bookmarkStart w:id="21" w:name="sub_527"/>
      <w:r>
        <w:rPr>
          <w:rFonts w:ascii="Times New Roman" w:hAnsi="Times New Roman"/>
          <w:sz w:val="28"/>
          <w:szCs w:val="28"/>
        </w:rPr>
        <w:t xml:space="preserve">7) отказ Управления,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1"/>
      <w:r/>
      <w:bookmarkStart w:id="22" w:name="sub_528"/>
      <w:r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2"/>
      <w:r/>
      <w:bookmarkStart w:id="23" w:name="sub_529"/>
      <w:r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3"/>
      <w:r/>
      <w:bookmarkStart w:id="24" w:name="sub_5210"/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</w:t>
      </w:r>
      <w:r>
        <w:rPr>
          <w:rFonts w:ascii="Times New Roman" w:hAnsi="Times New Roman"/>
          <w:sz w:val="28"/>
          <w:szCs w:val="28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fldChar w:fldCharType="begin"/>
      </w:r>
      <w:r>
        <w:instrText xml:space="preserve">HYPERLINK "garantF1://12077515.7014"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пунктом 4 части 1 статьи 7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услуг».  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4"/>
      <w:r>
        <w:rPr>
          <w:rFonts w:ascii="Times New Roman" w:hAnsi="Times New Roman"/>
          <w:sz w:val="28"/>
          <w:szCs w:val="28"/>
        </w:rPr>
        <w:t xml:space="preserve">5.3. Оснований для приостановления рассмотрения жалобы не установлено.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5" w:name="sub_531"/>
      <w:r>
        <w:rPr>
          <w:rFonts w:ascii="Times New Roman" w:hAnsi="Times New Roman"/>
          <w:sz w:val="28"/>
          <w:szCs w:val="28"/>
        </w:rPr>
        <w:t xml:space="preserve">В удовлетворении жалобы Управление отказывает в случае, если жалоба признана необоснованной.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5"/>
      <w:r/>
      <w:bookmarkStart w:id="26" w:name="sub_532"/>
      <w:r>
        <w:rPr>
          <w:rFonts w:ascii="Times New Roman" w:hAnsi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6"/>
      <w:r/>
      <w:bookmarkStart w:id="27" w:name="sub_533"/>
      <w:r>
        <w:rPr>
          <w:rFonts w:ascii="Times New Roman" w:hAnsi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жало</w:t>
      </w:r>
      <w:r>
        <w:rPr>
          <w:rFonts w:ascii="Times New Roman" w:hAnsi="Times New Roman"/>
          <w:sz w:val="28"/>
          <w:szCs w:val="28"/>
        </w:rPr>
        <w:t xml:space="preserve">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7"/>
      <w:r/>
      <w:bookmarkStart w:id="28" w:name="sub_534"/>
      <w:r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о</w:t>
      </w:r>
      <w:r>
        <w:rPr>
          <w:rFonts w:ascii="Times New Roman" w:hAnsi="Times New Roman"/>
          <w:sz w:val="28"/>
          <w:szCs w:val="28"/>
        </w:rPr>
        <w:t xml:space="preserve"> результатах рассмотрения жалобы не дается, и она не подлежит направлению на рассмотрение в Управление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8"/>
      <w:r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9" w:name="sub_541"/>
      <w:r>
        <w:rPr>
          <w:rFonts w:ascii="Times New Roman" w:hAnsi="Times New Roman"/>
          <w:sz w:val="28"/>
          <w:szCs w:val="28"/>
        </w:rPr>
        <w:t xml:space="preserve">Заявитель может подать жалобу: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9"/>
      <w:r/>
      <w:bookmarkStart w:id="30" w:name="sub_542"/>
      <w:r>
        <w:rPr>
          <w:rFonts w:ascii="Times New Roman" w:hAnsi="Times New Roman"/>
          <w:sz w:val="28"/>
          <w:szCs w:val="28"/>
        </w:rPr>
        <w:t xml:space="preserve">лично либо в письменной форме путем направления почтовых отправлений в Управление, а также в организации, указанные в </w:t>
      </w:r>
      <w:r>
        <w:fldChar w:fldCharType="begin"/>
      </w:r>
      <w:r>
        <w:instrText xml:space="preserve">HYPERLINK "garantF1://12077515.16011"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части 1.1 статьи 16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0"/>
      <w:r/>
      <w:bookmarkStart w:id="31" w:name="sub_544"/>
      <w:r>
        <w:rPr>
          <w:rFonts w:ascii="Times New Roman" w:hAnsi="Times New Roman"/>
          <w:sz w:val="28"/>
          <w:szCs w:val="28"/>
        </w:rPr>
        <w:t xml:space="preserve">в электронном виде посредством использования: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1"/>
      <w:r/>
      <w:bookmarkStart w:id="32" w:name="sub_545"/>
      <w:r>
        <w:rPr>
          <w:rFonts w:ascii="Times New Roman" w:hAnsi="Times New Roman"/>
          <w:sz w:val="28"/>
          <w:szCs w:val="28"/>
        </w:rPr>
        <w:t xml:space="preserve">официального сайта Управления в сети «Интернет» (при наличии);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2"/>
      <w:r/>
      <w:bookmarkStart w:id="33" w:name="sub_546"/>
      <w:r>
        <w:rPr>
          <w:rFonts w:ascii="Times New Roman" w:hAnsi="Times New Roman"/>
          <w:sz w:val="28"/>
          <w:szCs w:val="28"/>
        </w:rPr>
        <w:t xml:space="preserve">Единого портала (www.gosuslugi.ru);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3"/>
      <w:r/>
      <w:bookmarkStart w:id="34" w:name="sub_547"/>
      <w:r>
        <w:rPr>
          <w:rFonts w:ascii="Times New Roman" w:hAnsi="Times New Roman"/>
          <w:sz w:val="28"/>
          <w:szCs w:val="28"/>
        </w:rPr>
        <w:t xml:space="preserve">Регионального портала (www.26gosuslugi.ru);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4"/>
      <w:r/>
      <w:bookmarkStart w:id="35" w:name="sub_548"/>
      <w:r>
        <w:rPr>
          <w:rFonts w:ascii="Times New Roman" w:hAnsi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5"/>
      <w:r/>
      <w:bookmarkStart w:id="36" w:name="sub_5411"/>
      <w:r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6"/>
      <w:r/>
      <w:bookmarkStart w:id="37" w:name="sub_5412"/>
      <w:r>
        <w:rPr>
          <w:rFonts w:ascii="Times New Roman" w:hAnsi="Times New Roman"/>
          <w:sz w:val="28"/>
          <w:szCs w:val="28"/>
        </w:rPr>
        <w:t xml:space="preserve">В случае если жалоба подает</w:t>
      </w:r>
      <w:r>
        <w:rPr>
          <w:rFonts w:ascii="Times New Roman" w:hAnsi="Times New Roman"/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7"/>
      <w:r/>
      <w:bookmarkStart w:id="38" w:name="sub_54121"/>
      <w:r>
        <w:rPr>
          <w:rFonts w:ascii="Times New Roman" w:hAnsi="Times New Roman"/>
          <w:sz w:val="28"/>
          <w:szCs w:val="28"/>
        </w:rPr>
        <w:t xml:space="preserve">1) оформленная в соответствии с </w:t>
      </w:r>
      <w:r>
        <w:fldChar w:fldCharType="begin"/>
      </w:r>
      <w:r>
        <w:instrText xml:space="preserve">HYPERLINK "garantF1://10064072.1010"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законодательством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 доверенность;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8"/>
      <w:r/>
      <w:bookmarkStart w:id="39" w:name="sub_54122"/>
      <w:r>
        <w:rPr>
          <w:rFonts w:ascii="Times New Roman" w:hAnsi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9"/>
      <w:r/>
      <w:bookmarkStart w:id="40" w:name="sub_5413"/>
      <w:r>
        <w:rPr>
          <w:rFonts w:ascii="Times New Roman" w:hAnsi="Times New Roman"/>
          <w:sz w:val="28"/>
          <w:szCs w:val="28"/>
        </w:rPr>
        <w:t xml:space="preserve">В случае подачи заявителем жалобы в электронном виде, документы, предусмотренные </w:t>
      </w:r>
      <w:r>
        <w:fldChar w:fldCharType="begin"/>
      </w:r>
      <w:r>
        <w:instrText xml:space="preserve">HYPERLINK \l "sub_54121"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подпунктами «1» - «2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настоящего пункта могут быть представлены в форме электронных документов, подписанных </w:t>
      </w:r>
      <w:r>
        <w:fldChar w:fldCharType="begin"/>
      </w:r>
      <w:r>
        <w:instrText xml:space="preserve">HYPERLINK "garantF1://12084522.21"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электронной подписью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вид которой предусмотрен </w:t>
      </w:r>
      <w:r>
        <w:fldChar w:fldCharType="begin"/>
      </w:r>
      <w:r>
        <w:instrText xml:space="preserve">HYPERLINK "garantF1://12084522.5"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законодательством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0"/>
      <w:r/>
      <w:bookmarkStart w:id="41" w:name="sub_5414"/>
      <w:r>
        <w:rPr>
          <w:rFonts w:ascii="Times New Roman" w:hAnsi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1"/>
      <w:r/>
      <w:bookmarkStart w:id="42" w:name="sub_5415"/>
      <w:r>
        <w:rPr>
          <w:rFonts w:ascii="Times New Roman" w:hAnsi="Times New Roman"/>
          <w:sz w:val="28"/>
          <w:szCs w:val="28"/>
        </w:rPr>
        <w:t xml:space="preserve"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2"/>
      <w:r/>
      <w:bookmarkStart w:id="43" w:name="sub_5416"/>
      <w:r>
        <w:rPr>
          <w:rFonts w:ascii="Times New Roman" w:hAnsi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</w:t>
      </w:r>
      <w:r>
        <w:rPr>
          <w:rFonts w:ascii="Times New Roman" w:hAnsi="Times New Roman"/>
          <w:sz w:val="28"/>
          <w:szCs w:val="28"/>
        </w:rPr>
        <w:t xml:space="preserve">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r>
        <w:fldChar w:fldCharType="begin"/>
      </w:r>
      <w:r>
        <w:instrText xml:space="preserve">HYPERLINK \l "sub_548"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абзацем девятым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пункта);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3"/>
      <w:r/>
      <w:bookmarkStart w:id="44" w:name="sub_5417"/>
      <w:r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Управления, его должностного лица, муниципального служащего;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4"/>
      <w:r/>
      <w:bookmarkStart w:id="45" w:name="sub_5418"/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5"/>
      <w:r/>
      <w:bookmarkStart w:id="46" w:name="sub_55"/>
      <w:r>
        <w:rPr>
          <w:rFonts w:ascii="Times New Roman" w:hAnsi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6"/>
      <w:r/>
      <w:bookmarkStart w:id="47" w:name="sub_551"/>
      <w:r>
        <w:rPr>
          <w:rFonts w:ascii="Times New Roman" w:hAnsi="Times New Roman"/>
          <w:sz w:val="28"/>
          <w:szCs w:val="28"/>
        </w:rPr>
        <w:t xml:space="preserve">При желании заявит</w:t>
      </w:r>
      <w:r>
        <w:rPr>
          <w:rFonts w:ascii="Times New Roman" w:hAnsi="Times New Roman"/>
          <w:sz w:val="28"/>
          <w:szCs w:val="28"/>
        </w:rPr>
        <w:t xml:space="preserve">еля обжаловать действие или бездействие должностного лица, муниципального служащего Управления,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7"/>
      <w:r/>
      <w:bookmarkStart w:id="48" w:name="sub_552"/>
      <w:r>
        <w:rPr>
          <w:rFonts w:ascii="Times New Roman" w:hAnsi="Times New Roman"/>
          <w:sz w:val="28"/>
          <w:szCs w:val="28"/>
        </w:rPr>
        <w:t xml:space="preserve">Управление обеспечивает: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8"/>
      <w:r/>
      <w:bookmarkStart w:id="49" w:name="sub_553"/>
      <w:r>
        <w:rPr>
          <w:rFonts w:ascii="Times New Roman" w:hAnsi="Times New Roman"/>
          <w:sz w:val="28"/>
          <w:szCs w:val="28"/>
        </w:rPr>
        <w:t xml:space="preserve">оснащение мест приема жалоб;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49"/>
      <w:r/>
      <w:bookmarkStart w:id="50" w:name="sub_554"/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обжалования реше</w:t>
      </w:r>
      <w:r>
        <w:rPr>
          <w:rFonts w:ascii="Times New Roman" w:hAnsi="Times New Roman"/>
          <w:sz w:val="28"/>
          <w:szCs w:val="28"/>
        </w:rPr>
        <w:t xml:space="preserve">ний и действий (бездействия) 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(при наличии), на Едином портале, на Региональном портале;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0"/>
      <w:r/>
      <w:bookmarkStart w:id="51" w:name="sub_555"/>
      <w:r>
        <w:rPr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1"/>
      <w:r>
        <w:rPr>
          <w:rFonts w:ascii="Times New Roman" w:hAnsi="Times New Roman"/>
          <w:sz w:val="28"/>
          <w:szCs w:val="28"/>
        </w:rPr>
        <w:t xml:space="preserve">5.6. Жалобы на действия (бездействие) должностных лиц, муниципальных служащих Управления подаются начальнику Управления, предоставляющего государственную услугу.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52" w:name="sub_562"/>
      <w:r>
        <w:rPr>
          <w:rFonts w:ascii="Times New Roman" w:hAnsi="Times New Roman"/>
          <w:sz w:val="28"/>
          <w:szCs w:val="28"/>
        </w:rPr>
        <w:t xml:space="preserve">Жалоба на решения начальника Управления, предоставляющего государственную услугу, подается главе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2"/>
      <w:r/>
      <w:bookmarkStart w:id="53" w:name="sub_57"/>
      <w:r>
        <w:rPr>
          <w:rFonts w:ascii="Times New Roman" w:hAnsi="Times New Roman"/>
          <w:sz w:val="28"/>
          <w:szCs w:val="28"/>
        </w:rPr>
        <w:t xml:space="preserve">5.7. Жалоба, поступившая в Управление, подлежит регистрации не позднее следующего рабочего дн</w:t>
      </w:r>
      <w:r>
        <w:rPr>
          <w:rFonts w:ascii="Times New Roman" w:hAnsi="Times New Roman"/>
          <w:sz w:val="28"/>
          <w:szCs w:val="28"/>
        </w:rPr>
        <w:t xml:space="preserve">я со дня ее поступления. Жалобе присваивается регистрационный номер в журнале учета жалоб на решения и действия (бездействия) Управления, его должностных лиц, муниципальных служащих. Форма и порядок ведения журнала определяется Управлением. Жалоба рассматр</w:t>
      </w:r>
      <w:r>
        <w:rPr>
          <w:rFonts w:ascii="Times New Roman" w:hAnsi="Times New Roman"/>
          <w:sz w:val="28"/>
          <w:szCs w:val="28"/>
        </w:rPr>
        <w:t xml:space="preserve">ивается должностным лицом 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Управлением, а в случае обжалования отказа Управления, его до</w:t>
      </w:r>
      <w:r>
        <w:rPr>
          <w:rFonts w:ascii="Times New Roman" w:hAnsi="Times New Roman"/>
          <w:sz w:val="28"/>
          <w:szCs w:val="28"/>
        </w:rPr>
        <w:t xml:space="preserve">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3"/>
      <w:r/>
      <w:bookmarkStart w:id="54" w:name="sub_571"/>
      <w:r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принятие решения по жалобе заявителя не входит в компетенцию Управления, в течение 3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4"/>
      <w:r>
        <w:rPr>
          <w:rFonts w:ascii="Times New Roman" w:hAnsi="Times New Roman"/>
          <w:sz w:val="28"/>
          <w:szCs w:val="28"/>
        </w:rPr>
        <w:t xml:space="preserve">5.8. По результатам рассмотрения жалобы Управлением принимается одно из следующих решений: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55" w:name="sub_581"/>
      <w:r>
        <w:rPr>
          <w:rFonts w:ascii="Times New Roman" w:hAnsi="Times New Roman"/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</w:t>
      </w:r>
      <w:r>
        <w:rPr>
          <w:rFonts w:ascii="Times New Roman" w:hAnsi="Times New Roman"/>
          <w:sz w:val="28"/>
          <w:szCs w:val="28"/>
        </w:rP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5"/>
      <w:r/>
      <w:bookmarkStart w:id="56" w:name="sub_582"/>
      <w:r>
        <w:rPr>
          <w:rFonts w:ascii="Times New Roman" w:hAnsi="Times New Roman"/>
          <w:sz w:val="28"/>
          <w:szCs w:val="28"/>
        </w:rPr>
        <w:t xml:space="preserve">отказывается в удовлетворении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6"/>
      <w:r/>
      <w:bookmarkStart w:id="57" w:name="sub_583"/>
      <w:r>
        <w:rPr>
          <w:rFonts w:ascii="Times New Roman" w:hAnsi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57"/>
      <w:r>
        <w:rPr>
          <w:rFonts w:ascii="Times New Roman" w:hAnsi="Times New Roman"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 при оказании </w:t>
      </w:r>
      <w:r>
        <w:rPr>
          <w:rFonts w:ascii="Times New Roman" w:hAnsi="Times New Roman"/>
          <w:sz w:val="28"/>
          <w:szCs w:val="28"/>
        </w:rPr>
        <w:t xml:space="preserve">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Управлением в целях незамедлительного устранен</w:t>
      </w:r>
      <w:r>
        <w:rPr>
          <w:rFonts w:ascii="Times New Roman" w:hAnsi="Times New Roman"/>
          <w:sz w:val="28"/>
          <w:szCs w:val="28"/>
        </w:rPr>
        <w:t xml:space="preserve">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жалоба была подана способом, предусмотренным </w:t>
      </w:r>
      <w:r>
        <w:rPr>
          <w:rFonts w:ascii="Times New Roman" w:hAnsi="Times New Roman"/>
          <w:sz w:val="28"/>
          <w:szCs w:val="28"/>
        </w:rPr>
        <w:t xml:space="preserve">абзацем </w:t>
      </w:r>
      <w:r>
        <w:fldChar w:fldCharType="begin"/>
      </w:r>
      <w:r>
        <w:instrText xml:space="preserve">HYPERLINK \l "sub_548"</w:instrText>
      </w:r>
      <w:r>
        <w:fldChar w:fldCharType="separate"/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восьмым</w:t>
      </w:r>
      <w:r>
        <w:rPr>
          <w:rStyle w:val="659"/>
          <w:rFonts w:ascii="Times New Roman" w:hAnsi="Times New Roman"/>
          <w:color w:val="000000"/>
          <w:sz w:val="28"/>
          <w:szCs w:val="28"/>
        </w:rPr>
        <w:t xml:space="preserve"> пункта 5.4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ответе по результатам рассмотрения жалобы указывается: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порядке обжалования принятого по жалобе решения.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подписывается начальником Управления или его заместителем.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</w:t>
      </w:r>
      <w:r>
        <w:rPr>
          <w:rFonts w:ascii="Times New Roman" w:hAnsi="Times New Roman"/>
          <w:sz w:val="28"/>
          <w:szCs w:val="28"/>
        </w:rPr>
        <w:t xml:space="preserve">ам рассмотрения жалобы признаков состава административного правонарушения или признаков состава преступления, должностное лицо Управления, наделенное полномочиями по рассмотрению жалоб, незамедлительно направляет имеющиеся материалы в органы прокуратуры.».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заголовке Приложений 1 – 11 слова «</w:t>
      </w:r>
      <w:r>
        <w:rPr>
          <w:rFonts w:ascii="Times New Roman" w:hAnsi="Times New Roman"/>
          <w:sz w:val="28"/>
          <w:szCs w:val="28"/>
          <w:lang w:eastAsia="ar-SA"/>
        </w:rPr>
        <w:t xml:space="preserve">Оказание государственной социальной помощи на основании социального контракта малоимущим семьям и малоимущим одиноко проживающим гражданам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/>
          <w:sz w:val="28"/>
          <w:szCs w:val="28"/>
        </w:rPr>
        <w:t xml:space="preserve">Назначение и выплата государственной социальной помощи населению Ставропольского края на основании социального контракта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5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             В.В.Редькин</w:t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rPr>
        <w:rStyle w:val="652"/>
      </w:rPr>
      <w:framePr w:wrap="around" w:vAnchor="text" w:hAnchor="margin" w:xAlign="center" w:y="1"/>
    </w:pPr>
    <w:r>
      <w:rPr>
        <w:rStyle w:val="652"/>
      </w:rPr>
      <w:fldChar w:fldCharType="begin"/>
    </w:r>
    <w:r>
      <w:rPr>
        <w:rStyle w:val="652"/>
      </w:rPr>
      <w:instrText xml:space="preserve">PAGE  </w:instrText>
    </w:r>
    <w:r>
      <w:rPr>
        <w:rStyle w:val="652"/>
      </w:rPr>
      <w:fldChar w:fldCharType="end"/>
    </w:r>
    <w:r>
      <w:rPr>
        <w:rStyle w:val="652"/>
      </w:rPr>
    </w:r>
    <w:r>
      <w:rPr>
        <w:rStyle w:val="652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46">
    <w:name w:val="Заголовок 1"/>
    <w:basedOn w:val="645"/>
    <w:next w:val="645"/>
    <w:link w:val="660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647">
    <w:name w:val="Основной шрифт абзаца"/>
    <w:next w:val="647"/>
    <w:link w:val="645"/>
    <w:uiPriority w:val="1"/>
    <w:semiHidden/>
    <w:unhideWhenUsed/>
  </w:style>
  <w:style w:type="table" w:styleId="648">
    <w:name w:val="Обычная таблица"/>
    <w:next w:val="648"/>
    <w:link w:val="645"/>
    <w:uiPriority w:val="99"/>
    <w:semiHidden/>
    <w:unhideWhenUsed/>
    <w:qFormat/>
    <w:tblPr/>
  </w:style>
  <w:style w:type="numbering" w:styleId="649">
    <w:name w:val="Нет списка"/>
    <w:next w:val="649"/>
    <w:link w:val="645"/>
    <w:uiPriority w:val="99"/>
    <w:semiHidden/>
    <w:unhideWhenUsed/>
  </w:style>
  <w:style w:type="paragraph" w:styleId="650">
    <w:name w:val="Верхний колонтитул"/>
    <w:basedOn w:val="645"/>
    <w:next w:val="650"/>
    <w:link w:val="6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7"/>
    <w:next w:val="651"/>
    <w:link w:val="650"/>
    <w:uiPriority w:val="99"/>
    <w:semiHidden/>
  </w:style>
  <w:style w:type="character" w:styleId="652">
    <w:name w:val="Номер страницы"/>
    <w:basedOn w:val="647"/>
    <w:next w:val="652"/>
    <w:link w:val="645"/>
  </w:style>
  <w:style w:type="paragraph" w:styleId="653">
    <w:name w:val="Нижний колонтитул"/>
    <w:basedOn w:val="645"/>
    <w:next w:val="653"/>
    <w:link w:val="65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Arial"/>
      <w:sz w:val="28"/>
      <w:szCs w:val="20"/>
    </w:rPr>
  </w:style>
  <w:style w:type="character" w:styleId="654">
    <w:name w:val="Нижний колонтитул Знак"/>
    <w:basedOn w:val="647"/>
    <w:next w:val="654"/>
    <w:link w:val="653"/>
    <w:rPr>
      <w:rFonts w:ascii="Times New Roman" w:hAnsi="Times New Roman" w:eastAsia="Times New Roman" w:cs="Arial"/>
      <w:sz w:val="28"/>
      <w:szCs w:val="20"/>
    </w:rPr>
  </w:style>
  <w:style w:type="paragraph" w:styleId="655">
    <w:name w:val="Абзац списка"/>
    <w:basedOn w:val="645"/>
    <w:next w:val="655"/>
    <w:link w:val="645"/>
    <w:uiPriority w:val="34"/>
    <w:qFormat/>
    <w:pPr>
      <w:contextualSpacing/>
      <w:ind w:left="720"/>
    </w:pPr>
  </w:style>
  <w:style w:type="paragraph" w:styleId="656">
    <w:name w:val="Текст выноски"/>
    <w:basedOn w:val="645"/>
    <w:next w:val="656"/>
    <w:link w:val="6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7">
    <w:name w:val="Текст выноски Знак"/>
    <w:basedOn w:val="647"/>
    <w:next w:val="657"/>
    <w:link w:val="656"/>
    <w:uiPriority w:val="99"/>
    <w:semiHidden/>
    <w:rPr>
      <w:rFonts w:ascii="Tahoma" w:hAnsi="Tahoma" w:cs="Tahoma"/>
      <w:sz w:val="16"/>
      <w:szCs w:val="16"/>
    </w:rPr>
  </w:style>
  <w:style w:type="paragraph" w:styleId="658">
    <w:name w:val="ConsNonformat"/>
    <w:next w:val="658"/>
    <w:link w:val="645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59">
    <w:name w:val="Гипертекстовая ссылка"/>
    <w:basedOn w:val="647"/>
    <w:next w:val="659"/>
    <w:link w:val="645"/>
    <w:uiPriority w:val="99"/>
    <w:rPr>
      <w:color w:val="106bbe"/>
    </w:rPr>
  </w:style>
  <w:style w:type="character" w:styleId="660">
    <w:name w:val="Заголовок 1 Знак"/>
    <w:basedOn w:val="647"/>
    <w:next w:val="660"/>
    <w:link w:val="646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661">
    <w:name w:val="Основной текст"/>
    <w:basedOn w:val="645"/>
    <w:next w:val="661"/>
    <w:link w:val="662"/>
    <w:unhideWhenUsed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662">
    <w:name w:val="Основной текст Знак"/>
    <w:basedOn w:val="647"/>
    <w:next w:val="662"/>
    <w:link w:val="661"/>
    <w:rPr>
      <w:rFonts w:ascii="Times New Roman" w:hAnsi="Times New Roman" w:eastAsia="Times New Roman" w:cs="Times New Roman"/>
      <w:sz w:val="28"/>
      <w:szCs w:val="28"/>
    </w:rPr>
  </w:style>
  <w:style w:type="character" w:styleId="663">
    <w:name w:val="Гиперссылка"/>
    <w:basedOn w:val="647"/>
    <w:next w:val="663"/>
    <w:link w:val="645"/>
    <w:uiPriority w:val="99"/>
    <w:semiHidden/>
    <w:unhideWhenUsed/>
    <w:rPr>
      <w:color w:val="0000ff"/>
      <w:u w:val="single"/>
    </w:rPr>
  </w:style>
  <w:style w:type="paragraph" w:styleId="664">
    <w:name w:val="ConsPlusNormal"/>
    <w:next w:val="664"/>
    <w:link w:val="645"/>
    <w:rPr>
      <w:rFonts w:ascii="Times New Roman" w:hAnsi="Times New Roman" w:eastAsia="Arial" w:cs="Times New Roman"/>
      <w:sz w:val="28"/>
      <w:szCs w:val="28"/>
      <w:lang w:val="ru-RU" w:eastAsia="ar-SA" w:bidi="ar-SA"/>
    </w:rPr>
  </w:style>
  <w:style w:type="character" w:styleId="2659" w:default="1">
    <w:name w:val="Default Paragraph Font"/>
    <w:uiPriority w:val="1"/>
    <w:semiHidden/>
    <w:unhideWhenUsed/>
  </w:style>
  <w:style w:type="numbering" w:styleId="2660" w:default="1">
    <w:name w:val="No List"/>
    <w:uiPriority w:val="99"/>
    <w:semiHidden/>
    <w:unhideWhenUsed/>
  </w:style>
  <w:style w:type="table" w:styleId="26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2019-05-16T11:58:00Z</dcterms:created>
  <dcterms:modified xsi:type="dcterms:W3CDTF">2024-03-20T13:12:40Z</dcterms:modified>
  <cp:version>786432</cp:version>
</cp:coreProperties>
</file>