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tabs>
          <w:tab w:val="center" w:pos="4677" w:leader="none"/>
          <w:tab w:val="left" w:pos="7851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П О С Т А Н О В Л Е Н И Е</w:t>
        <w:tab/>
      </w:r>
      <w:r>
        <w:rPr>
          <w:b/>
          <w:bCs/>
          <w:sz w:val="32"/>
          <w:szCs w:val="32"/>
        </w:rPr>
      </w:r>
    </w:p>
    <w:p>
      <w:pPr>
        <w:pStyle w:val="653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53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ГОРОДСКОГО ОКРУГА </w:t>
      </w:r>
      <w:r>
        <w:rPr>
          <w:b w:val="0"/>
          <w:sz w:val="24"/>
        </w:rPr>
      </w:r>
    </w:p>
    <w:p>
      <w:pPr>
        <w:pStyle w:val="653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  <w:r>
        <w:rPr>
          <w:b w:val="0"/>
          <w:sz w:val="24"/>
        </w:rPr>
      </w:r>
    </w:p>
    <w:p>
      <w:pPr>
        <w:pStyle w:val="653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53"/>
        <w:jc w:val="left"/>
        <w:tabs>
          <w:tab w:val="center" w:pos="4677" w:leader="none"/>
          <w:tab w:val="right" w:pos="9354" w:leader="none"/>
        </w:tabs>
        <w:rPr>
          <w:b w:val="0"/>
          <w:sz w:val="24"/>
        </w:rPr>
      </w:pPr>
      <w:r>
        <w:rPr>
          <w:b w:val="0"/>
          <w:sz w:val="24"/>
        </w:rPr>
        <w:t xml:space="preserve">20 мая 2019 г.</w:t>
        <w:tab/>
      </w:r>
      <w:r>
        <w:rPr>
          <w:b w:val="0"/>
          <w:sz w:val="24"/>
        </w:rPr>
        <w:t xml:space="preserve">г. Светлоград</w:t>
      </w:r>
      <w:r>
        <w:rPr>
          <w:b w:val="0"/>
          <w:sz w:val="24"/>
        </w:rPr>
        <w:tab/>
        <w:t xml:space="preserve">№ 1103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3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jc w:val="both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в </w:t>
      </w:r>
      <w:r>
        <w:t xml:space="preserve">административный регламент </w:t>
      </w:r>
      <w:r>
        <w:rPr>
          <w:szCs w:val="28"/>
        </w:rPr>
        <w:t xml:space="preserve">предоставления</w:t>
      </w:r>
      <w:r>
        <w:rPr>
          <w:szCs w:val="28"/>
        </w:rPr>
        <w:t xml:space="preserve"> муниципальным бюджетным учреждением культуры </w:t>
      </w:r>
      <w:r>
        <w:rPr>
          <w:szCs w:val="28"/>
        </w:rPr>
        <w:t xml:space="preserve">                               </w:t>
      </w:r>
      <w:r>
        <w:rPr>
          <w:szCs w:val="28"/>
        </w:rPr>
        <w:t xml:space="preserve">«Петровский организационно-методический центр»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 </w:t>
      </w:r>
      <w:r>
        <w:rPr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 xml:space="preserve">проводимых муниципальными учреждениями сферы культуры, анонсы данных мероприятий»</w:t>
      </w:r>
      <w:r>
        <w:rPr>
          <w:szCs w:val="28"/>
        </w:rPr>
        <w:t xml:space="preserve">, утвержденный 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Петровского городского округа</w:t>
      </w:r>
      <w:r>
        <w:rPr>
          <w:szCs w:val="28"/>
        </w:rPr>
        <w:t xml:space="preserve"> С</w:t>
      </w:r>
      <w:r>
        <w:rPr>
          <w:szCs w:val="28"/>
        </w:rPr>
        <w:t xml:space="preserve">тавропольского края </w:t>
      </w: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от 13 августа 2018 г.</w:t>
      </w:r>
      <w:r>
        <w:rPr>
          <w:szCs w:val="28"/>
        </w:rPr>
        <w:t xml:space="preserve">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1442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</w:pPr>
      <w:r>
        <w:rPr>
          <w:szCs w:val="28"/>
        </w:rPr>
        <w:t xml:space="preserve">В соответствии </w:t>
      </w:r>
      <w:r>
        <w:t xml:space="preserve">с Федеральным законом от 19 июля 2018 г</w:t>
      </w:r>
      <w:r>
        <w:t xml:space="preserve">. № 204-ФЗ </w:t>
      </w:r>
      <w:r>
        <w:t xml:space="preserve">«</w:t>
      </w:r>
      <w:r>
        <w:t xml:space="preserve">О внесении</w:t>
      </w:r>
      <w:r>
        <w:t xml:space="preserve"> изменений в Федеральный закон «</w:t>
      </w:r>
      <w:r>
        <w:t xml:space="preserve">Об организации предоставления государственных и</w:t>
      </w:r>
      <w:r>
        <w:t xml:space="preserve"> муниципальных услуг»</w:t>
      </w:r>
      <w:r>
        <w:t xml:space="preserve"> в части установления дополнительных гарантий граждан при получении госуда</w:t>
      </w:r>
      <w:r>
        <w:t xml:space="preserve">рственных и муниципальных услуг»</w:t>
      </w:r>
      <w:r>
        <w:t xml:space="preserve"> администрация Петровского городского округа Ст</w:t>
      </w:r>
      <w:r>
        <w:t xml:space="preserve">авропольского края </w:t>
      </w:r>
      <w:r/>
    </w:p>
    <w:p>
      <w:pPr>
        <w:pStyle w:val="630"/>
        <w:ind w:firstLine="708"/>
        <w:jc w:val="both"/>
        <w:spacing w:line="240" w:lineRule="exact"/>
      </w:pPr>
      <w:r/>
      <w:r/>
    </w:p>
    <w:p>
      <w:pPr>
        <w:pStyle w:val="630"/>
        <w:ind w:firstLine="708"/>
        <w:jc w:val="both"/>
        <w:spacing w:line="240" w:lineRule="exact"/>
      </w:pPr>
      <w:r/>
      <w:r/>
    </w:p>
    <w:p>
      <w:pPr>
        <w:pStyle w:val="630"/>
        <w:jc w:val="both"/>
        <w:spacing w:line="240" w:lineRule="exact"/>
      </w:pPr>
      <w:r>
        <w:t xml:space="preserve">ПОСТАНОВЛЯЕТ:</w:t>
      </w:r>
      <w:r/>
    </w:p>
    <w:p>
      <w:pPr>
        <w:pStyle w:val="630"/>
        <w:ind w:firstLine="709"/>
        <w:jc w:val="both"/>
        <w:spacing w:line="240" w:lineRule="exact"/>
      </w:pPr>
      <w:r/>
      <w:r/>
    </w:p>
    <w:p>
      <w:pPr>
        <w:pStyle w:val="630"/>
        <w:ind w:firstLine="709"/>
        <w:jc w:val="both"/>
        <w:spacing w:line="240" w:lineRule="exact"/>
      </w:pPr>
      <w:r/>
      <w:r/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ab/>
      </w:r>
      <w:r>
        <w:rPr>
          <w:szCs w:val="28"/>
        </w:rPr>
        <w:t xml:space="preserve">Утвердить прилагаемые изменения</w:t>
      </w:r>
      <w:r>
        <w:rPr>
          <w:szCs w:val="28"/>
        </w:rPr>
        <w:t xml:space="preserve">, которые вносятся </w:t>
      </w:r>
      <w:r>
        <w:rPr>
          <w:szCs w:val="28"/>
        </w:rPr>
        <w:t xml:space="preserve">в</w:t>
      </w:r>
      <w:r>
        <w:rPr>
          <w:szCs w:val="28"/>
        </w:rPr>
        <w:t xml:space="preserve"> административный регламент </w:t>
      </w:r>
      <w:r>
        <w:rPr>
          <w:szCs w:val="28"/>
        </w:rPr>
        <w:t xml:space="preserve"> предоставления</w:t>
      </w:r>
      <w:r>
        <w:rPr>
          <w:szCs w:val="28"/>
        </w:rPr>
        <w:t xml:space="preserve"> </w:t>
      </w:r>
      <w:r>
        <w:rPr>
          <w:szCs w:val="28"/>
        </w:rPr>
        <w:t xml:space="preserve"> муниципальным бюджетным учреждением культуры «Петровский организационно-методический центр» муниципаль</w:t>
      </w:r>
      <w:r>
        <w:rPr>
          <w:szCs w:val="28"/>
        </w:rPr>
        <w:t xml:space="preserve">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 проводимых муниципальными учреждениями сферы культуры, анонс</w:t>
      </w:r>
      <w:r>
        <w:rPr>
          <w:szCs w:val="28"/>
        </w:rPr>
        <w:t xml:space="preserve">ы данных мероприятий»</w:t>
      </w:r>
      <w:r>
        <w:rPr>
          <w:szCs w:val="28"/>
        </w:rPr>
        <w:t xml:space="preserve">, утвержденный постановлением администрации Петровского городского округа Ставропольского края от 13 августа 2018 г.  № 1442</w:t>
      </w:r>
      <w:r>
        <w:rPr>
          <w:szCs w:val="28"/>
        </w:rPr>
        <w:t xml:space="preserve"> (далее-изменения, административный регламент). 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  <w:t xml:space="preserve">2. Муниципальному бюджетному учреждению культуры «Петровский организационно – методический центр» обеспечить выполнение административного регламента с учетом внесенных изменений. </w:t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 Контроль за выполнением настоящего постановления возложить на заместителя главы администрации </w:t>
      </w:r>
      <w:r>
        <w:rPr>
          <w:szCs w:val="28"/>
        </w:rPr>
        <w:t xml:space="preserve">Петровского городского округа Ст</w:t>
      </w:r>
      <w:r>
        <w:rPr>
          <w:szCs w:val="28"/>
        </w:rPr>
        <w:t xml:space="preserve">авропольского края Сергееву Е.И.</w:t>
      </w:r>
      <w:r>
        <w:rPr>
          <w:szCs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 xml:space="preserve">Настоящее постановление вступает в силу со дня его официального опубликования в газете «Вестник Петровского городского округа». 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jc w:val="both"/>
        <w:spacing w:line="240" w:lineRule="exact"/>
      </w:pPr>
      <w:r/>
      <w:r/>
    </w:p>
    <w:p>
      <w:pPr>
        <w:pStyle w:val="65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pStyle w:val="630"/>
        <w:jc w:val="both"/>
        <w:spacing w:line="240" w:lineRule="exact"/>
      </w:pPr>
      <w:r>
        <w:rPr>
          <w:szCs w:val="28"/>
        </w:rPr>
      </w:r>
      <w:r/>
    </w:p>
    <w:p>
      <w:pPr>
        <w:pStyle w:val="653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3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30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30"/>
              <w:spacing w:before="5" w:line="240" w:lineRule="exact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 постановлением администрации Петровского городского округа </w:t>
            </w:r>
            <w:r>
              <w:rPr>
                <w:szCs w:val="28"/>
              </w:rPr>
            </w:r>
          </w:p>
          <w:p>
            <w:pPr>
              <w:pStyle w:val="63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30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20 мая 2019 г. № 1103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3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jc w:val="righ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0"/>
        <w:jc w:val="center"/>
        <w:spacing w:line="240" w:lineRule="exact"/>
        <w:rPr>
          <w:rStyle w:val="673"/>
          <w:b w:val="0"/>
          <w:szCs w:val="28"/>
        </w:rPr>
      </w:pPr>
      <w:r>
        <w:rPr>
          <w:rStyle w:val="673"/>
          <w:b w:val="0"/>
          <w:szCs w:val="28"/>
        </w:rPr>
        <w:t xml:space="preserve">Изменения,</w:t>
      </w:r>
      <w:r>
        <w:rPr>
          <w:rStyle w:val="673"/>
          <w:b w:val="0"/>
          <w:szCs w:val="28"/>
        </w:rPr>
      </w:r>
    </w:p>
    <w:p>
      <w:pPr>
        <w:pStyle w:val="630"/>
        <w:jc w:val="both"/>
        <w:spacing w:line="240" w:lineRule="exact"/>
      </w:pPr>
      <w:r>
        <w:t xml:space="preserve">которые вносятся в административный регламент предоставления муниципальным бюджетным учреждением культуры «Петровский организационно-методический центр» муниципальной услуги «Предоста</w:t>
      </w:r>
      <w:r>
        <w:t xml:space="preserve">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мероприятий»</w:t>
      </w:r>
      <w:r>
        <w:t xml:space="preserve">, утвержденный постановлением администрации Петровского городского округа Ставропольского края от 13 августа 2018 г. № 1442</w:t>
      </w:r>
      <w:r/>
    </w:p>
    <w:p>
      <w:pPr>
        <w:pStyle w:val="657"/>
        <w:ind w:firstLine="709"/>
        <w:jc w:val="both"/>
        <w:rPr>
          <w:rStyle w:val="673"/>
          <w:b w:val="0"/>
          <w:bCs w:val="0"/>
          <w:smallCaps w:val="0"/>
          <w:spacing w:val="0"/>
        </w:rPr>
      </w:pPr>
      <w:r>
        <w:rPr>
          <w:rStyle w:val="673"/>
          <w:b w:val="0"/>
          <w:bCs w:val="0"/>
          <w:smallCaps w:val="0"/>
          <w:spacing w:val="0"/>
        </w:rPr>
      </w:r>
      <w:r>
        <w:rPr>
          <w:rStyle w:val="673"/>
          <w:b w:val="0"/>
          <w:bCs w:val="0"/>
          <w:smallCaps w:val="0"/>
          <w:spacing w:val="0"/>
        </w:rPr>
      </w:r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В разделе</w:t>
      </w:r>
      <w:r>
        <w:rPr>
          <w:szCs w:val="28"/>
        </w:rPr>
        <w:t xml:space="preserve"> 2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«Стандарт предоставления муниципальной услуги»</w:t>
      </w:r>
      <w:r>
        <w:rPr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1.1. В пункте 2.8</w:t>
      </w:r>
      <w:r>
        <w:rPr>
          <w:szCs w:val="28"/>
        </w:rPr>
        <w:t xml:space="preserve"> абзац двенадцатый изложить в следующей редакции: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8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постановление Правительства Ставропольского края от 22.11.2013 </w:t>
      </w:r>
      <w:r>
        <w:rPr>
          <w:szCs w:val="28"/>
        </w:rPr>
        <w:t xml:space="preserve">           </w:t>
      </w:r>
      <w:r>
        <w:rPr>
          <w:szCs w:val="28"/>
        </w:rPr>
        <w:t xml:space="preserve">№ 428-п </w:t>
      </w:r>
      <w:r>
        <w:rPr>
          <w:szCs w:val="28"/>
        </w:rPr>
        <w:t xml:space="preserve">«Об утверждении Положения</w:t>
      </w:r>
      <w:r>
        <w:rPr>
          <w:szCs w:val="28"/>
        </w:rPr>
        <w:t xml:space="preserve"> об особенностях подачи и рассмотрения жалоб на решения и действия (бездействие) органов испо</w:t>
      </w:r>
      <w:r>
        <w:rPr>
          <w:szCs w:val="28"/>
        </w:rPr>
        <w:t xml:space="preserve">л</w:t>
      </w:r>
      <w:r>
        <w:rPr>
          <w:szCs w:val="28"/>
        </w:rPr>
        <w:t xml:space="preserve">нительной власти Ставропольского края</w:t>
      </w:r>
      <w:r>
        <w:rPr>
          <w:szCs w:val="28"/>
        </w:rPr>
        <w:t xml:space="preserve">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szCs w:val="28"/>
        </w:rPr>
        <w:t xml:space="preserve"> </w:t>
      </w:r>
      <w:r>
        <w:rPr>
          <w:szCs w:val="28"/>
        </w:rPr>
        <w:t xml:space="preserve">(«Ставропольская правда», </w:t>
      </w:r>
      <w:r>
        <w:rPr>
          <w:szCs w:val="28"/>
        </w:rPr>
        <w:t xml:space="preserve">   </w:t>
      </w:r>
      <w:r>
        <w:rPr>
          <w:szCs w:val="28"/>
        </w:rPr>
        <w:t xml:space="preserve">№ </w:t>
      </w:r>
      <w:r>
        <w:rPr>
          <w:szCs w:val="28"/>
        </w:rPr>
        <w:t xml:space="preserve">«330-331, 07.</w:t>
      </w:r>
      <w:r>
        <w:rPr>
          <w:szCs w:val="28"/>
        </w:rPr>
        <w:t xml:space="preserve">12.2013</w:t>
      </w:r>
      <w:r>
        <w:rPr>
          <w:szCs w:val="28"/>
        </w:rPr>
        <w:t xml:space="preserve">)</w:t>
      </w:r>
      <w:r>
        <w:rPr>
          <w:szCs w:val="28"/>
        </w:rPr>
        <w:t xml:space="preserve">;»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1.2. Пункт 2.13 </w:t>
      </w:r>
      <w:r>
        <w:rPr>
          <w:szCs w:val="28"/>
        </w:rPr>
        <w:t xml:space="preserve">п</w:t>
      </w:r>
      <w:r>
        <w:rPr>
          <w:szCs w:val="28"/>
        </w:rPr>
        <w:t xml:space="preserve">осле абзаца третьего</w:t>
      </w:r>
      <w:r>
        <w:rPr>
          <w:szCs w:val="28"/>
        </w:rPr>
        <w:t xml:space="preserve"> </w:t>
      </w:r>
      <w:r>
        <w:rPr>
          <w:szCs w:val="28"/>
        </w:rPr>
        <w:t xml:space="preserve">дополнить абзацами  следующего содержания:</w:t>
      </w:r>
      <w:r>
        <w:rPr>
          <w:szCs w:val="28"/>
        </w:rPr>
      </w:r>
    </w:p>
    <w:p>
      <w:pPr>
        <w:pStyle w:val="657"/>
        <w:ind w:firstLine="709"/>
        <w:jc w:val="both"/>
      </w:pPr>
      <w:r>
        <w:rPr>
          <w:szCs w:val="28"/>
        </w:rPr>
        <w:t xml:space="preserve">« - </w:t>
      </w:r>
      <w:r>
        <w:t xml:space="preserve">представления документов и</w:t>
      </w:r>
      <w:r>
        <w:t xml:space="preserve"> информации, отсутствие и (или)  </w:t>
      </w:r>
      <w:r>
        <w:t xml:space="preserve">недостоверность которых не указывались при первоначальном отказе в приеме документов, необходимых для пре</w:t>
      </w:r>
      <w:r>
        <w:t xml:space="preserve">доставления </w:t>
      </w:r>
      <w:r>
        <w:t xml:space="preserve">муниципальной услуги, либо в пре</w:t>
      </w:r>
      <w:r>
        <w:t xml:space="preserve">доставлении </w:t>
      </w:r>
      <w:r>
        <w:t xml:space="preserve">муниципальной </w:t>
      </w:r>
      <w:r>
        <w:t xml:space="preserve">услуги, за исключением случаев: </w:t>
      </w:r>
      <w:r/>
    </w:p>
    <w:p>
      <w:pPr>
        <w:pStyle w:val="630"/>
        <w:ind w:firstLine="709"/>
        <w:jc w:val="both"/>
      </w:pPr>
      <w:r>
        <w:t xml:space="preserve">а) изменение требований</w:t>
      </w:r>
      <w:r>
        <w:t xml:space="preserve"> нормативных правовых актов, касающихся предоставления муниципальной услуги, после первоначальной подачи заявления о предоставлен</w:t>
      </w:r>
      <w:r>
        <w:t xml:space="preserve">ии</w:t>
      </w:r>
      <w:r>
        <w:t xml:space="preserve"> муницип</w:t>
      </w:r>
      <w:r>
        <w:t xml:space="preserve">альной услуги;</w:t>
      </w:r>
      <w:r/>
    </w:p>
    <w:p>
      <w:pPr>
        <w:pStyle w:val="630"/>
        <w:ind w:firstLine="709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</w:t>
      </w:r>
      <w: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  <w:r/>
    </w:p>
    <w:p>
      <w:pPr>
        <w:pStyle w:val="630"/>
        <w:ind w:firstLine="709"/>
        <w:jc w:val="both"/>
      </w:pPr>
      <w:r>
        <w:t xml:space="preserve">в) истечение срока действия документов или изменения информации</w:t>
      </w:r>
      <w: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/>
    </w:p>
    <w:p>
      <w:pPr>
        <w:pStyle w:val="657"/>
        <w:ind w:firstLine="709"/>
        <w:jc w:val="both"/>
      </w:pPr>
      <w:r>
        <w:t xml:space="preserve">г)</w:t>
      </w:r>
      <w: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>
        <w:t xml:space="preserve">работника организации, предусмотренной частью 1.1 статьи 16 Федерального закона </w:t>
      </w:r>
      <w:r>
        <w:t xml:space="preserve">   </w:t>
      </w:r>
      <w:r>
        <w:t xml:space="preserve">№ 210-ФЗ, при первоначальном отказе в приеме документов, необходимых для предоставления</w:t>
      </w:r>
      <w:r>
        <w:t xml:space="preserve">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r>
        <w:t xml:space="preserve"> при первоначальном отказе в приеме докумен</w:t>
      </w:r>
      <w:r>
        <w:t xml:space="preserve">т</w:t>
      </w:r>
      <w:r>
        <w:t xml:space="preserve">ов, необходимых для предоставлени</w:t>
      </w:r>
      <w:r>
        <w:t xml:space="preserve">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t xml:space="preserve">ения за доставленные неудобства</w:t>
      </w:r>
      <w:r>
        <w:t xml:space="preserve">.</w:t>
      </w:r>
      <w:r>
        <w:t xml:space="preserve">»</w:t>
      </w:r>
      <w:r>
        <w:t xml:space="preserve">.</w:t>
      </w:r>
      <w:r/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ab/>
      </w:r>
      <w:r>
        <w:rPr>
          <w:szCs w:val="28"/>
        </w:rPr>
        <w:t xml:space="preserve">В разделе 5</w:t>
      </w:r>
      <w:r>
        <w:rPr>
          <w:szCs w:val="28"/>
        </w:rPr>
        <w:t xml:space="preserve">. «Досудебный (внесудебный) порядок обжалования решений и действий (бездействия) органа местного самоуправления, предоставляющ</w:t>
      </w:r>
      <w:r>
        <w:rPr>
          <w:szCs w:val="28"/>
        </w:rPr>
        <w:t xml:space="preserve">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</w:pPr>
      <w:r>
        <w:t xml:space="preserve">2.1.</w:t>
      </w:r>
      <w:r>
        <w:tab/>
      </w:r>
      <w:r>
        <w:t xml:space="preserve">В </w:t>
      </w:r>
      <w:r>
        <w:t xml:space="preserve">подпункте </w:t>
      </w:r>
      <w:r>
        <w:t xml:space="preserve">5.2</w:t>
      </w:r>
      <w:r>
        <w:t xml:space="preserve">.1</w:t>
      </w:r>
      <w:r>
        <w:t xml:space="preserve"> пун</w:t>
      </w:r>
      <w:r>
        <w:t xml:space="preserve">кта</w:t>
      </w:r>
      <w:r>
        <w:t xml:space="preserve"> 5.2:</w:t>
      </w:r>
      <w:r>
        <w:t xml:space="preserve">  </w:t>
      </w:r>
      <w:r/>
    </w:p>
    <w:p>
      <w:pPr>
        <w:pStyle w:val="657"/>
        <w:ind w:firstLine="709"/>
        <w:jc w:val="both"/>
      </w:pPr>
      <w:r>
        <w:t xml:space="preserve">2.1.1. В </w:t>
      </w:r>
      <w:r>
        <w:t xml:space="preserve">абзаце </w:t>
      </w:r>
      <w:r>
        <w:t xml:space="preserve">чет</w:t>
      </w:r>
      <w:r>
        <w:t xml:space="preserve">в</w:t>
      </w:r>
      <w:r>
        <w:t xml:space="preserve">ерт</w:t>
      </w:r>
      <w:r>
        <w:t xml:space="preserve">ом слова</w:t>
      </w:r>
      <w:r>
        <w:t xml:space="preserve"> «документов, не предусмотренных» заменить словами «</w:t>
      </w:r>
      <w:r>
        <w:t xml:space="preserve">документов или информации либо осуществления действий, представление или осущест</w:t>
      </w:r>
      <w:r>
        <w:t xml:space="preserve">вление которых не предусмотрено»</w:t>
      </w:r>
      <w:r>
        <w:t xml:space="preserve">.</w:t>
      </w:r>
      <w:r/>
    </w:p>
    <w:p>
      <w:pPr>
        <w:pStyle w:val="657"/>
        <w:ind w:firstLine="709"/>
        <w:jc w:val="both"/>
      </w:pPr>
      <w:r>
        <w:t xml:space="preserve">2.1.2. Дополнить абзацем следующего содержания:</w:t>
      </w:r>
      <w:r/>
    </w:p>
    <w:p>
      <w:pPr>
        <w:pStyle w:val="657"/>
        <w:ind w:firstLine="709"/>
        <w:jc w:val="both"/>
      </w:pPr>
      <w: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</w:t>
      </w:r>
      <w:r>
        <w:t xml:space="preserve"> при первоначальном отказе в </w:t>
      </w:r>
      <w:r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в части установления дополнительных гарантий</w:t>
      </w:r>
      <w:r>
        <w:t xml:space="preserve"> граждан при получении государственных и муниципальных услуг</w:t>
      </w:r>
      <w:r>
        <w:t xml:space="preserve">.»</w:t>
      </w:r>
      <w:r>
        <w:t xml:space="preserve">.</w:t>
      </w:r>
      <w:r/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2.2. В </w:t>
      </w:r>
      <w:r>
        <w:rPr>
          <w:szCs w:val="28"/>
        </w:rPr>
        <w:t xml:space="preserve">пункте 5.19: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2.2.1. Абзац </w:t>
      </w:r>
      <w:r>
        <w:rPr>
          <w:szCs w:val="28"/>
        </w:rPr>
        <w:t xml:space="preserve">четвертый и пятый изложить в следующей редакции: 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</w:pPr>
      <w:r>
        <w:t xml:space="preserve">«</w:t>
      </w:r>
      <w:r>
        <w:t xml:space="preserve">П</w:t>
      </w:r>
      <w:r>
        <w:t xml:space="preserve">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 </w:t>
      </w:r>
      <w:r/>
    </w:p>
    <w:p>
      <w:pPr>
        <w:pStyle w:val="657"/>
        <w:ind w:firstLine="709"/>
        <w:jc w:val="both"/>
      </w:pPr>
      <w:r>
        <w:t xml:space="preserve">При удовлетворении жалобы орган, предоставляющий муниципальную услугу, принимает исчерпывающие меры по устран</w:t>
      </w:r>
      <w:r>
        <w:t xml:space="preserve">ению выявленных нарушений при оказании муниципальной услуги,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</w:t>
      </w:r>
      <w:r>
        <w:t xml:space="preserve">ательством Ставропольского края</w:t>
      </w:r>
      <w:r>
        <w:t xml:space="preserve">.</w:t>
      </w:r>
      <w:r>
        <w:t xml:space="preserve">»</w:t>
      </w:r>
      <w:r>
        <w:t xml:space="preserve">.</w:t>
      </w:r>
      <w:r/>
    </w:p>
    <w:p>
      <w:pPr>
        <w:pStyle w:val="657"/>
        <w:ind w:firstLine="709"/>
        <w:jc w:val="both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</w:t>
      </w:r>
      <w:r>
        <w:rPr>
          <w:szCs w:val="28"/>
        </w:rPr>
        <w:t xml:space="preserve">2.2.</w:t>
      </w:r>
      <w:r>
        <w:rPr>
          <w:szCs w:val="28"/>
        </w:rPr>
        <w:tab/>
      </w:r>
      <w:r>
        <w:rPr>
          <w:szCs w:val="28"/>
        </w:rPr>
        <w:t xml:space="preserve">Дополнить абзацами следующего содержания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657"/>
        <w:ind w:firstLine="709"/>
        <w:jc w:val="both"/>
      </w:pPr>
      <w:r>
        <w:t xml:space="preserve">«</w:t>
      </w:r>
      <w:r>
        <w:t xml:space="preserve">При удо</w:t>
      </w:r>
      <w:r>
        <w:t xml:space="preserve">влетворении</w:t>
      </w:r>
      <w:r>
        <w:t xml:space="preserve"> жалобы в ответ</w:t>
      </w:r>
      <w:r>
        <w:t xml:space="preserve">е о результатах рассмотрения жа</w:t>
      </w:r>
      <w:r>
        <w:t xml:space="preserve">лобы дается информация о действиях, осу</w:t>
      </w:r>
      <w:r>
        <w:t xml:space="preserve">ществляемых органом, предостав</w:t>
      </w:r>
      <w:r>
        <w:t xml:space="preserve">ляющим </w:t>
      </w:r>
      <w:r>
        <w:t xml:space="preserve">муниципальную</w:t>
      </w:r>
      <w:r>
        <w:t xml:space="preserve"> услугу, в целях незамедлительного устранения выявленных нар</w:t>
      </w:r>
      <w:r>
        <w:t xml:space="preserve">ушений при оказании муниципаль</w:t>
      </w:r>
      <w:r>
        <w:t xml:space="preserve">ной услуги, </w:t>
      </w:r>
      <w:r>
        <w:t xml:space="preserve">а также при</w:t>
      </w:r>
      <w:r>
        <w:t xml:space="preserve">носятся извинения заявителю за доставленн</w:t>
      </w:r>
      <w:r>
        <w:t xml:space="preserve">ые неудобства и указывается ин</w:t>
      </w:r>
      <w:r>
        <w:t xml:space="preserve">формация о дальнейших действиях, которы</w:t>
      </w:r>
      <w:r>
        <w:t xml:space="preserve">е необходимо совершить заявите</w:t>
      </w:r>
      <w:r>
        <w:t xml:space="preserve">лю в целях получения муниципальной</w:t>
      </w:r>
      <w:r>
        <w:t xml:space="preserve"> услуги. </w:t>
      </w:r>
      <w:r/>
    </w:p>
    <w:p>
      <w:pPr>
        <w:pStyle w:val="630"/>
        <w:ind w:firstLine="709"/>
        <w:jc w:val="both"/>
      </w:pPr>
      <w:r>
        <w:t xml:space="preserve">В случае отказа в удовлетворении жалобы в ответе о рез</w:t>
      </w:r>
      <w:r>
        <w:t xml:space="preserve">ультатах рас</w:t>
      </w:r>
      <w:r>
        <w:t xml:space="preserve">смотрения жалобы даются аргументирован</w:t>
      </w:r>
      <w:r>
        <w:t xml:space="preserve">ные разъяснения о причинах при</w:t>
      </w:r>
      <w:r>
        <w:t xml:space="preserve">нятия соответствующего решения</w:t>
      </w:r>
      <w:r>
        <w:t xml:space="preserve">.</w:t>
      </w:r>
      <w:r>
        <w:t xml:space="preserve">». </w:t>
      </w:r>
      <w:r/>
    </w:p>
    <w:p>
      <w:pPr>
        <w:pStyle w:val="630"/>
        <w:jc w:val="both"/>
        <w:spacing w:line="240" w:lineRule="exact"/>
      </w:pPr>
      <w:r/>
      <w:r/>
    </w:p>
    <w:p>
      <w:pPr>
        <w:pStyle w:val="630"/>
        <w:jc w:val="both"/>
        <w:spacing w:line="240" w:lineRule="exact"/>
      </w:pPr>
      <w:r/>
      <w:r/>
    </w:p>
    <w:p>
      <w:pPr>
        <w:pStyle w:val="630"/>
        <w:jc w:val="both"/>
        <w:spacing w:line="240" w:lineRule="exact"/>
      </w:pPr>
      <w:r/>
      <w:r/>
    </w:p>
    <w:p>
      <w:pPr>
        <w:pStyle w:val="630"/>
        <w:jc w:val="both"/>
        <w:spacing w:line="240" w:lineRule="exact"/>
      </w:pPr>
      <w:r>
        <w:t xml:space="preserve">Управляющий делами </w:t>
      </w:r>
      <w:r/>
    </w:p>
    <w:p>
      <w:pPr>
        <w:pStyle w:val="630"/>
        <w:jc w:val="both"/>
        <w:spacing w:line="240" w:lineRule="exact"/>
      </w:pPr>
      <w:r>
        <w:t xml:space="preserve">Петровского городского </w:t>
      </w:r>
      <w:r/>
    </w:p>
    <w:p>
      <w:pPr>
        <w:pStyle w:val="630"/>
        <w:jc w:val="both"/>
        <w:spacing w:line="240" w:lineRule="exact"/>
      </w:pPr>
      <w:r>
        <w:t xml:space="preserve">о</w:t>
      </w:r>
      <w:r>
        <w:t xml:space="preserve">круга Ставропольского </w:t>
      </w:r>
      <w:r/>
    </w:p>
    <w:p>
      <w:pPr>
        <w:pStyle w:val="630"/>
        <w:jc w:val="both"/>
        <w:spacing w:line="240" w:lineRule="exact"/>
      </w:pPr>
      <w:r>
        <w:t xml:space="preserve">края </w:t>
      </w:r>
      <w:r>
        <w:t xml:space="preserve">                                                                                                       В.В.Редькин</w:t>
      </w:r>
      <w:r/>
    </w:p>
    <w:p>
      <w:pPr>
        <w:pStyle w:val="630"/>
        <w:jc w:val="both"/>
        <w:spacing w:line="240" w:lineRule="exact"/>
      </w:pPr>
      <w:r/>
      <w:r/>
    </w:p>
    <w:sectPr>
      <w:footnotePr/>
      <w:endnotePr/>
      <w:type w:val="continuous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5"/>
      <w:numFmt w:val="upperRoman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5"/>
      <w:numFmt w:val="upperRoman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6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114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4">
    <w:name w:val="Title"/>
    <w:basedOn w:val="630"/>
    <w:next w:val="630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8"/>
      <w:lang w:val="ru-RU" w:eastAsia="ru-RU" w:bidi="ar-SA"/>
    </w:rPr>
  </w:style>
  <w:style w:type="paragraph" w:styleId="631">
    <w:name w:val="Заголовок 1"/>
    <w:basedOn w:val="630"/>
    <w:next w:val="630"/>
    <w:link w:val="636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632">
    <w:name w:val="Заголовок 2"/>
    <w:basedOn w:val="630"/>
    <w:next w:val="630"/>
    <w:link w:val="637"/>
    <w:qFormat/>
    <w:pPr>
      <w:ind w:left="1080" w:hanging="720"/>
      <w:keepNext/>
      <w:spacing w:before="240" w:after="60"/>
      <w:widowControl w:val="off"/>
      <w:tabs>
        <w:tab w:val="left" w:pos="576" w:leader="none"/>
        <w:tab w:val="left" w:pos="1152" w:leader="none"/>
      </w:tabs>
      <w:outlineLvl w:val="1"/>
    </w:pPr>
    <w:rPr>
      <w:rFonts w:ascii="Arial" w:hAnsi="Arial" w:eastAsia="Calibri" w:cs="Arial"/>
      <w:b/>
      <w:bCs/>
      <w:i/>
      <w:iCs/>
      <w:szCs w:val="28"/>
    </w:rPr>
  </w:style>
  <w:style w:type="character" w:styleId="633">
    <w:name w:val="Основной шрифт абзаца"/>
    <w:next w:val="633"/>
    <w:link w:val="630"/>
    <w:semiHidden/>
  </w:style>
  <w:style w:type="table" w:styleId="634">
    <w:name w:val="Обычная таблица"/>
    <w:next w:val="634"/>
    <w:link w:val="630"/>
    <w:semiHidden/>
    <w:tblPr/>
  </w:style>
  <w:style w:type="numbering" w:styleId="635">
    <w:name w:val="Нет списка"/>
    <w:next w:val="635"/>
    <w:link w:val="630"/>
    <w:semiHidden/>
  </w:style>
  <w:style w:type="character" w:styleId="636">
    <w:name w:val="Заголовок 1 Знак"/>
    <w:next w:val="636"/>
    <w:link w:val="631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637">
    <w:name w:val="Заголовок 2 Знак"/>
    <w:next w:val="637"/>
    <w:link w:val="632"/>
    <w:semiHidden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638">
    <w:name w:val="Гиперссылка"/>
    <w:next w:val="638"/>
    <w:link w:val="630"/>
    <w:semiHidden/>
    <w:rPr>
      <w:rFonts w:cs="Times New Roman"/>
      <w:color w:val="0000ff"/>
      <w:u w:val="single"/>
    </w:rPr>
  </w:style>
  <w:style w:type="paragraph" w:styleId="639">
    <w:name w:val="Обычный (веб)"/>
    <w:basedOn w:val="630"/>
    <w:next w:val="639"/>
    <w:link w:val="630"/>
    <w:pPr>
      <w:spacing w:before="100" w:beforeAutospacing="1" w:after="100" w:afterAutospacing="1"/>
    </w:pPr>
    <w:rPr>
      <w:sz w:val="24"/>
      <w:szCs w:val="24"/>
    </w:rPr>
  </w:style>
  <w:style w:type="paragraph" w:styleId="640">
    <w:name w:val="Основной текст"/>
    <w:basedOn w:val="630"/>
    <w:next w:val="640"/>
    <w:link w:val="641"/>
    <w:pPr>
      <w:spacing w:after="120"/>
      <w:widowControl w:val="off"/>
    </w:pPr>
    <w:rPr>
      <w:rFonts w:eastAsia="Calibri"/>
      <w:sz w:val="24"/>
      <w:szCs w:val="24"/>
    </w:rPr>
  </w:style>
  <w:style w:type="character" w:styleId="641">
    <w:name w:val="Основной текст Знак"/>
    <w:next w:val="641"/>
    <w:link w:val="640"/>
    <w:rPr>
      <w:rFonts w:eastAsia="Calibri"/>
      <w:sz w:val="24"/>
      <w:szCs w:val="24"/>
      <w:lang w:val="ru-RU" w:eastAsia="ru-RU" w:bidi="ar-SA"/>
    </w:rPr>
  </w:style>
  <w:style w:type="paragraph" w:styleId="642">
    <w:name w:val="Основной текст с отступом"/>
    <w:basedOn w:val="630"/>
    <w:next w:val="642"/>
    <w:link w:val="643"/>
    <w:pPr>
      <w:ind w:firstLine="720"/>
    </w:pPr>
  </w:style>
  <w:style w:type="character" w:styleId="643">
    <w:name w:val="Основной текст с отступом Знак"/>
    <w:next w:val="643"/>
    <w:link w:val="642"/>
    <w:rPr>
      <w:sz w:val="28"/>
      <w:lang w:val="ru-RU" w:eastAsia="ru-RU" w:bidi="ar-SA"/>
    </w:rPr>
  </w:style>
  <w:style w:type="paragraph" w:styleId="644">
    <w:name w:val="Основной текст 2"/>
    <w:basedOn w:val="630"/>
    <w:next w:val="644"/>
    <w:link w:val="645"/>
    <w:pPr>
      <w:spacing w:after="120" w:line="480" w:lineRule="auto"/>
    </w:pPr>
  </w:style>
  <w:style w:type="character" w:styleId="645">
    <w:name w:val="Основной текст 2 Знак"/>
    <w:next w:val="645"/>
    <w:link w:val="644"/>
    <w:rPr>
      <w:sz w:val="28"/>
      <w:lang w:val="ru-RU" w:eastAsia="ru-RU" w:bidi="ar-SA"/>
    </w:rPr>
  </w:style>
  <w:style w:type="paragraph" w:styleId="646">
    <w:name w:val="Основной текст с отступом 2"/>
    <w:basedOn w:val="630"/>
    <w:next w:val="646"/>
    <w:link w:val="647"/>
    <w:semiHidden/>
    <w:pPr>
      <w:ind w:left="283"/>
      <w:spacing w:after="120" w:line="480" w:lineRule="auto"/>
      <w:widowControl w:val="off"/>
    </w:pPr>
    <w:rPr>
      <w:rFonts w:eastAsia="Calibri"/>
      <w:sz w:val="24"/>
      <w:szCs w:val="24"/>
    </w:rPr>
  </w:style>
  <w:style w:type="character" w:styleId="647">
    <w:name w:val="Основной текст с отступом 2 Знак"/>
    <w:next w:val="647"/>
    <w:link w:val="646"/>
    <w:semiHidden/>
    <w:rPr>
      <w:rFonts w:eastAsia="Calibri"/>
      <w:sz w:val="24"/>
      <w:szCs w:val="24"/>
      <w:lang w:val="ru-RU" w:eastAsia="ru-RU" w:bidi="ar-SA"/>
    </w:rPr>
  </w:style>
  <w:style w:type="paragraph" w:styleId="648">
    <w:name w:val="ConsPlusNormal"/>
    <w:next w:val="648"/>
    <w:link w:val="630"/>
    <w:pPr>
      <w:ind w:firstLine="720"/>
      <w:widowControl w:val="off"/>
    </w:pPr>
    <w:rPr>
      <w:rFonts w:ascii="Arial" w:hAnsi="Arial" w:cs="Arial"/>
      <w:sz w:val="16"/>
      <w:szCs w:val="16"/>
      <w:lang w:val="ru-RU" w:eastAsia="ru-RU" w:bidi="ar-SA"/>
    </w:rPr>
  </w:style>
  <w:style w:type="paragraph" w:styleId="649">
    <w:name w:val="Основной текст с отступом 21"/>
    <w:basedOn w:val="630"/>
    <w:next w:val="649"/>
    <w:link w:val="630"/>
    <w:semiHidden/>
    <w:pPr>
      <w:ind w:firstLine="540"/>
      <w:jc w:val="both"/>
      <w:spacing w:line="360" w:lineRule="auto"/>
      <w:widowControl w:val="off"/>
    </w:pPr>
    <w:rPr>
      <w:rFonts w:eastAsia="Calibri"/>
      <w:sz w:val="24"/>
      <w:szCs w:val="24"/>
    </w:rPr>
  </w:style>
  <w:style w:type="paragraph" w:styleId="650">
    <w:name w:val="марк список 1"/>
    <w:basedOn w:val="630"/>
    <w:next w:val="650"/>
    <w:link w:val="630"/>
    <w:semiHidden/>
    <w:pPr>
      <w:jc w:val="both"/>
      <w:spacing w:before="120" w:after="120"/>
      <w:widowControl w:val="off"/>
      <w:tabs>
        <w:tab w:val="left" w:pos="360" w:leader="none"/>
      </w:tabs>
    </w:pPr>
    <w:rPr>
      <w:rFonts w:eastAsia="Calibri"/>
      <w:sz w:val="24"/>
    </w:rPr>
  </w:style>
  <w:style w:type="paragraph" w:styleId="651">
    <w:name w:val="нум список 1"/>
    <w:basedOn w:val="650"/>
    <w:next w:val="651"/>
    <w:link w:val="630"/>
  </w:style>
  <w:style w:type="paragraph" w:styleId="652">
    <w:name w:val="Абзац списка"/>
    <w:basedOn w:val="630"/>
    <w:next w:val="652"/>
    <w:link w:val="630"/>
    <w:qFormat/>
    <w:pPr>
      <w:contextualSpacing/>
      <w:ind w:left="720"/>
    </w:pPr>
  </w:style>
  <w:style w:type="paragraph" w:styleId="653">
    <w:name w:val="Название"/>
    <w:basedOn w:val="630"/>
    <w:next w:val="653"/>
    <w:link w:val="654"/>
    <w:qFormat/>
    <w:pPr>
      <w:jc w:val="center"/>
    </w:pPr>
    <w:rPr>
      <w:b/>
      <w:sz w:val="32"/>
    </w:rPr>
  </w:style>
  <w:style w:type="character" w:styleId="654">
    <w:name w:val="Название Знак"/>
    <w:next w:val="654"/>
    <w:link w:val="653"/>
    <w:rPr>
      <w:b/>
      <w:sz w:val="32"/>
      <w:lang w:val="ru-RU" w:eastAsia="ru-RU" w:bidi="ar-SA"/>
    </w:rPr>
  </w:style>
  <w:style w:type="paragraph" w:styleId="655">
    <w:name w:val="ConsNonformat"/>
    <w:next w:val="655"/>
    <w:link w:val="63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56">
    <w:name w:val="Т-1,5"/>
    <w:basedOn w:val="630"/>
    <w:next w:val="656"/>
    <w:link w:val="630"/>
    <w:pPr>
      <w:ind w:firstLine="720"/>
      <w:jc w:val="both"/>
      <w:spacing w:line="360" w:lineRule="auto"/>
    </w:pPr>
  </w:style>
  <w:style w:type="paragraph" w:styleId="657">
    <w:name w:val="Без интервала"/>
    <w:next w:val="657"/>
    <w:link w:val="630"/>
    <w:uiPriority w:val="99"/>
    <w:qFormat/>
    <w:rPr>
      <w:sz w:val="28"/>
      <w:lang w:val="ru-RU" w:eastAsia="ru-RU" w:bidi="ar-SA"/>
    </w:rPr>
  </w:style>
  <w:style w:type="paragraph" w:styleId="658">
    <w:name w:val="Текст выноски"/>
    <w:basedOn w:val="630"/>
    <w:next w:val="658"/>
    <w:link w:val="659"/>
    <w:semiHidden/>
    <w:unhideWhenUsed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660">
    <w:name w:val="Style6"/>
    <w:basedOn w:val="630"/>
    <w:next w:val="660"/>
    <w:link w:val="630"/>
    <w:pPr>
      <w:ind w:firstLine="600"/>
      <w:spacing w:line="485" w:lineRule="exact"/>
      <w:widowControl w:val="off"/>
    </w:pPr>
    <w:rPr>
      <w:rFonts w:ascii="Verdana" w:hAnsi="Verdana"/>
      <w:sz w:val="24"/>
      <w:szCs w:val="24"/>
    </w:rPr>
  </w:style>
  <w:style w:type="character" w:styleId="661">
    <w:name w:val="Font Style24"/>
    <w:next w:val="661"/>
    <w:link w:val="630"/>
    <w:rPr>
      <w:rFonts w:ascii="Verdana" w:hAnsi="Verdana" w:cs="Verdana"/>
      <w:spacing w:val="-10"/>
      <w:sz w:val="14"/>
      <w:szCs w:val="14"/>
    </w:rPr>
  </w:style>
  <w:style w:type="character" w:styleId="662">
    <w:name w:val="apple-converted-space"/>
    <w:basedOn w:val="633"/>
    <w:next w:val="662"/>
    <w:link w:val="630"/>
  </w:style>
  <w:style w:type="paragraph" w:styleId="663">
    <w:name w:val="Default"/>
    <w:next w:val="663"/>
    <w:link w:val="630"/>
    <w:rPr>
      <w:color w:val="000000"/>
      <w:sz w:val="24"/>
      <w:szCs w:val="24"/>
      <w:lang w:val="ru-RU" w:eastAsia="ru-RU" w:bidi="ar-SA"/>
    </w:rPr>
  </w:style>
  <w:style w:type="character" w:styleId="664">
    <w:name w:val="blk"/>
    <w:basedOn w:val="633"/>
    <w:next w:val="664"/>
    <w:link w:val="630"/>
  </w:style>
  <w:style w:type="paragraph" w:styleId="665">
    <w:name w:val="ConsPlusTitle"/>
    <w:next w:val="665"/>
    <w:link w:val="63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66">
    <w:name w:val="Верхний колонтитул"/>
    <w:basedOn w:val="630"/>
    <w:next w:val="666"/>
    <w:link w:val="667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7">
    <w:name w:val="Верхний колонтитул Знак"/>
    <w:next w:val="667"/>
    <w:link w:val="666"/>
    <w:semiHidden/>
    <w:rPr>
      <w:sz w:val="28"/>
      <w:lang w:val="ru-RU" w:eastAsia="ru-RU" w:bidi="ar-SA"/>
    </w:rPr>
  </w:style>
  <w:style w:type="paragraph" w:styleId="668">
    <w:name w:val="Нижний колонтитул"/>
    <w:basedOn w:val="630"/>
    <w:next w:val="668"/>
    <w:link w:val="66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9">
    <w:name w:val="Нижний колонтитул Знак"/>
    <w:next w:val="669"/>
    <w:link w:val="668"/>
    <w:semiHidden/>
    <w:rPr>
      <w:sz w:val="28"/>
      <w:lang w:val="ru-RU" w:eastAsia="ru-RU" w:bidi="ar-SA"/>
    </w:rPr>
  </w:style>
  <w:style w:type="paragraph" w:styleId="670">
    <w:name w:val="No Spacing"/>
    <w:next w:val="670"/>
    <w:link w:val="630"/>
    <w:rPr>
      <w:rFonts w:ascii="Calibri" w:hAnsi="Calibri"/>
      <w:sz w:val="22"/>
      <w:szCs w:val="22"/>
      <w:lang w:val="ru-RU" w:eastAsia="en-US" w:bidi="ar-SA"/>
    </w:rPr>
  </w:style>
  <w:style w:type="character" w:styleId="671">
    <w:name w:val="Title Char"/>
    <w:next w:val="671"/>
    <w:link w:val="630"/>
    <w:rPr>
      <w:b/>
      <w:sz w:val="24"/>
      <w:lang w:val="ru-RU" w:eastAsia="ru-RU"/>
    </w:rPr>
  </w:style>
  <w:style w:type="character" w:styleId="672">
    <w:name w:val="nobr"/>
    <w:basedOn w:val="633"/>
    <w:next w:val="672"/>
    <w:link w:val="630"/>
  </w:style>
  <w:style w:type="character" w:styleId="673">
    <w:name w:val="Название книги"/>
    <w:next w:val="673"/>
    <w:link w:val="630"/>
    <w:uiPriority w:val="33"/>
    <w:qFormat/>
    <w:rPr>
      <w:b/>
      <w:bCs/>
      <w:smallCaps/>
      <w:spacing w:val="5"/>
    </w:rPr>
  </w:style>
  <w:style w:type="character" w:styleId="1356" w:default="1">
    <w:name w:val="Default Paragraph Font"/>
    <w:uiPriority w:val="1"/>
    <w:semiHidden/>
    <w:unhideWhenUsed/>
  </w:style>
  <w:style w:type="numbering" w:styleId="1357" w:default="1">
    <w:name w:val="No List"/>
    <w:uiPriority w:val="99"/>
    <w:semiHidden/>
    <w:unhideWhenUsed/>
  </w:style>
  <w:style w:type="table" w:styleId="13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Директор</dc:creator>
  <cp:revision>3</cp:revision>
  <dcterms:created xsi:type="dcterms:W3CDTF">2019-05-20T11:51:00Z</dcterms:created>
  <dcterms:modified xsi:type="dcterms:W3CDTF">2024-03-20T13:13:12Z</dcterms:modified>
  <cp:version>786432</cp:version>
</cp:coreProperties>
</file>