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24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2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4"/>
          <w:szCs w:val="24"/>
        </w:rPr>
      </w:r>
    </w:p>
    <w:p>
      <w:pPr>
        <w:pStyle w:val="62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/>
          <w:sz w:val="24"/>
          <w:szCs w:val="24"/>
        </w:rPr>
      </w:r>
    </w:p>
    <w:p>
      <w:pPr>
        <w:pStyle w:val="62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мая 2019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4"/>
              <w:jc w:val="right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>
        <w:rPr>
          <w:rFonts w:ascii="Times New Roman" w:hAnsi="Times New Roman"/>
          <w:sz w:val="28"/>
          <w:szCs w:val="28"/>
        </w:rPr>
        <w:t xml:space="preserve">мног</w:t>
      </w:r>
      <w:r>
        <w:rPr>
          <w:rFonts w:ascii="Times New Roman" w:hAnsi="Times New Roman"/>
          <w:sz w:val="28"/>
          <w:szCs w:val="28"/>
        </w:rPr>
        <w:t xml:space="preserve">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2019 году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15 апреля 2019 г.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876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right="1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предложениями регионального оператора – некоммерческой организации Ставропольского края «Фонд капитального ремонта общего имущества многоквартирных домов» (далее – региональный оператор)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увеличением количества </w:t>
      </w:r>
      <w:r>
        <w:rPr>
          <w:rFonts w:ascii="Times New Roman" w:hAnsi="Times New Roman" w:cs="Times New Roman"/>
          <w:sz w:val="28"/>
          <w:szCs w:val="28"/>
        </w:rPr>
        <w:t xml:space="preserve">мног</w:t>
      </w:r>
      <w:r>
        <w:rPr>
          <w:rFonts w:ascii="Times New Roman" w:hAnsi="Times New Roman" w:cs="Times New Roman"/>
          <w:sz w:val="28"/>
          <w:szCs w:val="28"/>
        </w:rPr>
        <w:t xml:space="preserve">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2019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 w:cs="Times New Roman"/>
          <w:spacing w:val="20"/>
          <w:sz w:val="28"/>
          <w:szCs w:val="28"/>
        </w:rPr>
      </w:r>
      <w:r>
        <w:rPr>
          <w:rFonts w:ascii="Times New Roman" w:hAnsi="Times New Roman" w:cs="Times New Roman"/>
          <w:spacing w:val="20"/>
          <w:sz w:val="28"/>
          <w:szCs w:val="28"/>
        </w:rPr>
      </w:r>
    </w:p>
    <w:p>
      <w:pPr>
        <w:pStyle w:val="634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ind w:right="-57"/>
        <w:spacing w:line="240" w:lineRule="exact"/>
        <w:rPr>
          <w:szCs w:val="28"/>
        </w:rPr>
      </w:pPr>
      <w:r>
        <w:rPr>
          <w:szCs w:val="28"/>
        </w:rPr>
        <w:t xml:space="preserve">ПОСТАНОВЛЯЕТ: </w:t>
      </w:r>
      <w:r>
        <w:rPr>
          <w:szCs w:val="28"/>
        </w:rPr>
      </w:r>
    </w:p>
    <w:p>
      <w:pPr>
        <w:pStyle w:val="634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перечень многоквартирных домов Петровского городского округа Ставропольского края, формирующих фонд капитального ремонта на счет</w:t>
      </w:r>
      <w:r>
        <w:rPr>
          <w:rFonts w:ascii="Times New Roman" w:hAnsi="Times New Roman"/>
          <w:sz w:val="28"/>
          <w:szCs w:val="28"/>
        </w:rPr>
        <w:t xml:space="preserve">е регионального оператора, собственники помещений в которых не приняли решение о проведении капитального ремонта общего имущества в 2019 году, утвержденный постановлением администрации Петровского городского округа Ставропольского края от 15 апреля 2019 г.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876,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</w:t>
      </w:r>
      <w:r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</w:pPr>
      <w:r/>
      <w:r/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муниципального хозяйства администрации Петровского городского округа Ставропольского края направить копию настоящего постановления региональному оператору для дальнейшей его реализации.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</w:t>
      </w:r>
      <w:r>
        <w:rPr>
          <w:rFonts w:ascii="Times New Roman" w:hAnsi="Times New Roman"/>
          <w:sz w:val="28"/>
          <w:szCs w:val="28"/>
        </w:rPr>
        <w:t xml:space="preserve">Вестник Петровского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государственной информационной системе жилищно-коммунального хозяйства.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1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right="85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ind w:right="-2"/>
        <w:spacing w:line="240" w:lineRule="exact"/>
        <w:tabs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ind w:right="-2"/>
        <w:jc w:val="center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szCs w:val="28"/>
        </w:rPr>
      </w:r>
      <w:r>
        <w:rPr>
          <w:szCs w:val="28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24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exact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/>
          </w:p>
          <w:p>
            <w:pPr>
              <w:pStyle w:val="624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4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апреля 2019 № 876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4"/>
              <w:jc w:val="center"/>
              <w:spacing w:after="0" w:line="240" w:lineRule="exact"/>
              <w:widowControl w:val="off"/>
              <w:tabs>
                <w:tab w:val="right" w:pos="417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ред.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 мая 2019 г. № 1107)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5"/>
        <w:ind w:left="4920"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left="4920"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spacing w:after="0"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C0" w:firstRow="0" w:lastRow="1" w:firstColumn="1" w:lastColumn="1" w:noHBand="0" w:noVBand="0"/>
      </w:tblPr>
      <w:tblGrid>
        <w:gridCol w:w="743"/>
        <w:gridCol w:w="2835"/>
        <w:gridCol w:w="3685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многоквартирного дома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работ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начала капитального ремонта (год)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4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Выставочная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водоотведения,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газоснабжения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пл. Выставочная, 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водоотведения, теплоснабжения. Ремонт подвальных помещений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газоснабжения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1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1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теплоснабжения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Ремонт подвальных помещений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пл. Выставочная,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8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Железнодорожная,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Калинина,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11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2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4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4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Кирова, 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ул. Комсомольская, 34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Фабричная, 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внутридомов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газоснабжения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634"/>
        <w:ind w:left="-1134" w:right="1416"/>
        <w:jc w:val="right"/>
        <w:spacing w:line="240" w:lineRule="exact"/>
        <w:tabs>
          <w:tab w:val="left" w:pos="-1418" w:leader="none"/>
          <w:tab w:val="clear" w:pos="0" w:leader="none"/>
          <w:tab w:val="left" w:pos="14175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134" w:right="1416" w:firstLine="850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right="1416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right="1416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right="-2"/>
        <w:jc w:val="both"/>
        <w:spacing w:after="0" w:line="240" w:lineRule="exact"/>
        <w:shd w:val="clear" w:color="auto" w:fill="ffffff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В.В.Редькин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6" w:hanging="876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3" w:hanging="876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25">
    <w:name w:val="Заголовок 1"/>
    <w:basedOn w:val="624"/>
    <w:next w:val="624"/>
    <w:link w:val="632"/>
    <w:qFormat/>
    <w:pPr>
      <w:ind w:right="-56"/>
      <w:jc w:val="both"/>
      <w:keepNext/>
      <w:spacing w:after="0" w:line="240" w:lineRule="auto"/>
      <w:tabs>
        <w:tab w:val="left" w:pos="0" w:leader="none"/>
      </w:tabs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626">
    <w:name w:val="Заголовок 2"/>
    <w:basedOn w:val="624"/>
    <w:next w:val="624"/>
    <w:link w:val="633"/>
    <w:qFormat/>
    <w:pPr>
      <w:ind w:right="-56"/>
      <w:jc w:val="center"/>
      <w:keepNext/>
      <w:spacing w:after="0" w:line="240" w:lineRule="auto"/>
      <w:tabs>
        <w:tab w:val="left" w:pos="0" w:leader="none"/>
      </w:tabs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627">
    <w:name w:val="Основной шрифт абзаца"/>
    <w:next w:val="627"/>
    <w:link w:val="624"/>
    <w:uiPriority w:val="1"/>
    <w:semiHidden/>
    <w:unhideWhenUsed/>
  </w:style>
  <w:style w:type="table" w:styleId="628">
    <w:name w:val="Обычная таблица"/>
    <w:next w:val="628"/>
    <w:link w:val="624"/>
    <w:uiPriority w:val="99"/>
    <w:semiHidden/>
    <w:unhideWhenUsed/>
    <w:qFormat/>
    <w:tblPr/>
  </w:style>
  <w:style w:type="numbering" w:styleId="629">
    <w:name w:val="Нет списка"/>
    <w:next w:val="629"/>
    <w:link w:val="624"/>
    <w:uiPriority w:val="99"/>
    <w:semiHidden/>
    <w:unhideWhenUsed/>
  </w:style>
  <w:style w:type="paragraph" w:styleId="630">
    <w:name w:val="Без интервала1"/>
    <w:next w:val="630"/>
    <w:link w:val="624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631">
    <w:name w:val="ConsNonformat"/>
    <w:next w:val="631"/>
    <w:link w:val="624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32">
    <w:name w:val="Заголовок 1 Знак"/>
    <w:basedOn w:val="627"/>
    <w:next w:val="632"/>
    <w:link w:val="625"/>
    <w:rPr>
      <w:rFonts w:ascii="Times New Roman" w:hAnsi="Times New Roman" w:eastAsia="Times New Roman" w:cs="Times New Roman"/>
      <w:b/>
      <w:sz w:val="24"/>
      <w:szCs w:val="20"/>
    </w:rPr>
  </w:style>
  <w:style w:type="character" w:styleId="633">
    <w:name w:val="Заголовок 2 Знак"/>
    <w:basedOn w:val="627"/>
    <w:next w:val="633"/>
    <w:link w:val="626"/>
    <w:rPr>
      <w:rFonts w:ascii="Times New Roman" w:hAnsi="Times New Roman" w:eastAsia="Times New Roman" w:cs="Times New Roman"/>
      <w:b/>
      <w:sz w:val="24"/>
      <w:szCs w:val="20"/>
    </w:rPr>
  </w:style>
  <w:style w:type="paragraph" w:styleId="634">
    <w:name w:val="Основной текст"/>
    <w:basedOn w:val="624"/>
    <w:next w:val="634"/>
    <w:link w:val="635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635">
    <w:name w:val="Основной текст Знак"/>
    <w:basedOn w:val="627"/>
    <w:next w:val="635"/>
    <w:link w:val="634"/>
    <w:rPr>
      <w:rFonts w:ascii="Times New Roman" w:hAnsi="Times New Roman" w:eastAsia="Times New Roman" w:cs="Times New Roman"/>
      <w:sz w:val="28"/>
      <w:szCs w:val="20"/>
    </w:rPr>
  </w:style>
  <w:style w:type="table" w:styleId="636">
    <w:name w:val="Сетка таблицы"/>
    <w:basedOn w:val="628"/>
    <w:next w:val="636"/>
    <w:link w:val="624"/>
    <w:uiPriority w:val="59"/>
    <w:pPr>
      <w:spacing w:after="0" w:line="240" w:lineRule="auto"/>
    </w:pPr>
    <w:tblPr/>
  </w:style>
  <w:style w:type="paragraph" w:styleId="637">
    <w:name w:val="Текст выноски"/>
    <w:basedOn w:val="624"/>
    <w:next w:val="637"/>
    <w:link w:val="6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8">
    <w:name w:val="Текст выноски Знак"/>
    <w:basedOn w:val="627"/>
    <w:next w:val="638"/>
    <w:link w:val="637"/>
    <w:uiPriority w:val="99"/>
    <w:semiHidden/>
    <w:rPr>
      <w:rFonts w:ascii="Tahoma" w:hAnsi="Tahoma" w:cs="Tahoma"/>
      <w:sz w:val="16"/>
      <w:szCs w:val="16"/>
    </w:rPr>
  </w:style>
  <w:style w:type="paragraph" w:styleId="639">
    <w:name w:val="Название"/>
    <w:basedOn w:val="624"/>
    <w:next w:val="639"/>
    <w:link w:val="64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40">
    <w:name w:val="Название Знак"/>
    <w:basedOn w:val="627"/>
    <w:next w:val="640"/>
    <w:link w:val="639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41">
    <w:name w:val="Т-1,5"/>
    <w:basedOn w:val="624"/>
    <w:next w:val="641"/>
    <w:link w:val="624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42">
    <w:name w:val="ConsPlusNormal"/>
    <w:next w:val="642"/>
    <w:link w:val="624"/>
    <w:pPr>
      <w:widowControl w:val="off"/>
    </w:pPr>
    <w:rPr>
      <w:rFonts w:ascii="Arial" w:hAnsi="Arial" w:cs="Arial"/>
      <w:lang w:val="ru-RU" w:eastAsia="ru-RU" w:bidi="ar-SA"/>
    </w:rPr>
  </w:style>
  <w:style w:type="paragraph" w:styleId="643">
    <w:name w:val="ConsPlusTitle"/>
    <w:next w:val="643"/>
    <w:link w:val="62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44">
    <w:name w:val="Абзац списка"/>
    <w:basedOn w:val="624"/>
    <w:next w:val="644"/>
    <w:link w:val="624"/>
    <w:uiPriority w:val="34"/>
    <w:qFormat/>
    <w:pPr>
      <w:contextualSpacing/>
      <w:ind w:left="720"/>
    </w:pPr>
  </w:style>
  <w:style w:type="paragraph" w:styleId="645">
    <w:name w:val="ConsNormal"/>
    <w:next w:val="645"/>
    <w:link w:val="624"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6">
    <w:name w:val="Верхний колонтитул"/>
    <w:basedOn w:val="624"/>
    <w:next w:val="646"/>
    <w:link w:val="64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7">
    <w:name w:val="Верхний колонтитул Знак"/>
    <w:basedOn w:val="627"/>
    <w:next w:val="647"/>
    <w:link w:val="646"/>
    <w:uiPriority w:val="99"/>
    <w:semiHidden/>
  </w:style>
  <w:style w:type="paragraph" w:styleId="648">
    <w:name w:val="Нижний колонтитул"/>
    <w:basedOn w:val="624"/>
    <w:next w:val="648"/>
    <w:link w:val="6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9">
    <w:name w:val="Нижний колонтитул Знак"/>
    <w:basedOn w:val="627"/>
    <w:next w:val="649"/>
    <w:link w:val="648"/>
    <w:uiPriority w:val="99"/>
    <w:semiHidden/>
  </w:style>
  <w:style w:type="character" w:styleId="2219" w:default="1">
    <w:name w:val="Default Paragraph Font"/>
    <w:uiPriority w:val="1"/>
    <w:semiHidden/>
    <w:unhideWhenUsed/>
  </w:style>
  <w:style w:type="numbering" w:styleId="2220" w:default="1">
    <w:name w:val="No List"/>
    <w:uiPriority w:val="99"/>
    <w:semiHidden/>
    <w:unhideWhenUsed/>
  </w:style>
  <w:style w:type="table" w:styleId="22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revision>3</cp:revision>
  <dcterms:created xsi:type="dcterms:W3CDTF">2019-05-22T07:41:00Z</dcterms:created>
  <dcterms:modified xsi:type="dcterms:W3CDTF">2024-03-20T13:38:19Z</dcterms:modified>
  <cp:version>786432</cp:version>
</cp:coreProperties>
</file>