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rPr>
          <w:b w:val="0"/>
          <w:szCs w:val="32"/>
        </w:rPr>
      </w:pPr>
      <w:r>
        <w:rPr>
          <w:szCs w:val="32"/>
        </w:rPr>
        <w:t xml:space="preserve">П О С Т А Н О В Л Е Н И Е</w:t>
      </w:r>
      <w:r>
        <w:rPr>
          <w:b w:val="0"/>
          <w:szCs w:val="32"/>
        </w:rPr>
      </w:r>
      <w:r>
        <w:rPr>
          <w:b w:val="0"/>
          <w:szCs w:val="32"/>
        </w:rPr>
      </w:r>
    </w:p>
    <w:p>
      <w:pPr>
        <w:pStyle w:val="67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ГОРОДСКОГО ОКРУГА </w:t>
      </w:r>
      <w:r>
        <w:rPr>
          <w:b w:val="0"/>
          <w:sz w:val="24"/>
        </w:rPr>
      </w:r>
    </w:p>
    <w:p>
      <w:pPr>
        <w:pStyle w:val="677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77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7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21 мая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7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1108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</w:t>
      </w:r>
      <w:r>
        <w:rPr>
          <w:sz w:val="28"/>
          <w:szCs w:val="28"/>
        </w:rPr>
        <w:t xml:space="preserve">ги </w:t>
      </w:r>
      <w:r>
        <w:rPr>
          <w:bCs/>
          <w:sz w:val="28"/>
          <w:szCs w:val="28"/>
        </w:rPr>
        <w:t xml:space="preserve">«Выплата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образовательную</w:t>
      </w:r>
      <w:r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дошкольного образования»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</w:t>
      </w:r>
      <w:r>
        <w:rPr>
          <w:sz w:val="28"/>
          <w:szCs w:val="28"/>
        </w:rPr>
        <w:t xml:space="preserve">ным законом от 27 июля 2010 г. </w:t>
      </w:r>
      <w:r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</w:t>
      </w:r>
      <w:r>
        <w:rPr>
          <w:sz w:val="28"/>
          <w:szCs w:val="28"/>
        </w:rPr>
        <w:t xml:space="preserve">образовании в Российской Федерации», </w:t>
      </w:r>
      <w:r>
        <w:rPr>
          <w:sz w:val="28"/>
        </w:rPr>
        <w:t xml:space="preserve">приказом министерства образования и молодежной политики Ставропольского края от 1</w:t>
      </w:r>
      <w:r>
        <w:rPr>
          <w:sz w:val="28"/>
        </w:rPr>
        <w:t xml:space="preserve">3 января</w:t>
      </w:r>
      <w:r>
        <w:rPr>
          <w:sz w:val="28"/>
        </w:rPr>
        <w:t xml:space="preserve"> 201</w:t>
      </w:r>
      <w:r>
        <w:rPr>
          <w:sz w:val="28"/>
        </w:rPr>
        <w:t xml:space="preserve">5 </w:t>
      </w:r>
      <w:r>
        <w:rPr>
          <w:sz w:val="28"/>
        </w:rPr>
        <w:t xml:space="preserve">г. № </w:t>
      </w:r>
      <w:r>
        <w:rPr>
          <w:sz w:val="28"/>
        </w:rPr>
        <w:t xml:space="preserve">8</w:t>
      </w:r>
      <w:r>
        <w:rPr>
          <w:sz w:val="28"/>
        </w:rPr>
        <w:t xml:space="preserve">-пр 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Ставропольского края от 27 марта 2018 г. № 411 «Об утверждении</w:t>
      </w:r>
      <w:r>
        <w:rPr>
          <w:sz w:val="28"/>
          <w:szCs w:val="28"/>
        </w:rPr>
        <w:t xml:space="preserve"> перечней муниципальных и государственных услуг, муниципальных контрольных</w:t>
      </w:r>
      <w:r>
        <w:rPr>
          <w:sz w:val="28"/>
          <w:szCs w:val="28"/>
        </w:rPr>
        <w:t xml:space="preserve">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 (с изменениями)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sz w:val="28"/>
          <w:szCs w:val="28"/>
        </w:rPr>
        <w:t xml:space="preserve">предоставления государственной </w:t>
      </w:r>
      <w:r>
        <w:rPr>
          <w:sz w:val="28"/>
          <w:szCs w:val="28"/>
        </w:rPr>
        <w:t xml:space="preserve">услу</w:t>
      </w:r>
      <w:r>
        <w:rPr>
          <w:sz w:val="28"/>
          <w:szCs w:val="28"/>
        </w:rPr>
        <w:t xml:space="preserve">ги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  образовательную</w:t>
      </w:r>
      <w:r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дошкольного образования»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административный регламент).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4"/>
        <w:ind w:firstLine="708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Отделу образования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обеспечить </w:t>
      </w:r>
      <w:r>
        <w:rPr>
          <w:sz w:val="28"/>
          <w:szCs w:val="28"/>
        </w:rPr>
        <w:t xml:space="preserve">организацию и контроль за </w:t>
      </w:r>
      <w:r>
        <w:rPr>
          <w:sz w:val="28"/>
          <w:szCs w:val="28"/>
        </w:rPr>
        <w:t xml:space="preserve">выполнение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административног</w:t>
      </w:r>
      <w:r>
        <w:rPr>
          <w:sz w:val="28"/>
          <w:szCs w:val="28"/>
        </w:rPr>
        <w:t xml:space="preserve">о регламента муниципальными </w:t>
      </w:r>
      <w:r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настоящее постановление на официальном сайте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contextualSpacing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contextualSpacing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муниципального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608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 w:val="0"/>
          <w:sz w:val="28"/>
          <w:szCs w:val="28"/>
        </w:rPr>
        <w:t xml:space="preserve">по предоставлению отделом образования администрации Петровского муниципального района Ставропольского края государственной</w:t>
      </w:r>
      <w:r>
        <w:rPr>
          <w:rFonts w:ascii="Times New Roman" w:hAnsi="Times New Roman"/>
          <w:b w:val="0"/>
          <w:sz w:val="28"/>
          <w:szCs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образовательных организациях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Сергееву Е.И., управляющего делами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Редькина В.В.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Петровского</w:t>
      </w:r>
      <w:r>
        <w:rPr>
          <w:spacing w:val="-4"/>
          <w:sz w:val="28"/>
          <w:szCs w:val="28"/>
        </w:rPr>
      </w:r>
    </w:p>
    <w:p>
      <w:pPr>
        <w:pStyle w:val="641"/>
        <w:jc w:val="both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городского округа</w:t>
      </w:r>
      <w:r>
        <w:rPr>
          <w:spacing w:val="-4"/>
          <w:sz w:val="28"/>
          <w:szCs w:val="28"/>
        </w:rPr>
      </w:r>
    </w:p>
    <w:p>
      <w:pPr>
        <w:pStyle w:val="641"/>
        <w:jc w:val="both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Ставропольского края                                                                         А.А.Захарченко</w:t>
      </w:r>
      <w:r>
        <w:rPr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pStyle w:val="641"/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pStyle w:val="641"/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pStyle w:val="641"/>
        <w:ind w:left="-1418" w:right="1274"/>
        <w:jc w:val="both"/>
        <w:spacing w:line="240" w:lineRule="exact"/>
        <w:rPr>
          <w:color w:val="ffffff"/>
          <w:spacing w:val="-4"/>
          <w:sz w:val="28"/>
          <w:szCs w:val="28"/>
        </w:rPr>
      </w:pPr>
      <w:r>
        <w:rPr>
          <w:color w:val="ffffff"/>
          <w:spacing w:val="-4"/>
          <w:sz w:val="28"/>
          <w:szCs w:val="28"/>
        </w:rPr>
      </w:r>
      <w:r>
        <w:rPr>
          <w:color w:val="ffffff"/>
          <w:spacing w:val="-4"/>
          <w:sz w:val="28"/>
          <w:szCs w:val="28"/>
        </w:rPr>
      </w:r>
    </w:p>
    <w:p>
      <w:pPr>
        <w:pStyle w:val="641"/>
        <w:ind w:left="-1418" w:right="1274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Н.А.Шевченко</w:t>
      </w:r>
      <w:r>
        <w:rPr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41"/>
              <w:spacing w:line="240" w:lineRule="exact"/>
              <w:tabs>
                <w:tab w:val="left" w:pos="52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spacing w:line="240" w:lineRule="exact"/>
              <w:tabs>
                <w:tab w:val="left" w:pos="52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tabs>
                <w:tab w:val="left" w:pos="52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tabs>
                <w:tab w:val="left" w:pos="52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 мая 2019 г. № 1108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1"/>
        <w:spacing w:line="240" w:lineRule="exact"/>
        <w:tabs>
          <w:tab w:val="left" w:pos="52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государственной услуги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«Выплата </w:t>
      </w:r>
      <w:r>
        <w:rPr>
          <w:sz w:val="28"/>
          <w:szCs w:val="28"/>
        </w:rPr>
        <w:t xml:space="preserve">компенсации части платы, </w:t>
      </w:r>
      <w:r>
        <w:rPr>
          <w:sz w:val="28"/>
          <w:szCs w:val="28"/>
        </w:rPr>
        <w:t xml:space="preserve">взимаемой с родителей (законных представителей) за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смотр и уход за детьми, </w:t>
      </w:r>
      <w:r>
        <w:rPr>
          <w:bCs/>
          <w:sz w:val="28"/>
          <w:szCs w:val="28"/>
        </w:rPr>
        <w:t xml:space="preserve">посещающими образовательные организа</w:t>
      </w:r>
      <w:r>
        <w:rPr>
          <w:bCs/>
          <w:sz w:val="28"/>
          <w:szCs w:val="28"/>
        </w:rPr>
        <w:t xml:space="preserve">ции, реализующие  образовательную</w:t>
      </w:r>
      <w:r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дошкольного образования»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 регулирования административного регламента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дминистративный регламент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осударственной</w:t>
      </w:r>
      <w:r>
        <w:rPr>
          <w:sz w:val="28"/>
          <w:szCs w:val="28"/>
        </w:rPr>
        <w:t xml:space="preserve"> услуги </w:t>
      </w:r>
      <w:r>
        <w:rPr>
          <w:bCs/>
          <w:sz w:val="28"/>
          <w:szCs w:val="28"/>
        </w:rPr>
        <w:t xml:space="preserve">«Выплата компенсации части платы, взимаемой с родителей (законных представителей) за присмотр и уход за детьми, посещающими образовательные организац</w:t>
      </w:r>
      <w:r>
        <w:rPr>
          <w:bCs/>
          <w:sz w:val="28"/>
          <w:szCs w:val="28"/>
        </w:rPr>
        <w:t xml:space="preserve">ии, реализующие</w:t>
      </w:r>
      <w:r>
        <w:rPr>
          <w:bCs/>
          <w:sz w:val="28"/>
          <w:szCs w:val="28"/>
        </w:rPr>
        <w:t xml:space="preserve"> образовательную программу</w:t>
      </w:r>
      <w:r>
        <w:rPr>
          <w:bCs/>
          <w:sz w:val="28"/>
          <w:szCs w:val="28"/>
        </w:rPr>
        <w:t xml:space="preserve"> дошкольного образования»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осударственная услуга</w:t>
      </w:r>
      <w:r>
        <w:rPr>
          <w:sz w:val="28"/>
          <w:szCs w:val="28"/>
        </w:rPr>
        <w:t xml:space="preserve">) разработан в целях повышения качества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и определяет сроки и последовательность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образования 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 края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образования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компенсации </w:t>
      </w:r>
      <w:r>
        <w:rPr>
          <w:sz w:val="28"/>
          <w:szCs w:val="28"/>
        </w:rPr>
        <w:t xml:space="preserve">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 подведомственными </w:t>
      </w:r>
      <w:r>
        <w:rPr>
          <w:sz w:val="28"/>
          <w:szCs w:val="28"/>
        </w:rPr>
        <w:t xml:space="preserve">организация</w:t>
      </w:r>
      <w:r>
        <w:rPr>
          <w:sz w:val="28"/>
          <w:szCs w:val="28"/>
        </w:rPr>
        <w:t xml:space="preserve">ми, с физическими или юридическими лицами, иными органами государственной власти и </w:t>
      </w:r>
      <w:r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самоуправления, а также </w:t>
      </w:r>
      <w:r>
        <w:rPr>
          <w:sz w:val="28"/>
          <w:szCs w:val="28"/>
        </w:rPr>
        <w:t xml:space="preserve">иными </w:t>
      </w:r>
      <w:r>
        <w:rPr>
          <w:sz w:val="28"/>
          <w:szCs w:val="28"/>
        </w:rPr>
        <w:t xml:space="preserve">организациями при осуществлении полномочий по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плате.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Заявителями</w:t>
      </w:r>
      <w:r>
        <w:rPr>
          <w:sz w:val="28"/>
          <w:szCs w:val="28"/>
        </w:rPr>
        <w:t xml:space="preserve"> при получении</w:t>
      </w:r>
      <w:r>
        <w:rPr>
          <w:sz w:val="28"/>
          <w:szCs w:val="28"/>
        </w:rPr>
        <w:t xml:space="preserve"> государственной услуги являются родители (законные представители) детей, </w:t>
      </w:r>
      <w:r>
        <w:rPr>
          <w:sz w:val="28"/>
          <w:szCs w:val="28"/>
        </w:rPr>
        <w:t xml:space="preserve">осваивающих образовательные программы дошкольного образования в образовательных организациях,</w:t>
      </w:r>
      <w:r>
        <w:rPr>
          <w:sz w:val="28"/>
          <w:szCs w:val="28"/>
        </w:rPr>
        <w:t xml:space="preserve"> которые закл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чили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муниципальной дошкольной </w:t>
      </w:r>
      <w:r>
        <w:rPr>
          <w:sz w:val="28"/>
          <w:szCs w:val="28"/>
        </w:rPr>
        <w:t xml:space="preserve">образовательной организацией </w:t>
      </w:r>
      <w:r>
        <w:rPr>
          <w:sz w:val="28"/>
          <w:szCs w:val="28"/>
        </w:rPr>
        <w:t xml:space="preserve">Петровского городского округа Ставропольского края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МДОО) </w:t>
      </w:r>
      <w:r>
        <w:rPr>
          <w:sz w:val="28"/>
          <w:szCs w:val="28"/>
        </w:rPr>
        <w:t xml:space="preserve">договор и внес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плату за </w:t>
      </w:r>
      <w:r>
        <w:rPr>
          <w:sz w:val="28"/>
          <w:szCs w:val="28"/>
        </w:rPr>
        <w:t xml:space="preserve">присмотр и уход за ребенком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МДОО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1"/>
        <w:ind w:firstLine="540"/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Требования к порядку информирования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Информация о местах нахождения и графиках работы органа, предоставляющего государственную услугу, его структурных подразделений, иных организаций, участвующих в предоставлении государственной услуги, справочные телефон</w:t>
      </w:r>
      <w:r>
        <w:rPr>
          <w:sz w:val="28"/>
          <w:szCs w:val="28"/>
        </w:rPr>
        <w:t xml:space="preserve">ы, адреса официальных сайтов, электронной почты в информационно-телекоммуникативной сети «Интернет»,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местонахождении, графике работы отдела образования, его справочных телефонах, адресе официального сайта, электронной почты: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356530, Ставропольский край, Петровский район, г.Светлоград, ул.Ленина, 29.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 с 8.00 до 17.00, перерыв с 12.00 до 13.00, выходной - суббота, воскресенье.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телефоны: </w:t>
      </w:r>
      <w:r>
        <w:rPr>
          <w:sz w:val="28"/>
          <w:szCs w:val="28"/>
        </w:rPr>
        <w:t xml:space="preserve">(86547) 4-03-07, (86547) 4-03-05.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//</w:t>
      </w:r>
      <w:r>
        <w:rPr>
          <w:sz w:val="28"/>
          <w:szCs w:val="28"/>
          <w:lang w:val="en-US"/>
        </w:rPr>
        <w:t xml:space="preserve">obrazovanie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petrgosk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в информационно-телекоммуникативной сети «Интернет» (далее – сети Интернет): </w:t>
      </w:r>
      <w:r>
        <w:fldChar w:fldCharType="begin"/>
      </w:r>
      <w:r>
        <w:instrText xml:space="preserve">HYPERLINK "http://www.petrovoo.ucoz.ru"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информации о месте нахождении и графиках работы отдела образования: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справочным телефонам отдела образования;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сайте отдела образования администрации Петровского городского округа Ставропольского края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"http://www.petrovoo.ucoz.ru"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администрации Петровского городского округа Ставропольского края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"http://www.petrgosk.ru"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petr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gosk</w:t>
      </w:r>
      <w:r>
        <w:rPr>
          <w:rStyle w:val="647"/>
          <w:color w:val="000000"/>
          <w:sz w:val="28"/>
          <w:szCs w:val="28"/>
          <w:u w:val="none"/>
        </w:rPr>
        <w:t xml:space="preserve">.ru</w:t>
      </w:r>
      <w:r>
        <w:fldChar w:fldCharType="end"/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федеральную государственную информационную систему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"http://www.gosuslugi.ru/"</w:instrText>
      </w:r>
      <w:r>
        <w:fldChar w:fldCharType="separate"/>
      </w:r>
      <w:r>
        <w:rPr>
          <w:sz w:val="28"/>
          <w:szCs w:val="28"/>
        </w:rPr>
        <w:t xml:space="preserve">gosuslugi.ru</w:t>
      </w:r>
      <w:r>
        <w:fldChar w:fldCharType="end"/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государственную информацион</w:t>
      </w:r>
      <w:r>
        <w:rPr>
          <w:sz w:val="28"/>
          <w:szCs w:val="28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"http://www.26gosuslugi.ru/"</w:instrText>
      </w:r>
      <w:r>
        <w:fldChar w:fldCharType="separate"/>
      </w:r>
      <w:r>
        <w:rPr>
          <w:sz w:val="28"/>
          <w:szCs w:val="28"/>
        </w:rPr>
        <w:t xml:space="preserve">26gosuslugi.ru</w:t>
      </w:r>
      <w:r>
        <w:fldChar w:fldCharType="end"/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местонахождении МД</w:t>
      </w:r>
      <w:r>
        <w:rPr>
          <w:sz w:val="28"/>
          <w:szCs w:val="28"/>
        </w:rPr>
        <w:t xml:space="preserve">ОО, графиках работы, справочных телефонах</w:t>
      </w:r>
      <w:r>
        <w:rPr>
          <w:sz w:val="28"/>
          <w:szCs w:val="28"/>
        </w:rPr>
        <w:t xml:space="preserve">, адреса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электронной почты, официальных сайтов МДОО указана в приложении 1 к настоящему регламенту.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информации о месте нахождении и графиках работы МДОО: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справочным телефонам МДОО;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 на сайте отдела образования (</w:t>
      </w:r>
      <w:r>
        <w:fldChar w:fldCharType="begin"/>
      </w:r>
      <w:r>
        <w:instrText xml:space="preserve">HYPERLINK "http://www.petrovoo.ucoz.ru"</w:instrText>
      </w:r>
      <w:r>
        <w:fldChar w:fldCharType="separate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);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федеральную государственную информационную систему «Единый портал государственных и</w:t>
      </w:r>
      <w:r>
        <w:rPr>
          <w:sz w:val="28"/>
          <w:szCs w:val="28"/>
        </w:rPr>
        <w:t xml:space="preserve"> муниципальных услуг (функций)»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://gosuslugi.ru"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color w:val="000000"/>
          <w:sz w:val="28"/>
          <w:szCs w:val="28"/>
          <w:u w:val="none"/>
        </w:rPr>
        <w:t xml:space="preserve">://gosuslugi.ru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портал);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государственную информацион</w:t>
      </w:r>
      <w:r>
        <w:rPr>
          <w:sz w:val="28"/>
          <w:szCs w:val="28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://26gosuslugi.ru"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color w:val="000000"/>
          <w:sz w:val="28"/>
          <w:szCs w:val="28"/>
          <w:u w:val="none"/>
        </w:rPr>
        <w:t xml:space="preserve">://26gosuslugi.ru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портал).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Порядок получения информации заявителями по вопросам предоставления государственной услуги и услуг, которые являются необход</w:t>
      </w:r>
      <w:r>
        <w:rPr>
          <w:sz w:val="28"/>
          <w:szCs w:val="28"/>
        </w:rPr>
        <w:t xml:space="preserve">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 Информирование заявителей организуется через индивидуальное информирование (устное, письменное) и публичное информирование.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Индивидуальное устное информирование осуществляется специалистами отдела образования, МДОО при обращении заявителей за информацией лично (в том числе по телефону).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приеме заявитель предъявляет документ, удостоверяющий его личность.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образо</w:t>
      </w:r>
      <w:r>
        <w:rPr>
          <w:sz w:val="28"/>
          <w:szCs w:val="28"/>
        </w:rPr>
        <w:t xml:space="preserve">вания, МДОО, ответственные за исполнение данной государственной услуги (далее – специалисты), принимают все необходимые меры для предоставления заявителю полного и оперативного ответа на поставленные вопросы, в том числе с привлечением других специалистов.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устное обращение с согласия заявителя дается устно в ходе личного приема.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подготовки ответа требуется продолжительное время, специалист может предложить заявителю обратиться з</w:t>
      </w:r>
      <w:r>
        <w:rPr>
          <w:sz w:val="28"/>
          <w:szCs w:val="28"/>
        </w:rPr>
        <w:t xml:space="preserve">а необходимой информацией в письменной форме либо предложить возможность повторного консультирования по телефону через определенный промежуток времени (но не более 3 рабочих дней), а также возможность ответного звонка специалиста заявителю для разъяснения.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15 минут. При отсутствии очереди время индивидуального устного информирования не может превышать 20 минут.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</w:t>
      </w:r>
      <w:r>
        <w:rPr>
          <w:sz w:val="28"/>
          <w:szCs w:val="28"/>
        </w:rPr>
        <w:t xml:space="preserve">вете на телефонные звонки специалист, сняв трубку, должен назвать учреждение (отдел образования или МДОО), в которое обратился заявитель. Во время разговора специалист должен четко произносить слова, избегать «параллельных разговоров» с окружающими людьми.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специалист должен соблюдать правила деловой этики.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Индивидуальное письменное информирование осуществляется путем направления заявителю ответа в письменной форм</w:t>
      </w:r>
      <w:r>
        <w:rPr>
          <w:sz w:val="28"/>
          <w:szCs w:val="28"/>
        </w:rPr>
        <w:t xml:space="preserve">е за подписью начальника отдела образования, руководителя МДОО (исполняющего обязанности руководителя)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заявителя. 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предоставляется в простой, четкой и понятной форме и должен содержать фамилию, имя, отчество (при наличии) и номер телефона исполнителя.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по существу поставленных в письменном обращении вопросов направляется заявителю в течение 30 календарных дней со дня его регистрации в отделе образования, МДОО.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по существу поставленных вопросов не дается в следующих случаях: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письменном обращении фамилии заявителя, направившего обращение, и почтового адреса, по которому должен быть направлен ответ;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содержит нецензурные либо оскорбительные выражения, угрозы жизни, здоровью и имуществу специалиста, а также членов его семьи. В этом случае заявителю письменно сообщается о недопустимости злоупотребления правом;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не поддается прочтению, о чем в течение 7 дней со дня регистрации обращения письменно сообщается заявителю, если его фамилия и почтовый адрес поддаются прочтению;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о чем уведомляется заявитель;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запрашиваемая информация не относится к компетенции отдела образования, МДОО в соответствии с настоящим регламентом;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данного заявителю ранее ответа по существу поставленных в письменном обращении вопросов, о чем уведомляется заявитель;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 исключит</w:t>
      </w:r>
      <w:r>
        <w:rPr>
          <w:sz w:val="28"/>
          <w:szCs w:val="28"/>
        </w:rPr>
        <w:t xml:space="preserve">ельных случаях начальником отдела образования, руководителем МДОО решения о продлении срока рассмотрения письменного обращения не более чем на 30 дней. В этом случае заявитель письменно уведомляется о продлении срока рассмотрения его письменного обращения.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причины, по которым ответ по существу поставленных в письменном обращении вопросов не мог быть дан, в последующем были устранены, заявитель вправе вновь направить письменное обращение.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</w:t>
      </w:r>
      <w:r>
        <w:rPr>
          <w:sz w:val="28"/>
          <w:szCs w:val="28"/>
        </w:rPr>
        <w:t xml:space="preserve">т на обращение, поступившее в отдел образования, МДОО в форме электронного документа, направляется в форме электронного документа по адресу электронной почты, указанному в таком обращении, или в письменной форме по почтовому адресу, указанному в обращении.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Публичное информирование о государственной услуге и о порядке ее оказания осуществляется отделом образования, МДОО путем разме</w:t>
      </w:r>
      <w:r>
        <w:rPr>
          <w:sz w:val="28"/>
          <w:szCs w:val="28"/>
        </w:rPr>
        <w:t xml:space="preserve">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сети «Интернет», Едином портале, Региональном портале.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места публичного информирования посетителей о пре</w:t>
      </w:r>
      <w:r>
        <w:rPr>
          <w:sz w:val="28"/>
          <w:szCs w:val="28"/>
        </w:rPr>
        <w:t xml:space="preserve">доставлении государственной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должны содержать актуальную и исчерпывающую информацию о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услуге: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текста настоящего регламента;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и адрес электронной почты отдела образования, МДОО, адреса официальных сайтов в сети «Интернет»;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фамилии, имена, отчества (при наличии) и контактные телефоны  специалиста, ответственного за предоставление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график работы, в том числе график  приема по вопросам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которые заявитель должен представить для </w:t>
      </w:r>
      <w:r>
        <w:rPr>
          <w:sz w:val="28"/>
          <w:szCs w:val="28"/>
        </w:rPr>
        <w:t xml:space="preserve">получения государственной услуги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заполнения заявления о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оснований для отказа в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сети «Интернет» размещаются следующие информационные материалы: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 на официальном сайте отдела образования 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petrovoo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ucoz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color w:val="000000"/>
          <w:sz w:val="28"/>
          <w:szCs w:val="28"/>
          <w:u w:val="none"/>
        </w:rPr>
        <w:t xml:space="preserve">://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), МДОО: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и полный почтовый адрес;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телефоны, по которым можно получить информацию по порядку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адреса электронной почты;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текст регламента с блок-схемой, отображающей алгоритм прохождения административных процедур;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полная версия информационных материалов, содержащихся на информационных стендах, размещаемых в местах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 на Едином портале 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://gosuslugi.ru"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color w:val="000000"/>
          <w:sz w:val="28"/>
          <w:szCs w:val="28"/>
          <w:u w:val="none"/>
        </w:rPr>
        <w:t xml:space="preserve">://gosuslugi.ru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), Региональном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://26gosuslugi.ru"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color w:val="000000"/>
          <w:sz w:val="28"/>
          <w:szCs w:val="28"/>
          <w:u w:val="none"/>
        </w:rPr>
        <w:t xml:space="preserve">://26gosuslugi.ru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наименование, полный почтовый адрес и график работы  МДОО, предоставляющих </w:t>
      </w:r>
      <w:r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услугу;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телефоны, по которым можно получить информацию по порядку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адреса электронной почты;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порядок получения информации заявителем по вопросам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сведений о результатах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bookmarkStart w:id="0" w:name="sub_13311"/>
      <w:r>
        <w:rPr>
          <w:sz w:val="28"/>
          <w:szCs w:val="28"/>
        </w:rPr>
        <w:t xml:space="preserve">Информация о порядке и сроках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основанная на сведениях об услугах, содержащихся в федеральной государственной информационной системе «Федеральный реестр</w:t>
      </w:r>
      <w:r>
        <w:rPr>
          <w:sz w:val="28"/>
          <w:szCs w:val="28"/>
        </w:rPr>
        <w:t xml:space="preserve">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предоставляется заявителю бесплатно.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размещенной н</w:t>
      </w:r>
      <w:r>
        <w:rPr>
          <w:sz w:val="28"/>
          <w:szCs w:val="28"/>
        </w:rPr>
        <w:t xml:space="preserve">а Едином портале, Региональном портале и официальном сайте администрации Петровского городского округа 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sz w:val="28"/>
          <w:szCs w:val="28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</w:t>
      </w:r>
      <w:r>
        <w:rPr>
          <w:sz w:val="28"/>
          <w:szCs w:val="28"/>
        </w:rPr>
        <w:t xml:space="preserve">. Стандарт предоставления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осударственной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государственной услуги</w:t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осударственной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«Выплата компенсации части платы, взимаемой с родителей (законных представителей) за присмотр и уход за детьми, посещающими образовате</w:t>
      </w:r>
      <w:r>
        <w:rPr>
          <w:bCs/>
          <w:sz w:val="28"/>
          <w:szCs w:val="28"/>
        </w:rPr>
        <w:t xml:space="preserve">льные организации, реализующие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образовательную</w:t>
      </w:r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рограмму</w:t>
      </w:r>
      <w:r>
        <w:rPr>
          <w:bCs/>
          <w:sz w:val="28"/>
          <w:szCs w:val="28"/>
        </w:rPr>
        <w:t xml:space="preserve"> дошкольного образования».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органа, предоставляющего государственную услугу, а также наименование всех иных организаций, участвующих в предоставлении государственной услуги, обращение в которые необходимо для представления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Государственную услугу в части </w:t>
      </w:r>
      <w:r>
        <w:rPr>
          <w:sz w:val="28"/>
          <w:szCs w:val="28"/>
        </w:rPr>
        <w:t xml:space="preserve">приема заявлений о предоста</w:t>
      </w:r>
      <w:r>
        <w:rPr>
          <w:sz w:val="28"/>
          <w:szCs w:val="28"/>
        </w:rPr>
        <w:t xml:space="preserve">влении компенсации </w:t>
      </w:r>
      <w:r>
        <w:rPr>
          <w:sz w:val="28"/>
          <w:szCs w:val="28"/>
        </w:rPr>
        <w:t xml:space="preserve">части платы, взимаемой с родителей (законных представителей) за присмотр и уход за дет</w:t>
      </w:r>
      <w:r>
        <w:rPr>
          <w:sz w:val="28"/>
          <w:szCs w:val="28"/>
        </w:rPr>
        <w:t xml:space="preserve">ьми, осваивающими образовательную программу</w:t>
      </w:r>
      <w:r>
        <w:rPr>
          <w:sz w:val="28"/>
          <w:szCs w:val="28"/>
        </w:rPr>
        <w:t xml:space="preserve"> дошкольного образования в образовательных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ганизациях, </w:t>
      </w:r>
      <w:r>
        <w:rPr>
          <w:sz w:val="28"/>
          <w:szCs w:val="28"/>
        </w:rPr>
        <w:t xml:space="preserve">предоставля</w:t>
      </w:r>
      <w:r>
        <w:rPr>
          <w:sz w:val="28"/>
          <w:szCs w:val="28"/>
        </w:rPr>
        <w:t xml:space="preserve">ют МДОО.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консультирование заявителей по вопросам предоставления государственной услуги и контролирует работу по предоставлению государственной услуги отдел образования.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2.3. В соответствии с требованиями федерального законодательства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 и связанных с обращением в иные </w:t>
      </w:r>
      <w:r>
        <w:rPr>
          <w:sz w:val="28"/>
          <w:szCs w:val="28"/>
        </w:rPr>
        <w:t xml:space="preserve">государственные и муниципальные органы и </w:t>
      </w:r>
      <w:r>
        <w:rPr>
          <w:sz w:val="28"/>
          <w:szCs w:val="28"/>
        </w:rPr>
        <w:t xml:space="preserve">организации, участвующие в предоставлении государственной услуги, за исключением получения услуг, включенных в Перечень услуг, которые явля</w:t>
      </w:r>
      <w:r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необходимыми и обязательными для предоставления органами исполнительной власти Ставропольского края государственных услуг, утвержда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мый правовым актом Правительства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Описание результата предоставления государственной услуги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езультатом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осударственной</w:t>
      </w:r>
      <w:r>
        <w:rPr>
          <w:sz w:val="28"/>
          <w:szCs w:val="28"/>
        </w:rPr>
        <w:t xml:space="preserve"> услуги 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ыплата компенсации части платы, взимаемой с родителей (законных представителей) за присмотр и уход за детьми, посещающими образовательные организац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ии, реализующие   образовательную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тказ в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 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ательную программу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- компенсация)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обоснованием причины отказа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направлением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государственной услуги, в том числе с учетом необходимости обращения в </w:t>
      </w: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</w:t>
      </w:r>
      <w:r>
        <w:rPr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t xml:space="preserve"> Ставропольского края, муниципальными правовыми актами, </w:t>
      </w:r>
      <w:r>
        <w:rPr>
          <w:sz w:val="28"/>
          <w:szCs w:val="28"/>
        </w:rPr>
        <w:t xml:space="preserve">срок выдачи (направления) документов, являющихся результатом предоставления государственной услуги</w:t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предоставления государственой услуги: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выплачивается ежемесячно в срок до 20 числа месяца, следующего за отчетным, путем перечисления средств на банковские счета 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дителей (законных представителей) по реквизитам, указанным в заявлении о предоставлении компенсации.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предоставлении государственной услуги либо отказ о предоставлении государственной услуги 10 дней со дня регистрации заявления.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нормативных правовых актов Ставропольского края, муниципальных правовых актов,</w:t>
      </w:r>
      <w:r>
        <w:rPr>
          <w:sz w:val="28"/>
          <w:szCs w:val="28"/>
        </w:rPr>
        <w:t xml:space="preserve"> регулирующих отношения, возникающие в связи с предоставлением государствнной услуги, с указанием их реквизитов и источников официального опубликования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Предоставление государственной услуги регулируются следующими нормативными правовыми актами:</w:t>
      </w:r>
      <w:r>
        <w:rPr>
          <w:sz w:val="28"/>
          <w:szCs w:val="28"/>
        </w:rPr>
      </w:r>
    </w:p>
    <w:p>
      <w:pPr>
        <w:pStyle w:val="641"/>
        <w:ind w:firstLine="567"/>
        <w:jc w:val="both"/>
      </w:pPr>
      <w:r/>
      <w:r/>
    </w:p>
    <w:p>
      <w:pPr>
        <w:pStyle w:val="641"/>
        <w:ind w:firstLine="567"/>
        <w:jc w:val="both"/>
        <w:rPr>
          <w:rFonts w:eastAsia="Calibri"/>
          <w:sz w:val="28"/>
          <w:szCs w:val="28"/>
        </w:rPr>
      </w:pPr>
      <w:r>
        <w:fldChar w:fldCharType="begin"/>
      </w:r>
      <w:r>
        <w:instrText xml:space="preserve">HYPERLINK "consultantplus://offline/ref=0F43EE1BB4DCF90D8C354EA105503D24ED937428B71D3D082E415CzBcEN"</w:instrText>
      </w:r>
      <w:r>
        <w:fldChar w:fldCharType="separate"/>
      </w:r>
      <w:r>
        <w:rPr>
          <w:sz w:val="28"/>
          <w:szCs w:val="28"/>
        </w:rPr>
        <w:t xml:space="preserve">Конституци</w:t>
      </w:r>
      <w:r>
        <w:fldChar w:fldCharType="end"/>
      </w:r>
      <w:r>
        <w:rPr>
          <w:sz w:val="28"/>
          <w:szCs w:val="28"/>
        </w:rPr>
        <w:t xml:space="preserve">ей Российской Федерации (принята всенародным голосованием 12.12.1993) (</w:t>
      </w:r>
      <w:r>
        <w:rPr>
          <w:rFonts w:eastAsia="Calibri"/>
          <w:sz w:val="28"/>
          <w:szCs w:val="28"/>
        </w:rPr>
        <w:t xml:space="preserve">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N 31, ст. 4398</w:t>
      </w:r>
      <w:r>
        <w:rPr>
          <w:sz w:val="28"/>
          <w:szCs w:val="28"/>
        </w:rPr>
        <w:t xml:space="preserve">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</w:t>
      </w:r>
      <w:r>
        <w:rPr>
          <w:sz w:val="28"/>
          <w:szCs w:val="28"/>
        </w:rPr>
        <w:t xml:space="preserve">  № 273-ФЗ «Об образовании в Российской Федерации» (официальный интернет-портал правовой информации http://www.pravo/ru, 30.12.2012, «Собрание законодательства Российской Федерации», 31.12.2012, №53 (ч. 1), ст.7598, «Российская газета» № 303, 31.12.2012.);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</w:t>
      </w:r>
      <w:r>
        <w:rPr>
          <w:sz w:val="28"/>
          <w:szCs w:val="28"/>
        </w:rPr>
        <w:t xml:space="preserve">дерации», 06.10.2003, № 40,</w:t>
      </w:r>
      <w:r>
        <w:rPr>
          <w:sz w:val="28"/>
          <w:szCs w:val="28"/>
        </w:rPr>
        <w:t xml:space="preserve"> ст. 3822, «Парламентская газета», № 186, 0</w:t>
      </w:r>
      <w:r>
        <w:rPr>
          <w:sz w:val="28"/>
          <w:szCs w:val="28"/>
        </w:rPr>
        <w:t xml:space="preserve">8.10.2003, «Российская газета»,</w:t>
      </w:r>
      <w:r>
        <w:rPr>
          <w:sz w:val="28"/>
          <w:szCs w:val="28"/>
        </w:rPr>
        <w:t xml:space="preserve"> № 202, 08.10.2003);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</w:t>
      </w:r>
      <w:r>
        <w:rPr>
          <w:sz w:val="28"/>
          <w:szCs w:val="28"/>
        </w:rPr>
        <w:t xml:space="preserve">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(«Собрание законодательства Российской Федерации», 18.10.1999, № 42, ст. 5005);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24.11.1995  № 181-ФЗ «О социальной защите инвалидов в Российской Федерации» («Собрание законодательства РФ», 27.11.1995, № 48, ст. 4563, «Российская газета» №234, 02.12.1995);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24.07.19</w:t>
      </w:r>
      <w:r>
        <w:rPr>
          <w:sz w:val="28"/>
          <w:szCs w:val="28"/>
        </w:rPr>
        <w:t xml:space="preserve">98 № 124-ФЗ «Об основных гарантиях прав ребенка в Российской Федерации» («Собрание законодательства РФ» 03.08.1998, № 31, ст.3802, «Российская газета» № 147, 05.08.1998);</w:t>
      </w:r>
      <w:r>
        <w:rPr>
          <w:sz w:val="28"/>
          <w:szCs w:val="28"/>
        </w:rPr>
      </w:r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"consultantplus://offline/ref=0F43EE1BB4DCF90D8C354EA105503D24ED9B732CBE4D6A0A7F1452BB73z3cCN"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технологиях и о защите информации» («Российская газета», № 165, 29.07.2006, «Собрание законодательства РФ», 31.07.2006,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31 (1 ч.), ст. 3448, «Парламентская газета», № 126-127, 03.08.2006);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 № 168, 30.07.2010, «Собрание законодательства Российской Федерации», 02.08.2010, № 31,ст.4179);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25.08.2012    № 852 «Об утверждении Правил использования усиленной квалифицирован</w:t>
      </w:r>
      <w:r>
        <w:rPr>
          <w:sz w:val="28"/>
          <w:szCs w:val="28"/>
        </w:rPr>
        <w:t xml:space="preserve"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16.08.2012    № 840 «О </w:t>
      </w:r>
      <w:r>
        <w:rPr>
          <w:spacing w:val="4"/>
          <w:sz w:val="28"/>
          <w:szCs w:val="28"/>
        </w:rPr>
        <w:t xml:space="preserve">порядке подачи и рассмотрения жалоб на решения и действия (бездействия) федеральных</w:t>
      </w:r>
      <w:r>
        <w:rPr>
          <w:spacing w:val="4"/>
          <w:sz w:val="28"/>
          <w:szCs w:val="28"/>
        </w:rPr>
        <w:t xml:space="preserve"> органов испольнительной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</w:t>
      </w:r>
      <w:r>
        <w:rPr>
          <w:sz w:val="28"/>
          <w:szCs w:val="28"/>
        </w:rPr>
        <w:t xml:space="preserve">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</w:t>
      </w:r>
      <w:r>
        <w:rPr>
          <w:sz w:val="28"/>
          <w:szCs w:val="28"/>
        </w:rPr>
        <w:t xml:space="preserve">осударственных и муниципальных услуг» и их работников, а также многофункциональных центров предоставления государственных и муниципальных услуг и их работников» («Российская газета», № 192, 22.08.2012, «Собрание законодательства РФ», 27.08.2012,     № 35);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Ставропольского края от 10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.200</w:t>
      </w:r>
      <w:r>
        <w:rPr>
          <w:sz w:val="28"/>
          <w:szCs w:val="28"/>
        </w:rPr>
        <w:t xml:space="preserve">7 № 35</w:t>
      </w:r>
      <w:r>
        <w:rPr>
          <w:sz w:val="28"/>
          <w:szCs w:val="28"/>
        </w:rPr>
        <w:t xml:space="preserve">-кз «</w:t>
      </w:r>
      <w:r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в Ставропольском крае о</w:t>
      </w:r>
      <w:r>
        <w:rPr>
          <w:sz w:val="28"/>
          <w:szCs w:val="28"/>
        </w:rPr>
        <w:t xml:space="preserve">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» («Сборник законов и других правовы</w:t>
      </w:r>
      <w:r>
        <w:rPr>
          <w:sz w:val="28"/>
          <w:szCs w:val="28"/>
        </w:rPr>
        <w:t xml:space="preserve">х актов Ставропольского края», 15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6, ст. </w:t>
      </w:r>
      <w:r>
        <w:rPr>
          <w:sz w:val="28"/>
          <w:szCs w:val="28"/>
        </w:rPr>
        <w:t xml:space="preserve">6585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Ставропольского края от 30.07.2013 № 72-кз «Об образовании» («Ставропольская правда», № 213-214, 02.08.2013, «Сборник законов и других правовых актов Ставропольского края», 25.10.2013, № 54, ст.10539);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постановлением Правительства Ставропольского края от 25 июля 2011 № 295-п «Об утверждении Порядка ра</w:t>
      </w:r>
      <w:r>
        <w:rPr>
          <w:spacing w:val="6"/>
          <w:sz w:val="28"/>
          <w:szCs w:val="28"/>
        </w:rPr>
        <w:t xml:space="preserve">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</w:t>
      </w:r>
      <w:r>
        <w:rPr>
          <w:spacing w:val="6"/>
          <w:sz w:val="28"/>
          <w:szCs w:val="28"/>
        </w:rPr>
        <w:t xml:space="preserve">осуществления государственного контроля</w:t>
      </w:r>
      <w:r>
        <w:rPr>
          <w:spacing w:val="6"/>
          <w:sz w:val="28"/>
          <w:szCs w:val="28"/>
        </w:rPr>
        <w:t xml:space="preserve"> (надзор</w:t>
      </w:r>
      <w:r>
        <w:rPr>
          <w:spacing w:val="6"/>
          <w:sz w:val="28"/>
          <w:szCs w:val="28"/>
        </w:rPr>
        <w:t xml:space="preserve">а</w:t>
      </w:r>
      <w:r>
        <w:rPr>
          <w:spacing w:val="6"/>
          <w:sz w:val="28"/>
          <w:szCs w:val="28"/>
        </w:rPr>
        <w:t xml:space="preserve">) и Порядка проведения экспертизы проектов административных регламентов предоставления государственных услуг и проектов административных</w:t>
      </w:r>
      <w:r>
        <w:rPr>
          <w:sz w:val="28"/>
          <w:szCs w:val="28"/>
        </w:rPr>
        <w:t xml:space="preserve"> регламентов </w:t>
      </w:r>
      <w:r>
        <w:rPr>
          <w:sz w:val="28"/>
          <w:szCs w:val="28"/>
        </w:rPr>
        <w:t xml:space="preserve">осуществления государственного контроля (надзора</w:t>
      </w:r>
      <w:r>
        <w:rPr>
          <w:sz w:val="28"/>
          <w:szCs w:val="28"/>
        </w:rPr>
        <w:t xml:space="preserve">)» («Ставропольская правда» № 183, 03.08.2011);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равительства Ставропол</w:t>
      </w:r>
      <w:r>
        <w:rPr>
          <w:bCs/>
          <w:sz w:val="28"/>
          <w:szCs w:val="28"/>
        </w:rPr>
        <w:t xml:space="preserve">ьского края от 26 февраля 2007 </w:t>
      </w:r>
      <w:r>
        <w:rPr>
          <w:bCs/>
          <w:sz w:val="28"/>
          <w:szCs w:val="28"/>
        </w:rPr>
        <w:t xml:space="preserve">№ </w:t>
      </w:r>
      <w:r>
        <w:rPr>
          <w:sz w:val="28"/>
          <w:szCs w:val="28"/>
        </w:rPr>
        <w:t xml:space="preserve">26-п «О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</w: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циях» («Сборник законов и других правовых актов Ставропольского края», 30.03.2007, № 17);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Ставропольского края от 22 ноября 2013 № 428-п «О</w:t>
      </w:r>
      <w:r>
        <w:rPr>
          <w:sz w:val="28"/>
          <w:szCs w:val="28"/>
        </w:rPr>
        <w:t xml:space="preserve">б утверждении Положения об особенностях </w:t>
      </w:r>
      <w:r>
        <w:rPr>
          <w:sz w:val="28"/>
          <w:szCs w:val="28"/>
        </w:rPr>
        <w:t xml:space="preserve">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польская правда»,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330-331, 07.12.2013);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локальными актами МДОО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последующими редакциями указанных нормативных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center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bCs/>
          <w:sz w:val="28"/>
          <w:szCs w:val="28"/>
        </w:rPr>
      </w:r>
    </w:p>
    <w:p>
      <w:pPr>
        <w:pStyle w:val="641"/>
        <w:ind w:firstLine="720"/>
        <w:jc w:val="center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нормативными правовыми актами </w:t>
      </w:r>
      <w:r>
        <w:rPr>
          <w:bCs/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нормативными правовыми актами Ставропольского края, муниципальными правовыми актами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предоставления государственной услуги и услуг, </w:t>
      </w:r>
      <w:r>
        <w:rPr>
          <w:bCs/>
          <w:sz w:val="28"/>
          <w:szCs w:val="28"/>
        </w:rPr>
        <w:t xml:space="preserve">необходимых и обязательных</w:t>
      </w:r>
      <w:r>
        <w:rPr>
          <w:bCs/>
          <w:sz w:val="28"/>
          <w:szCs w:val="28"/>
        </w:rPr>
        <w:t xml:space="preserve">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Перечень документов, необходимых для предоставления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требования к ним: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 (форма заявления в приложении 2 к настоящему регламенту);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копия документа, удостоверяющего личность (паспорт);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свидетельства о рождении ребенка (детей);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документы, подтверждающие факт совместного проживания заявителя и членов его семьи (паспорт или иной документ, подтверждающий регистрацию по месту жительства (пребывания) на территории </w:t>
      </w:r>
      <w:r>
        <w:rPr>
          <w:sz w:val="28"/>
          <w:szCs w:val="28"/>
        </w:rPr>
        <w:t xml:space="preserve">Ставропольского края заявителя и членов его семьи, свидетельство о регистрации по месту пребывания на территории Ставропольского края заявителя и членов его семьи, свидетельство регистрации по месту жительства (пребывания) ребенка (детей), не достигшего 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летнего возраста,</w:t>
      </w:r>
      <w:r>
        <w:rPr>
          <w:sz w:val="28"/>
          <w:szCs w:val="28"/>
        </w:rPr>
        <w:t xml:space="preserve"> 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заявителя и членов его семьи).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представление документов и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 или ос</w:t>
      </w:r>
      <w:r>
        <w:rPr>
          <w:sz w:val="28"/>
          <w:szCs w:val="28"/>
        </w:rPr>
        <w:t xml:space="preserve">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</w:t>
      </w:r>
      <w:r>
        <w:rPr>
          <w:spacing w:val="2"/>
          <w:sz w:val="28"/>
          <w:szCs w:val="28"/>
        </w:rPr>
        <w:t xml:space="preserve"> заявлении дается согласие заявителя на обрабо</w:t>
      </w:r>
      <w:r>
        <w:rPr>
          <w:spacing w:val="2"/>
          <w:sz w:val="28"/>
          <w:szCs w:val="28"/>
        </w:rPr>
        <w:t xml:space="preserve">т</w:t>
      </w:r>
      <w:r>
        <w:rPr>
          <w:spacing w:val="2"/>
          <w:sz w:val="28"/>
          <w:szCs w:val="28"/>
        </w:rPr>
        <w:t xml:space="preserve">ку его персональных данных</w:t>
      </w:r>
      <w:r>
        <w:rPr>
          <w:spacing w:val="2"/>
          <w:sz w:val="28"/>
          <w:szCs w:val="28"/>
        </w:rPr>
        <w:t xml:space="preserve"> и передачу третьим лицам</w: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Документы, п</w:t>
      </w:r>
      <w:r>
        <w:rPr>
          <w:rFonts w:eastAsia="Arial CYR"/>
          <w:sz w:val="28"/>
          <w:szCs w:val="28"/>
        </w:rPr>
        <w:t xml:space="preserve">рилагаемые к заявлению, должны быть оформлены надлежащим образом </w:t>
      </w:r>
      <w:r>
        <w:rPr>
          <w:rFonts w:eastAsia="Arial CYR"/>
          <w:sz w:val="28"/>
          <w:szCs w:val="28"/>
        </w:rPr>
        <w:t xml:space="preserve">и </w:t>
      </w:r>
      <w:r>
        <w:rPr>
          <w:rFonts w:eastAsia="Arial CYR"/>
          <w:sz w:val="28"/>
          <w:szCs w:val="28"/>
        </w:rPr>
        <w:t xml:space="preserve">содержать все установленные для них реквизиты</w:t>
      </w:r>
      <w:r>
        <w:rPr>
          <w:rFonts w:eastAsia="Arial CYR"/>
          <w:sz w:val="28"/>
          <w:szCs w:val="28"/>
        </w:rPr>
        <w:t xml:space="preserve">.</w:t>
      </w:r>
      <w:r>
        <w:rPr>
          <w:rFonts w:eastAsia="Arial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государст</w:t>
      </w:r>
      <w:r>
        <w:rPr>
          <w:sz w:val="28"/>
          <w:szCs w:val="28"/>
        </w:rPr>
        <w:t xml:space="preserve">венной услуги, </w:t>
      </w:r>
      <w:r>
        <w:rPr>
          <w:sz w:val="28"/>
          <w:szCs w:val="28"/>
        </w:rPr>
        <w:t xml:space="preserve">могут быть представлены как в подлинниках, так и в копиях, заверенных в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ленном законодательством порядке.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Способ получения документов, подаваемых заявителем, в том числе в электронной форме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заявления заявитель вправе получить: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</w:t>
      </w:r>
      <w:r>
        <w:rPr>
          <w:sz w:val="28"/>
          <w:szCs w:val="28"/>
        </w:rPr>
        <w:t xml:space="preserve">редственно в отделе образования или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сети «Интернет» на официальном сайте отдела образования, на Едином портале, Региональном портале;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информационно-правовых системах «Консультант плюс» и «Гарант».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представить документы: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или через законного представителя в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направления почтовых отправлений в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направления документов на Единый портал, Региональный портал или по электронной почте М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</w:t>
      </w:r>
      <w:r>
        <w:rPr>
          <w:sz w:val="28"/>
          <w:szCs w:val="28"/>
        </w:rPr>
        <w:t xml:space="preserve">чае направления заявления и документов для получения государственной услуги по почте копии документов должны быть заверены в установленном порядке.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 для получения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 услуги в форме электронного документа направляются в порядке, уст</w:t>
      </w:r>
      <w:r>
        <w:rPr>
          <w:sz w:val="28"/>
          <w:szCs w:val="28"/>
        </w:rPr>
        <w:t xml:space="preserve">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в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 нормативными правовыми актами </w:t>
      </w:r>
      <w:r>
        <w:rPr>
          <w:sz w:val="28"/>
          <w:szCs w:val="28"/>
        </w:rPr>
        <w:t xml:space="preserve">Российской Федерации, нормативными правовыми актами Ставропольского края, муниципальными правовыми актами </w:t>
      </w:r>
      <w:r>
        <w:rPr>
          <w:sz w:val="28"/>
          <w:szCs w:val="28"/>
        </w:rPr>
        <w:t xml:space="preserve">для предоставления государственной услуги, которые находятся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распоряжении иных организаций,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вующих в предоставлении государственной услуги, и которые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аявитель вправе представить, а также способы их получения заявителями, в том числе в электронной форме, порядок их предоставления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обращении заявителя о предоставлении государственной услуги предоставление документов, необходимых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– не требуется.</w:t>
      </w:r>
      <w:r>
        <w:rPr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соответствии с требованиями пунктами 1 и 2 части 1 статьи 7 Федерального закона от 27.07.2010 № 210-ФЗ «Об организации предоставления государственных и муниципальных услуг» установлен запрет треб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вать от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вление которых не предусмотрено нормативными правовыми актами Российской Федерации и нормативными правовыми актами Ставропольского края, муниципальными правовыми актами,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Петровского городского округа находятся в распоряжении органов, предоставляющих государственную услугу, иных органов и организаций, участвующих в предоставлении государственных услуг, за исключением документов, указанных в </w:t>
      </w:r>
      <w:r>
        <w:fldChar w:fldCharType="begin"/>
      </w:r>
      <w:r>
        <w:instrText xml:space="preserve">HYPERLINK "consultantplus://offline/ref=0F43EE1BB4DCF90D8C354EA105503D24ED9B7228BF436A0A7F1452BB733CE6B1CCEC1A1AzEcAN"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части 6 статьи 7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указанные документы и информацию в органы, предоставляющие государственную услугу,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rFonts w:ascii="Times New Roman" w:hAnsi="Times New Roman" w:cs="Times New Roman"/>
          <w:sz w:val="28"/>
          <w:szCs w:val="28"/>
        </w:rPr>
        <w:t xml:space="preserve"> в перечни, указанные в части 1 статьи 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представления документ</w:t>
      </w:r>
      <w:r>
        <w:rPr>
          <w:rFonts w:eastAsia="Calibri"/>
          <w:bCs/>
          <w:sz w:val="28"/>
          <w:szCs w:val="28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rFonts w:eastAsia="Calibri"/>
          <w:bCs/>
          <w:sz w:val="28"/>
          <w:szCs w:val="28"/>
        </w:rPr>
      </w:r>
    </w:p>
    <w:p>
      <w:pPr>
        <w:pStyle w:val="641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eastAsia="Calibri"/>
          <w:bCs/>
          <w:sz w:val="28"/>
          <w:szCs w:val="28"/>
        </w:rPr>
      </w:r>
    </w:p>
    <w:p>
      <w:pPr>
        <w:pStyle w:val="641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eastAsia="Calibri"/>
          <w:bCs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eastAsia="Calibri"/>
          <w:bCs/>
          <w:sz w:val="28"/>
          <w:szCs w:val="28"/>
        </w:rPr>
      </w:r>
    </w:p>
    <w:p>
      <w:pPr>
        <w:pStyle w:val="641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eastAsia="Calibri"/>
          <w:bCs/>
          <w:sz w:val="28"/>
          <w:szCs w:val="28"/>
        </w:rPr>
      </w:r>
    </w:p>
    <w:p>
      <w:pPr>
        <w:pStyle w:val="641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 муниципального служащего, работника организации, предусмотренной </w:t>
      </w:r>
      <w:r>
        <w:rPr>
          <w:rFonts w:eastAsia="Calibri"/>
          <w:bCs/>
          <w:sz w:val="28"/>
          <w:szCs w:val="28"/>
        </w:rPr>
        <w:fldChar w:fldCharType="begin"/>
      </w:r>
      <w:r>
        <w:rPr>
          <w:rFonts w:eastAsia="Calibri"/>
          <w:bCs/>
          <w:sz w:val="28"/>
          <w:szCs w:val="28"/>
        </w:rPr>
        <w:instrText xml:space="preserve">HYPERLINK consultantplus://offline/ref=59E497C09F342772A8E132D9509551AD4D57FBD7E6D91B12B9B7C4795DCFB54A95B1E8EC02CDCC27UFo3G </w:instrText>
      </w:r>
      <w:r>
        <w:rPr>
          <w:rFonts w:eastAsia="Calibri"/>
          <w:bCs/>
          <w:sz w:val="28"/>
          <w:szCs w:val="28"/>
        </w:rPr>
        <w:fldChar w:fldCharType="separate"/>
      </w:r>
      <w:r>
        <w:rPr>
          <w:rFonts w:eastAsia="Calibri"/>
          <w:bCs/>
          <w:sz w:val="28"/>
          <w:szCs w:val="28"/>
        </w:rPr>
        <w:t xml:space="preserve">частью 1.1 статьи 16</w:t>
      </w:r>
      <w:r>
        <w:rPr>
          <w:rFonts w:eastAsia="Calibri"/>
          <w:bCs/>
          <w:sz w:val="28"/>
          <w:szCs w:val="28"/>
        </w:rPr>
        <w:fldChar w:fldCharType="end"/>
      </w:r>
      <w:r>
        <w:rPr>
          <w:rFonts w:eastAsia="Calibri"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 государственной </w:t>
      </w:r>
      <w:r>
        <w:rPr>
          <w:rFonts w:eastAsia="Calibri"/>
          <w:bCs/>
          <w:sz w:val="28"/>
          <w:szCs w:val="28"/>
        </w:rPr>
        <w:t xml:space="preserve">услуги, о чем в письменном виде за подписью руководителя органа,  предоставляющего государственную услугу,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r>
        <w:rPr>
          <w:rFonts w:eastAsia="Calibri"/>
          <w:bCs/>
          <w:sz w:val="28"/>
          <w:szCs w:val="28"/>
        </w:rPr>
        <w:fldChar w:fldCharType="begin"/>
      </w:r>
      <w:r>
        <w:rPr>
          <w:rFonts w:eastAsia="Calibri"/>
          <w:bCs/>
          <w:sz w:val="28"/>
          <w:szCs w:val="28"/>
        </w:rPr>
        <w:instrText xml:space="preserve">HYPERLINK consultantplus://offline/ref=59E497C09F342772A8E132D9509551AD4D57FBD7E6D91B12B9B7C4795DCFB54A95B1E8EC02CDCC27UFo3G </w:instrText>
      </w:r>
      <w:r>
        <w:rPr>
          <w:rFonts w:eastAsia="Calibri"/>
          <w:bCs/>
          <w:sz w:val="28"/>
          <w:szCs w:val="28"/>
        </w:rPr>
        <w:fldChar w:fldCharType="separate"/>
      </w:r>
      <w:r>
        <w:rPr>
          <w:rFonts w:eastAsia="Calibri"/>
          <w:bCs/>
          <w:sz w:val="28"/>
          <w:szCs w:val="28"/>
        </w:rPr>
        <w:t xml:space="preserve">частью 1.1 статьи 16</w:t>
      </w:r>
      <w:r>
        <w:rPr>
          <w:rFonts w:eastAsia="Calibri"/>
          <w:bCs/>
          <w:sz w:val="28"/>
          <w:szCs w:val="28"/>
        </w:rPr>
        <w:fldChar w:fldCharType="end"/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  № 210-ФЗ «Об организации предоставления государственных и муниципальных услуг»</w:t>
      </w:r>
      <w:r>
        <w:rPr>
          <w:rFonts w:eastAsia="Calibri"/>
          <w:bCs/>
          <w:sz w:val="28"/>
          <w:szCs w:val="28"/>
        </w:rPr>
        <w:t xml:space="preserve">, уведомляется заявитель, а также приносятся изв</w:t>
      </w:r>
      <w:r>
        <w:rPr>
          <w:rFonts w:eastAsia="Calibri"/>
          <w:bCs/>
          <w:sz w:val="28"/>
          <w:szCs w:val="28"/>
        </w:rPr>
        <w:t xml:space="preserve">и</w:t>
      </w:r>
      <w:r>
        <w:rPr>
          <w:rFonts w:eastAsia="Calibri"/>
          <w:bCs/>
          <w:sz w:val="28"/>
          <w:szCs w:val="28"/>
        </w:rPr>
        <w:t xml:space="preserve">нения за доставленные неудобства.</w:t>
      </w:r>
      <w:r>
        <w:rPr>
          <w:rFonts w:eastAsia="Calibri"/>
          <w:bCs/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</w:t>
      </w:r>
      <w:r>
        <w:rPr>
          <w:sz w:val="28"/>
          <w:szCs w:val="28"/>
        </w:rPr>
        <w:t xml:space="preserve">еречень оснований для отказа в приеме документов, необходимых для предос</w:t>
      </w:r>
      <w:r>
        <w:rPr>
          <w:sz w:val="28"/>
          <w:szCs w:val="28"/>
        </w:rPr>
        <w:t xml:space="preserve">тавления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/>
      <w:bookmarkStart w:id="1" w:name="sub_281"/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Исчерпывающий  перечень оснований для отказа в приеме документов, необходимых для предоставления государственной услуги: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у заявителя права на получение государственной услуги в соответствии с действующим законодательством;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неполного пакета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</w:t>
      </w:r>
      <w:r>
        <w:rPr>
          <w:sz w:val="28"/>
          <w:szCs w:val="28"/>
        </w:rPr>
        <w:t xml:space="preserve">редставленных документов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енным требованиям.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Основанием для отказа в приеме документов, необходимых для предоставления госу</w:t>
      </w:r>
      <w:r>
        <w:rPr>
          <w:sz w:val="28"/>
          <w:szCs w:val="28"/>
        </w:rPr>
        <w:t xml:space="preserve">дарственной услуги, является отсутствие одного из документов, </w:t>
      </w:r>
      <w:r>
        <w:rPr>
          <w:sz w:val="28"/>
          <w:szCs w:val="28"/>
        </w:rPr>
        <w:t xml:space="preserve">установленных п.</w:t>
      </w:r>
      <w:r>
        <w:rPr>
          <w:sz w:val="28"/>
          <w:szCs w:val="28"/>
        </w:rPr>
        <w:t xml:space="preserve"> 2.7 настоящего регламента,</w:t>
      </w:r>
      <w:r>
        <w:rPr>
          <w:sz w:val="28"/>
          <w:szCs w:val="28"/>
        </w:rPr>
        <w:t xml:space="preserve"> а также отсут</w:t>
      </w:r>
      <w:r>
        <w:rPr>
          <w:sz w:val="28"/>
          <w:szCs w:val="28"/>
        </w:rPr>
        <w:t xml:space="preserve">ствие счета в кредитной организа</w:t>
      </w:r>
      <w:r>
        <w:rPr>
          <w:sz w:val="28"/>
          <w:szCs w:val="28"/>
        </w:rPr>
        <w:t xml:space="preserve">ции для перечисления компенсации</w:t>
      </w:r>
      <w:r>
        <w:rPr>
          <w:sz w:val="28"/>
          <w:szCs w:val="28"/>
        </w:rPr>
        <w:t xml:space="preserve">.</w:t>
      </w:r>
      <w:bookmarkEnd w:id="1"/>
      <w:r/>
      <w:bookmarkStart w:id="2" w:name="sub_2812"/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</w:t>
      </w:r>
      <w:r>
        <w:rPr>
          <w:sz w:val="28"/>
          <w:szCs w:val="28"/>
        </w:rPr>
        <w:t xml:space="preserve">еречень оснований для приостановления или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отказа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перечень о</w:t>
      </w:r>
      <w:r>
        <w:rPr>
          <w:sz w:val="28"/>
          <w:szCs w:val="28"/>
        </w:rPr>
        <w:t xml:space="preserve">сновани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приостановления</w:t>
      </w:r>
      <w:r>
        <w:rPr>
          <w:sz w:val="28"/>
          <w:szCs w:val="28"/>
        </w:rPr>
        <w:t xml:space="preserve"> или отказа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сударственной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у заявителя права на получение государственной услуги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отсутствие сведений о внесении в предыдущем месяце родителей (законным представител</w:t>
      </w:r>
      <w:r>
        <w:rPr>
          <w:sz w:val="28"/>
          <w:szCs w:val="28"/>
        </w:rPr>
        <w:t xml:space="preserve">ем) платы за присмотр и уход </w:t>
      </w:r>
      <w:r>
        <w:rPr>
          <w:bCs/>
          <w:sz w:val="28"/>
          <w:szCs w:val="28"/>
        </w:rPr>
        <w:t xml:space="preserve">за детьми, </w:t>
      </w:r>
      <w:r>
        <w:rPr>
          <w:bCs/>
          <w:sz w:val="28"/>
          <w:szCs w:val="28"/>
        </w:rPr>
        <w:t xml:space="preserve">осваивающими образовательные программы дошкольного образования в </w:t>
      </w:r>
      <w:r>
        <w:rPr>
          <w:bCs/>
          <w:sz w:val="28"/>
          <w:szCs w:val="28"/>
        </w:rPr>
        <w:t xml:space="preserve">МДОО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отчисление ребенка из МДОО;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смерть родителя (законного представителя), на которого оформлена компенсация;</w:t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лише</w:t>
      </w:r>
      <w:r>
        <w:rPr>
          <w:bCs/>
          <w:sz w:val="28"/>
          <w:szCs w:val="28"/>
        </w:rPr>
        <w:t xml:space="preserve">ние родительских прав родителя, которому начисляется и выплачивается компенсация, на основании решения суда;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прекращение опеки (попечительства) и других обстоятельств, влекущ</w:t>
      </w:r>
      <w:r>
        <w:rPr>
          <w:bCs/>
          <w:sz w:val="28"/>
          <w:szCs w:val="28"/>
        </w:rPr>
        <w:t xml:space="preserve">их невозможность получения комп</w:t>
      </w:r>
      <w:r>
        <w:rPr>
          <w:bCs/>
          <w:sz w:val="28"/>
          <w:szCs w:val="28"/>
        </w:rPr>
        <w:t xml:space="preserve">енсации.</w:t>
      </w:r>
      <w:r>
        <w:rPr>
          <w:bCs/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Перечень услуг, </w:t>
      </w:r>
      <w:r>
        <w:rPr>
          <w:sz w:val="28"/>
          <w:szCs w:val="28"/>
        </w:rPr>
        <w:t xml:space="preserve">которые являются необходимыми и обязательными</w:t>
      </w:r>
      <w:r>
        <w:rPr>
          <w:sz w:val="28"/>
          <w:szCs w:val="28"/>
        </w:rPr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Открытие счета в кредитной организации.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иной платы, взимаемой за предос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тавление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8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8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Государственная пошлина и иная плата за предоставление государственной услуги не взимается.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8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внесения изменений и выданный по результатам предоставления государственной услуги документ,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исправление ошибок, допущенных по вине органа и (или) должностного лица, плата с заявителя не взим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8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1"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Порядок, размер и основания взимания платы за предоставление услуг, </w:t>
      </w:r>
      <w:r>
        <w:rPr>
          <w:sz w:val="28"/>
          <w:szCs w:val="28"/>
        </w:rPr>
        <w:t xml:space="preserve">оказываемых орга</w:t>
      </w:r>
      <w:r>
        <w:rPr>
          <w:sz w:val="28"/>
          <w:szCs w:val="28"/>
        </w:rPr>
        <w:t xml:space="preserve">низа</w:t>
      </w:r>
      <w:r>
        <w:rPr>
          <w:sz w:val="28"/>
          <w:szCs w:val="28"/>
        </w:rPr>
        <w:t xml:space="preserve">циями, которые являются нео</w:t>
      </w:r>
      <w:r>
        <w:rPr>
          <w:sz w:val="28"/>
          <w:szCs w:val="28"/>
        </w:rPr>
        <w:t xml:space="preserve">бходимыми </w:t>
      </w:r>
      <w:r>
        <w:rPr>
          <w:sz w:val="28"/>
          <w:szCs w:val="28"/>
        </w:rPr>
        <w:t xml:space="preserve">и обязательными</w:t>
      </w:r>
      <w:r>
        <w:rPr>
          <w:sz w:val="28"/>
          <w:szCs w:val="28"/>
        </w:rPr>
        <w:t xml:space="preserve"> для предоставления государственной услуги</w:t>
      </w:r>
      <w:r>
        <w:rPr>
          <w:sz w:val="28"/>
          <w:szCs w:val="28"/>
        </w:rPr>
        <w:t xml:space="preserve">, включая информцию о методике расчета размера такой платы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Взимание п</w:t>
      </w:r>
      <w:r>
        <w:rPr>
          <w:sz w:val="28"/>
          <w:szCs w:val="28"/>
        </w:rPr>
        <w:t xml:space="preserve">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за 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за открытие счета в кредитной организации устанавливается соответствующей кредитной организацией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39"/>
        <w:jc w:val="center"/>
        <w:spacing w:line="240" w:lineRule="exact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Максимальный</w:t>
      </w:r>
      <w:r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 xml:space="preserve">срок</w:t>
      </w:r>
      <w:r>
        <w:rPr>
          <w:rFonts w:eastAsia="Arial CYR"/>
          <w:sz w:val="28"/>
          <w:szCs w:val="28"/>
        </w:rPr>
        <w:t xml:space="preserve"> ожидания в очереди при подаче </w:t>
      </w:r>
      <w:r>
        <w:rPr>
          <w:rFonts w:eastAsia="Arial CYR"/>
          <w:sz w:val="28"/>
          <w:szCs w:val="28"/>
        </w:rPr>
        <w:t xml:space="preserve">запроса о предоставлении государственной услуги, услуги, предоставляемой организацией, участвующей в предоставлении услуги, и при получении результата предоставления таких услуг</w:t>
      </w:r>
      <w:r>
        <w:rPr>
          <w:rFonts w:eastAsia="Arial CYR"/>
          <w:sz w:val="28"/>
          <w:szCs w:val="28"/>
        </w:rPr>
      </w:r>
    </w:p>
    <w:p>
      <w:pPr>
        <w:pStyle w:val="641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</w:r>
      <w:r>
        <w:rPr>
          <w:rFonts w:eastAsia="Arial CYR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Максимальное время ожидания в очереди при подаче документов для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услуги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должно превышать 15 минут.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ожидания в очереди на прием к должностному лицу или для получения консультации не должно превышать 15 минут. </w:t>
      </w:r>
      <w:r>
        <w:rPr>
          <w:sz w:val="28"/>
          <w:szCs w:val="28"/>
        </w:rPr>
      </w:r>
    </w:p>
    <w:p>
      <w:pPr>
        <w:pStyle w:val="668"/>
        <w:contextualSpacing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время приема должностными лицами составляет 15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ind w:firstLine="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ind w:firstLine="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государственных услуги, в том числе в электронной форме</w:t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ind w:firstLine="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Срок регистрации заявления о предоставлении государственной услуги не должен превышать 15 минут.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государственной услуги регистрируется посредством внесения </w:t>
      </w:r>
      <w:r>
        <w:rPr>
          <w:sz w:val="28"/>
          <w:szCs w:val="28"/>
        </w:rPr>
        <w:t xml:space="preserve">регистрационной записи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Журнал учета заявлений о назначении компенсации </w:t>
      </w:r>
      <w:r>
        <w:rPr>
          <w:sz w:val="28"/>
          <w:szCs w:val="28"/>
        </w:rPr>
        <w:t xml:space="preserve"> специалистами, ответственными за предоставление государственной услуги.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</w:t>
      </w:r>
      <w:r>
        <w:rPr>
          <w:sz w:val="28"/>
          <w:szCs w:val="28"/>
        </w:rPr>
        <w:t xml:space="preserve"> предоставлении государственной услуги, направленное в электронной форме, распечатывается на бумажный носитель специалистом МДОО, ответственным за прием и регистрацию документов, и регистрируется в журнале регистрации в сроки, указанные в настоящем пункте.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обеспечению доступности для инвалидов указанных объектов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социальной защите инвалидов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2.19. Помещения, в которых осуществляется прием заявлений, должны соответствовать санитарно-эпидемиологическим правилам и норматива</w:t>
      </w:r>
      <w:r>
        <w:rPr>
          <w:sz w:val="28"/>
          <w:szCs w:val="28"/>
        </w:rPr>
        <w:t xml:space="preserve">м «Гигиенические требования к персональным электронно-вычислительным машинам и организации работы. СанПиН 2.2.2./2.4.1340-03»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2.20. Вход и выход из помещений оборудуются соответствующими указателями.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Вход в отдел образования, МДОО оборудуется информационной табличкой (вывеской), содержащей информацию о наименовании, месте нахождения и режиме работы отдела образования и МДОО. 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2.21. Кабинеты оборудуются информационной табличкой (вывеской), содержащей информацию о специалистах, предоставляющих государственную услугу.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2.22. В целях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обеспечиваться:</w:t>
      </w:r>
      <w:r>
        <w:rPr>
          <w:sz w:val="28"/>
          <w:szCs w:val="28"/>
        </w:rPr>
      </w:r>
    </w:p>
    <w:p>
      <w:pPr>
        <w:pStyle w:val="66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1) условия для беспрепятственного доступа к объекту (зданию, помещению), в котором предоставляется государственная услуга. Вход в помещения отдела образования, МДОО должен быть оборудован пандусом, расширенным переходом;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самостоятельного передвижения по территории отдела образования и МДОО, входа в здания и выхода из них, посадки в транспортное средство и высадки из него, в том числе с использованием кресла-коляски;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допуск сурдопереводчика и тифлосурдопереводчика;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допуск в здания отдела образования и МДОО собаки-проводника при наличии документа, подтверждающего ее специального обучения и выдаваемого по форме и в порядке, которые определяются федеральным законодательством;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оказание должностными лицами отдела образования, МДОО помощи инвалидам в преодолении барьеров, мешающих получению ими государственной услуги наравне с другими лицами.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Места ожидания должны соответствовать комфортным условиям для заявителей и оптимальным условиям работы должностных лиц отдела образования и МДОО, в том числе необходимо наличие доступных мест общего пользования (туалет).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Места для заполнения заявлений для предоставления государственной услуги размещаются в холле МДОО и  оборудуются образцами заполнения документов, бланками заявлений, информационными стендами, стульями и столами (стойками).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Визуальная, текстовая и мультимедийная информация о порядке предоставления государственной услуги размещается на и</w:t>
      </w:r>
      <w:r>
        <w:rPr>
          <w:sz w:val="28"/>
          <w:szCs w:val="28"/>
        </w:rPr>
        <w:t xml:space="preserve">нформационных стендах в помещениях отдела образования, МДОО в местах для ожидания и приема заявлений (устанавливаются в удобном для заявителей месте), а также в информационно-телекоммуникационной сети «Интернет» на официальном сайте отдела образования (htt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://ре</w:t>
      </w:r>
      <w:r>
        <w:rPr>
          <w:sz w:val="28"/>
          <w:szCs w:val="28"/>
          <w:lang w:val="en-US"/>
        </w:rPr>
        <w:t xml:space="preserve">trov</w:t>
      </w:r>
      <w:r>
        <w:rPr>
          <w:sz w:val="28"/>
          <w:szCs w:val="28"/>
        </w:rPr>
        <w:t xml:space="preserve">оо.</w:t>
      </w:r>
      <w:r>
        <w:rPr>
          <w:sz w:val="28"/>
          <w:szCs w:val="28"/>
          <w:lang w:val="en-US"/>
        </w:rPr>
        <w:t xml:space="preserve">ucoz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 и МДОО (приложение 1 настоящего регламента),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 и государственной информацион</w:t>
      </w:r>
      <w:r>
        <w:rPr>
          <w:sz w:val="28"/>
          <w:szCs w:val="28"/>
        </w:rPr>
        <w:t xml:space="preserve">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://26 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Рабочие места  специалистов МДОО, предоставляющих го</w:t>
      </w:r>
      <w:r>
        <w:rPr>
          <w:sz w:val="28"/>
          <w:szCs w:val="28"/>
        </w:rPr>
        <w:t xml:space="preserve">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случае невозможности полно</w:t>
      </w:r>
      <w:r>
        <w:rPr>
          <w:sz w:val="28"/>
          <w:szCs w:val="28"/>
        </w:rPr>
        <w:t xml:space="preserve">стью приспособить помещения отдела образования и МДОО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contextualSpacing/>
        <w:ind w:firstLine="56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56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56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услуги, в том числе с использованием 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56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</w:t>
      </w:r>
      <w:r>
        <w:rPr>
          <w:rFonts w:ascii="Times New Roman" w:hAnsi="Times New Roman"/>
          <w:sz w:val="28"/>
          <w:szCs w:val="28"/>
        </w:rPr>
        <w:t xml:space="preserve">теле</w:t>
      </w:r>
      <w:r>
        <w:rPr>
          <w:rFonts w:ascii="Times New Roman" w:hAnsi="Times New Roman"/>
          <w:sz w:val="28"/>
          <w:szCs w:val="28"/>
        </w:rPr>
        <w:t xml:space="preserve">коммуникационных технологий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Показателями доступности и качества государственной услуги являются: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сроков предоставления государственной услуги и условий ожидания при предоставлении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информации о предоставлении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полное информирование о государственной услуге посредством различных форм информирования, предусмотренных настоящим регламентом;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четкость, простота и ясность в изложении информации;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обоснованность отказов в предоставлении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обоснованных жалоб по предоставлению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 обслуживания заявителей;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исполнения регламента.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</w:t>
      </w:r>
      <w:r>
        <w:rPr>
          <w:sz w:val="28"/>
          <w:szCs w:val="28"/>
        </w:rPr>
        <w:t xml:space="preserve">. Основные требования к качеству предоставления государственной услуги: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своевременность предоставления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и полнота информирования гражданина о ходе рассмотрения его обращения;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доступность получения гражданином информации о порядке предоставления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количество взаимодействий заявителя со специалистами отдела образования, МДОО при предоставлении государственной услуги, не превышающее двух, с их общей продолжительностью, не превышающей 30 минут;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удовлетворенность заявителей оказанием государственной услуги.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Показателями качества предоставления государственной услуги являются: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срока рассмотрения заявления;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обоснованных жалоб на действия (бездействия) специалистов отдела образования, МДОО, ответственных за предоставление государственной услуги.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widowControl w:val="off"/>
        <w:rPr>
          <w:sz w:val="28"/>
          <w:szCs w:val="28"/>
        </w:rPr>
        <w:outlineLvl w:val="2"/>
      </w:pPr>
      <w:r/>
      <w:bookmarkStart w:id="3" w:name="Par164"/>
      <w:r/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 через официальный сайт МДОО, Единый портал, Реги</w:t>
      </w:r>
      <w:r>
        <w:rPr>
          <w:sz w:val="28"/>
          <w:szCs w:val="28"/>
        </w:rPr>
        <w:t xml:space="preserve">ональный портал.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</w:t>
      </w:r>
      <w:r>
        <w:rPr>
          <w:sz w:val="28"/>
          <w:szCs w:val="28"/>
        </w:rPr>
        <w:t xml:space="preserve">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официального сайта МДОО, предоставляющих государственную услугу. </w:t>
      </w:r>
      <w:r>
        <w:rPr>
          <w:sz w:val="28"/>
          <w:szCs w:val="28"/>
        </w:rPr>
        <w:t xml:space="preserve">Заявитель имеет возможность оформить все необходимые документы в удобном для него месте для подачи в МДОО.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портале формирование заявления осуществляется посредством заполнения электронной формы заявления без необходимости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полнительной подачи запроса в какой-либо форме.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заявителю обеспечивается возможность автоматически перейти к заполнению заявления в электронной форме на Регионал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портале.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Заявление, оформленное в электронном виде, и приложенные к нему документы представляются в любом из форматов: *.rtf, *.</w:t>
      </w:r>
      <w:r>
        <w:rPr>
          <w:sz w:val="28"/>
          <w:szCs w:val="28"/>
          <w:lang w:val="en-US"/>
        </w:rPr>
        <w:t xml:space="preserve">doc</w:t>
      </w:r>
      <w:r>
        <w:rPr>
          <w:sz w:val="28"/>
          <w:szCs w:val="28"/>
        </w:rPr>
        <w:t xml:space="preserve">, *.odt, *.</w:t>
      </w:r>
      <w:r>
        <w:rPr>
          <w:sz w:val="28"/>
          <w:szCs w:val="28"/>
          <w:lang w:val="en-US"/>
        </w:rPr>
        <w:t xml:space="preserve">jpg</w:t>
      </w:r>
      <w:r>
        <w:rPr>
          <w:sz w:val="28"/>
          <w:szCs w:val="28"/>
        </w:rPr>
        <w:t xml:space="preserve">, *.</w:t>
      </w:r>
      <w:r>
        <w:rPr>
          <w:sz w:val="28"/>
          <w:szCs w:val="28"/>
          <w:lang w:val="en-US"/>
        </w:rPr>
        <w:t xml:space="preserve">pdf</w:t>
      </w:r>
      <w:r>
        <w:rPr>
          <w:sz w:val="28"/>
          <w:szCs w:val="28"/>
        </w:rPr>
        <w:t xml:space="preserve">,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Федерации, и направляются в МДОО: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лично при посещении МДОО;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информационно-телекоммуникационной сети «Интернет»;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Единого портала (без использования электронных носителей), Регионального портала.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обращении в форме эл</w:t>
      </w:r>
      <w:r>
        <w:rPr>
          <w:sz w:val="28"/>
          <w:szCs w:val="28"/>
        </w:rPr>
        <w:t xml:space="preserve">ектронного документа посредством Единого портала,  Регионального портала в целях получения заявителем информации по вопросам предоставления государственной услуги используется простая электронная подпись или усиленная квалифицированная электронная подпись.</w:t>
      </w:r>
      <w:r>
        <w:rPr>
          <w:sz w:val="28"/>
          <w:szCs w:val="28"/>
        </w:rPr>
      </w:r>
    </w:p>
    <w:p>
      <w:pPr>
        <w:pStyle w:val="641"/>
        <w:ind w:firstLine="540"/>
        <w:jc w:val="both"/>
        <w:widowControl w:val="off"/>
      </w:pPr>
      <w:r>
        <w:rPr>
          <w:sz w:val="28"/>
          <w:szCs w:val="28"/>
        </w:rPr>
        <w:t xml:space="preserve"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</w:t>
      </w:r>
      <w:r/>
    </w:p>
    <w:p>
      <w:pPr>
        <w:pStyle w:val="641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заявителям государственной услуги </w:t>
      </w:r>
      <w:r>
        <w:rPr>
          <w:sz w:val="28"/>
          <w:szCs w:val="28"/>
        </w:rPr>
        <w:t xml:space="preserve">посредством многофункционального центра предоставления государственных и муниципальных услуг не предусмотрено. </w:t>
      </w:r>
      <w:r>
        <w:rPr>
          <w:sz w:val="28"/>
          <w:szCs w:val="28"/>
        </w:rPr>
      </w:r>
    </w:p>
    <w:p>
      <w:pPr>
        <w:pStyle w:val="641"/>
        <w:ind w:firstLine="567"/>
        <w:jc w:val="center"/>
        <w:spacing w:line="240" w:lineRule="exact"/>
        <w:tabs>
          <w:tab w:val="left" w:pos="68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567"/>
        <w:jc w:val="center"/>
        <w:spacing w:line="240" w:lineRule="exact"/>
        <w:tabs>
          <w:tab w:val="left" w:pos="68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567"/>
        <w:jc w:val="center"/>
        <w:spacing w:line="240" w:lineRule="exact"/>
        <w:tabs>
          <w:tab w:val="left" w:pos="6840" w:leader="none"/>
        </w:tabs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III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Состав, последовательность и сроки выполнения </w:t>
      </w:r>
      <w:r>
        <w:rPr>
          <w:sz w:val="28"/>
          <w:szCs w:val="28"/>
        </w:rPr>
      </w:r>
    </w:p>
    <w:p>
      <w:pPr>
        <w:pStyle w:val="641"/>
        <w:ind w:firstLine="567"/>
        <w:jc w:val="center"/>
        <w:spacing w:line="240" w:lineRule="exact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</w:t>
      </w:r>
      <w:r>
        <w:rPr>
          <w:sz w:val="28"/>
          <w:szCs w:val="28"/>
        </w:rPr>
        <w:t xml:space="preserve"> (действий)</w:t>
      </w:r>
      <w:r>
        <w:rPr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</w:t>
      </w:r>
      <w:r>
        <w:rPr>
          <w:sz w:val="28"/>
          <w:szCs w:val="28"/>
        </w:rPr>
        <w:t xml:space="preserve"> (действий)</w:t>
      </w:r>
      <w:r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</w:r>
    </w:p>
    <w:p>
      <w:pPr>
        <w:pStyle w:val="6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государственной услуги включает в себя выполнение следующих административных процедур: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прием </w:t>
      </w:r>
      <w:r>
        <w:rPr>
          <w:sz w:val="28"/>
          <w:szCs w:val="28"/>
        </w:rPr>
        <w:t xml:space="preserve">и рассмотрение </w:t>
      </w:r>
      <w:r>
        <w:rPr>
          <w:sz w:val="28"/>
          <w:szCs w:val="28"/>
        </w:rPr>
        <w:t xml:space="preserve">документов от заявителей для назначения выплаты компенсации; </w:t>
      </w:r>
      <w:r>
        <w:rPr>
          <w:sz w:val="28"/>
          <w:szCs w:val="28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назначении выплаты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выплата компенсации.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 </w:t>
      </w:r>
      <w:r>
        <w:rPr>
          <w:rFonts w:ascii="Times New Roman" w:hAnsi="Times New Roman" w:cs="Times New Roman"/>
          <w:sz w:val="28"/>
          <w:szCs w:val="28"/>
        </w:rPr>
        <w:t xml:space="preserve">услуги приводится в приложении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</w:t>
      </w:r>
      <w:r>
        <w:rPr>
          <w:sz w:val="28"/>
          <w:szCs w:val="28"/>
        </w:rPr>
        <w:t xml:space="preserve">и рассмотрение </w:t>
      </w:r>
      <w:r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от заявителей </w:t>
      </w:r>
      <w:r>
        <w:rPr>
          <w:sz w:val="28"/>
          <w:szCs w:val="28"/>
        </w:rPr>
        <w:t xml:space="preserve">для назначения и выплаты компенсации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.2.1. Основанием для начала админист</w:t>
      </w:r>
      <w:r>
        <w:rPr>
          <w:sz w:val="28"/>
          <w:szCs w:val="28"/>
        </w:rPr>
        <w:t xml:space="preserve">ративной процедуры по </w:t>
      </w:r>
      <w:r>
        <w:rPr>
          <w:sz w:val="28"/>
          <w:szCs w:val="28"/>
        </w:rPr>
        <w:t xml:space="preserve">приему документов, необходимых для </w:t>
      </w:r>
      <w:r>
        <w:rPr>
          <w:sz w:val="28"/>
          <w:szCs w:val="28"/>
        </w:rPr>
        <w:t xml:space="preserve">назначени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является об</w:t>
      </w:r>
      <w:r>
        <w:rPr>
          <w:sz w:val="28"/>
          <w:szCs w:val="28"/>
        </w:rPr>
        <w:t xml:space="preserve">ращение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МДОО</w:t>
      </w:r>
      <w:r>
        <w:rPr>
          <w:sz w:val="28"/>
          <w:szCs w:val="28"/>
        </w:rPr>
        <w:t xml:space="preserve"> с документами, необходимыми для назначения и выплаты компенсации</w:t>
      </w:r>
      <w:r>
        <w:rPr>
          <w:sz w:val="28"/>
          <w:szCs w:val="28"/>
        </w:rPr>
        <w:t xml:space="preserve">,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ренными пункт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регламента, </w:t>
      </w:r>
      <w:r>
        <w:rPr>
          <w:sz w:val="28"/>
          <w:szCs w:val="28"/>
        </w:rPr>
        <w:t xml:space="preserve">как лично, так и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аявителем по почте заказным письмом с уведомлением или доставленных в </w:t>
      </w:r>
      <w:r>
        <w:rPr>
          <w:sz w:val="28"/>
          <w:szCs w:val="28"/>
        </w:rPr>
        <w:t xml:space="preserve">МДОО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При получении документов от заявителя ответственный специалист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о приеме или об отказе в приеме документов являются основания, указанные в п. 2.7 и п. 2.11 настоящего регламента.</w:t>
      </w:r>
      <w:r>
        <w:rPr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поступления документов – внесение регистрационной записи в журнал учета заявлений о предоставлении государственной услуги с указанием: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регистрационного номера;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даты приема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заявителе;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ребенке.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Результатом административной процедуры является выдача заявителю расписки-уведомления о приеме (об отказе в приеме) документов с указанием:</w:t>
      </w:r>
      <w:r>
        <w:rPr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регистрационного номера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даты приема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фамилии, имени, отчества ответственного специалиста, внесшего запись в журнал регистрации, подписи.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специалист скрепляет представленные документы, формирует </w:t>
      </w:r>
      <w:r>
        <w:rPr>
          <w:rFonts w:ascii="Times New Roman" w:hAnsi="Times New Roman" w:cs="Times New Roman"/>
          <w:sz w:val="28"/>
          <w:szCs w:val="28"/>
        </w:rPr>
        <w:t xml:space="preserve">дело (пакет документов на получение компенсации)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Расписка-уведомление о приеме документов передается лично заявителю в ходе приема документов или направляется по адресу и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способом, указанным им в заявлении в случае, если документы направлены посредс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 почтовой связи или в электронной форме.</w:t>
      </w:r>
      <w:r>
        <w:rPr>
          <w:sz w:val="28"/>
          <w:szCs w:val="28"/>
        </w:rPr>
      </w:r>
    </w:p>
    <w:p>
      <w:pPr>
        <w:pStyle w:val="6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приема документов от заявителей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Ответственность за прием документов несет уполномоченный на то специалист МОО, осуществляющий прием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</w:p>
    <w:p>
      <w:pPr>
        <w:pStyle w:val="648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Принятие решения о назначении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либо отказ в </w:t>
      </w:r>
      <w:r>
        <w:rPr>
          <w:rFonts w:ascii="Times New Roman" w:hAnsi="Times New Roman" w:cs="Times New Roman"/>
          <w:sz w:val="28"/>
          <w:szCs w:val="28"/>
        </w:rPr>
        <w:t xml:space="preserve">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</w:t>
      </w:r>
      <w:r>
        <w:rPr>
          <w:sz w:val="28"/>
          <w:szCs w:val="28"/>
        </w:rPr>
        <w:t xml:space="preserve">принятия решения о назначении компенсации </w:t>
      </w:r>
      <w:r>
        <w:rPr>
          <w:sz w:val="28"/>
          <w:szCs w:val="28"/>
        </w:rPr>
        <w:t xml:space="preserve">является сформированный пакет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на получение компенсации.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о </w:t>
      </w:r>
      <w:r>
        <w:rPr>
          <w:sz w:val="28"/>
          <w:szCs w:val="28"/>
        </w:rPr>
        <w:t xml:space="preserve">назначении компенсации либо отказ в предоставлении государственной услуги явл</w:t>
      </w:r>
      <w:r>
        <w:rPr>
          <w:sz w:val="28"/>
          <w:szCs w:val="28"/>
        </w:rPr>
        <w:t xml:space="preserve">яются основания, указанные в п. 2.7 и п. 2.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настоящего регламента.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тветственный </w:t>
      </w:r>
      <w:r>
        <w:rPr>
          <w:sz w:val="28"/>
          <w:szCs w:val="28"/>
        </w:rPr>
        <w:t xml:space="preserve">за назначение компенсации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вании представленных документов у</w:t>
      </w:r>
      <w:r>
        <w:rPr>
          <w:sz w:val="28"/>
          <w:szCs w:val="28"/>
        </w:rPr>
        <w:t xml:space="preserve">станавливает размер компенсации: на первого ребенка 20% </w:t>
      </w:r>
      <w:r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внесенной родителями (законными представителями) </w:t>
      </w:r>
      <w:r>
        <w:rPr>
          <w:sz w:val="28"/>
          <w:szCs w:val="28"/>
        </w:rPr>
        <w:t xml:space="preserve">родительской платы,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второго ребенка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, на третьего и последующих детей – 70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, и готовит проект приказа о назначении </w:t>
      </w:r>
      <w:r>
        <w:rPr>
          <w:sz w:val="28"/>
          <w:szCs w:val="28"/>
        </w:rPr>
        <w:t xml:space="preserve">и выплате компенсации, либо готовит мотивированный отказ в предоставлении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</w:rPr>
        <w:t xml:space="preserve">ом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й процедуры является при</w:t>
      </w:r>
      <w:r>
        <w:rPr>
          <w:rFonts w:ascii="Times New Roman" w:hAnsi="Times New Roman" w:cs="Times New Roman"/>
          <w:sz w:val="28"/>
          <w:szCs w:val="28"/>
        </w:rPr>
        <w:t xml:space="preserve">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компенсации либо отказе в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567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Способ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фиксации принятия решения </w:t>
      </w:r>
      <w:r>
        <w:rPr>
          <w:sz w:val="28"/>
          <w:szCs w:val="28"/>
        </w:rPr>
        <w:t xml:space="preserve">о назначении компенсации </w:t>
      </w:r>
      <w:r>
        <w:rPr>
          <w:sz w:val="28"/>
          <w:szCs w:val="28"/>
        </w:rPr>
        <w:t xml:space="preserve">является издание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МДОО </w:t>
      </w:r>
      <w:r>
        <w:rPr>
          <w:sz w:val="28"/>
          <w:szCs w:val="28"/>
        </w:rPr>
        <w:t xml:space="preserve">о назначении и выплате компенс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Срок выполнения административной процедуры по принятию</w:t>
      </w:r>
      <w:r>
        <w:rPr>
          <w:sz w:val="28"/>
          <w:szCs w:val="28"/>
        </w:rPr>
        <w:t xml:space="preserve"> решения о возможности (невозможности) предоставления государственной услуги не должен превышать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дней со дня поступления заявления и пакета документов.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tabs>
          <w:tab w:val="left" w:pos="35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Ответственность за принятие решения о выплате (отказе в выпл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те) </w:t>
      </w:r>
      <w:r>
        <w:rPr>
          <w:sz w:val="28"/>
          <w:szCs w:val="28"/>
        </w:rPr>
        <w:t xml:space="preserve">несет руководитель </w:t>
      </w:r>
      <w:r>
        <w:rPr>
          <w:sz w:val="28"/>
          <w:szCs w:val="28"/>
        </w:rPr>
        <w:t xml:space="preserve">МДОО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3"/>
        <w:contextualSpacing/>
        <w:ind w:firstLine="567"/>
        <w:jc w:val="both"/>
        <w:spacing w:before="120" w:after="0"/>
        <w:rPr>
          <w:rFonts w:ascii="Times New Roman" w:hAnsi="Times New Roman"/>
          <w:b w:val="0"/>
          <w:sz w:val="28"/>
          <w:szCs w:val="28"/>
        </w:rPr>
      </w:pPr>
      <w:r/>
      <w:bookmarkStart w:id="4" w:name="_Toc206489265"/>
      <w:r>
        <w:rPr>
          <w:rFonts w:ascii="Times New Roman" w:hAnsi="Times New Roman"/>
          <w:b w:val="0"/>
          <w:sz w:val="28"/>
          <w:szCs w:val="28"/>
        </w:rPr>
        <w:t xml:space="preserve">3.4. </w:t>
      </w:r>
      <w:bookmarkEnd w:id="4"/>
      <w:r>
        <w:rPr>
          <w:rFonts w:ascii="Times New Roman" w:hAnsi="Times New Roman"/>
          <w:b w:val="0"/>
          <w:sz w:val="28"/>
          <w:szCs w:val="28"/>
        </w:rPr>
        <w:t xml:space="preserve">Выплата компенсации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начала административной процедуры является передача </w:t>
      </w:r>
      <w:r>
        <w:rPr>
          <w:sz w:val="28"/>
          <w:szCs w:val="28"/>
        </w:rPr>
        <w:t xml:space="preserve">сформированного </w:t>
      </w:r>
      <w:r>
        <w:rPr>
          <w:sz w:val="28"/>
          <w:szCs w:val="28"/>
        </w:rPr>
        <w:t xml:space="preserve">пакета документов на получение компенсации и выписки из приказа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МДОО </w:t>
      </w:r>
      <w:r>
        <w:rPr>
          <w:sz w:val="28"/>
          <w:szCs w:val="28"/>
        </w:rPr>
        <w:t xml:space="preserve">(выплатное дело) </w:t>
      </w:r>
      <w:r>
        <w:rPr>
          <w:sz w:val="28"/>
          <w:szCs w:val="28"/>
        </w:rPr>
        <w:t xml:space="preserve">в организацию, с которой заключен договор на бухгалтерское обслуживание.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организации, с которой заключен договор на бухгалтерское обслуживание, </w:t>
      </w:r>
      <w:r>
        <w:rPr>
          <w:sz w:val="28"/>
          <w:szCs w:val="28"/>
        </w:rPr>
        <w:t xml:space="preserve">начисляется </w:t>
      </w:r>
      <w:r>
        <w:rPr>
          <w:sz w:val="28"/>
          <w:szCs w:val="28"/>
        </w:rPr>
        <w:t xml:space="preserve">компенсация в соответствии с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Для подтверждения права на получение компенсации родители (законные представители) ежегодно, не позднее 01 января, представляют в МДОО справку о размере среднедушевого дохода семьи или справку о получении пособия на ребенка.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справки о размере среднедушево</w:t>
      </w:r>
      <w:r>
        <w:rPr>
          <w:sz w:val="28"/>
          <w:szCs w:val="28"/>
        </w:rPr>
        <w:t xml:space="preserve">го дохода семьи или справки о по</w:t>
      </w:r>
      <w:r>
        <w:rPr>
          <w:sz w:val="28"/>
          <w:szCs w:val="28"/>
        </w:rPr>
        <w:t xml:space="preserve">лучения пособия на ребенка в установленные сроки выплата компенсации приостанавливается</w:t>
      </w:r>
      <w:r>
        <w:rPr>
          <w:sz w:val="28"/>
          <w:szCs w:val="28"/>
        </w:rPr>
        <w:t xml:space="preserve">. При представлении указанных спр</w:t>
      </w:r>
      <w:r>
        <w:rPr>
          <w:sz w:val="28"/>
          <w:szCs w:val="28"/>
        </w:rPr>
        <w:t xml:space="preserve">авок выплата компенсации возобно</w:t>
      </w:r>
      <w:r>
        <w:rPr>
          <w:sz w:val="28"/>
          <w:szCs w:val="28"/>
        </w:rPr>
        <w:t xml:space="preserve">вляется со дня приос</w:t>
      </w:r>
      <w:r>
        <w:rPr>
          <w:sz w:val="28"/>
          <w:szCs w:val="28"/>
        </w:rPr>
        <w:t xml:space="preserve">тановления, но не более чем за три меся</w:t>
      </w:r>
      <w:r>
        <w:rPr>
          <w:sz w:val="28"/>
          <w:szCs w:val="28"/>
        </w:rPr>
        <w:t xml:space="preserve">ца до месяца, в котором представлены</w:t>
      </w:r>
      <w:r>
        <w:rPr>
          <w:sz w:val="28"/>
          <w:szCs w:val="28"/>
        </w:rPr>
        <w:t xml:space="preserve"> указанные справки.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Компенсация выплачивается ежемесячно в срок до 20 числа месяца, следующего за отчетным, путем перечисления средств на банковский счет заявителя по реквизитам, указанным в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 предоставлении компенсации.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компенсации на 2-х и более детей перечисления могут производиться на один банковский счет по заявлению родителей (з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конных представителей).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излишне выплаченных в качестве компенсации средств производится заявителем добровольно, либо указанные средства взыскив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ются в судебном порядке. 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Назначенная компенсация, не полученная заявителем, выплачивается за прошедшее время, но не более чем за 3 года, предшествующих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ращению за </w:t>
      </w:r>
      <w:r>
        <w:rPr>
          <w:sz w:val="28"/>
          <w:szCs w:val="28"/>
        </w:rPr>
        <w:t xml:space="preserve">компенсацией.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обстоятельст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, влекущих отмену или изменение размера назначенной компенсации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организации, с которой заключен договор на бухгалтерское обслуживание, уведомляет об этом руководителя МДОО для принятия соответствующего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Способ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фиксации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решения по выплате компенсации является регистрация </w:t>
      </w:r>
      <w:r>
        <w:rPr>
          <w:sz w:val="28"/>
          <w:szCs w:val="28"/>
        </w:rPr>
        <w:t xml:space="preserve">выплатного дела</w:t>
      </w:r>
      <w:r>
        <w:rPr>
          <w:sz w:val="28"/>
          <w:szCs w:val="28"/>
        </w:rPr>
        <w:t xml:space="preserve"> в организации, с которой заключен договор на бухгалтерское обслуживание.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Критериями принятия решения по выплате компенсации является </w:t>
      </w:r>
      <w:r>
        <w:rPr>
          <w:sz w:val="28"/>
          <w:szCs w:val="28"/>
        </w:rPr>
        <w:t xml:space="preserve">наличие выплатного дела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Результатом административной процедуры является поступление компенсации на банковский счет заявителя.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Ответственность за своевременную выплату компенсации части</w:t>
      </w:r>
      <w:r>
        <w:rPr>
          <w:sz w:val="28"/>
          <w:szCs w:val="28"/>
        </w:rPr>
        <w:t xml:space="preserve"> родительской платы несет </w:t>
      </w:r>
      <w:r>
        <w:rPr>
          <w:sz w:val="28"/>
          <w:szCs w:val="28"/>
        </w:rPr>
        <w:t xml:space="preserve">специалист организации, с которой заключен договор на бухгалтерское обслуживание, и руководитель МДОО.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Предоставление государственной услуги в электронной форме  обеспечивается путем использования сети «Интернет», Единого портала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.), Регионального портала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, если это не запрещено действующим законодательством.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государственной услуги в электронной форме осуществляется: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возможности доступа заявителей к сведениям о государственной услуге;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возможности получения заявителями информации о предоставляемой государственной услуге с использованием информационно-телекоммуникационных технологий (на официальном сайте отдела образования, МОО, на Едином портале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.), Региональном портале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возможности получения и копирования заявителями на официальном сайте отдела образования, МОО, на Едином портале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.), Региональном портале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 форм заявлений и иных документов, необходимых для получения государственной услуги в электронном виде;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возможности для заявителей в целях получения государственной услуги представлять документы в электронном виде с использованием информационно-телекоммуникационных технологий (Единого портала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 и Регионального портала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при направлении заявителями обращения в форме электронного документа возможности представления заявителям электронного сообщения, подтверждающего поступление обращения в МОО;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с использованием информационно-телекоммуникационных технологий (Единого портала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 и Регионального портала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)) </w:t>
      </w:r>
      <w:r>
        <w:rPr>
          <w:sz w:val="28"/>
          <w:szCs w:val="28"/>
        </w:rPr>
        <w:t xml:space="preserve">возможности получения заявителями сведений о ходе выполнения запроса (заявления) о предоставлении государственной услуги;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возможности получения заявителями результата предоставления государственной услуги в электронном виде с использованием информационно-телекоммуникационных технологий (Единого портала (https://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"../../../../ГОРОДСКОЙ ОКРУГ/Отдел образования/2019/Компенсация родительской платы/gosuslugi.ru"</w:instrText>
      </w:r>
      <w:r>
        <w:rPr>
          <w:sz w:val="28"/>
          <w:szCs w:val="28"/>
        </w:rP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.) и Регионального портала (</w:t>
      </w:r>
      <w:r>
        <w:fldChar w:fldCharType="begin"/>
      </w:r>
      <w:r>
        <w:instrText xml:space="preserve"> HYPERLINK "https://26gosuslugi.ru" 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shd w:val="clear" w:color="auto" w:fill="ffffff"/>
        </w:rPr>
        <w:t xml:space="preserve">https://26gosuslugi.ru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), если это не запрещено действующим законодательством;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отдела образования, МОО, предоставляющих государственной услугу, с государственными органами, органами местного самоуправления, иными учреждениями и заявителями.</w:t>
      </w:r>
      <w:r>
        <w:rPr>
          <w:sz w:val="28"/>
          <w:szCs w:val="28"/>
        </w:rPr>
      </w:r>
    </w:p>
    <w:p>
      <w:pPr>
        <w:pStyle w:val="64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Формы контроля за предоставлением государственной услуги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</w:r>
      <w:r>
        <w:rPr>
          <w:rFonts w:eastAsia="Arial CYR"/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 ими решений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администр</w:t>
      </w:r>
      <w:r>
        <w:rPr>
          <w:sz w:val="28"/>
          <w:szCs w:val="28"/>
        </w:rPr>
        <w:t xml:space="preserve">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образования либо лицом, его замещающим, путем проведения проверок соблюдения и исполнен</w:t>
      </w:r>
      <w:r>
        <w:rPr>
          <w:sz w:val="28"/>
          <w:szCs w:val="28"/>
        </w:rPr>
        <w:t xml:space="preserve">ия должностными лицами отдела образования, МДОО, предоставляющими государственную услугу, положений настоящего регламента, иных нормативных правовых актов Российской Федерации,  нормативных правовых актов Ставропольского края, муниципальных правовых актов.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/>
      <w:bookmarkStart w:id="5" w:name="sub_43"/>
      <w:r>
        <w:rPr>
          <w:sz w:val="28"/>
          <w:szCs w:val="28"/>
        </w:rPr>
        <w:t xml:space="preserve">4.2. Для проведения проверки в отделе образования формируется комиссия</w:t>
      </w:r>
      <w:r>
        <w:rPr>
          <w:sz w:val="28"/>
          <w:szCs w:val="28"/>
        </w:rPr>
        <w:t xml:space="preserve">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/>
      <w:bookmarkEnd w:id="5"/>
      <w:r>
        <w:rPr>
          <w:sz w:val="28"/>
          <w:szCs w:val="28"/>
        </w:rPr>
        <w:t xml:space="preserve">4.3. Плановые проверки осуществляются на основании годового плана работы отдела образования.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</w:t>
      </w:r>
      <w:r>
        <w:rPr>
          <w:sz w:val="28"/>
          <w:szCs w:val="28"/>
        </w:rPr>
        <w:t xml:space="preserve">оверки осуществляются на основании приказов отдела образования.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кретному обращению заинтересованного лица.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том числе порядок и формы контроля за полнотой и качеством предоставления государственной услуги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предоставления государственной услуги включает в себя проведение про</w:t>
      </w:r>
      <w:r>
        <w:rPr>
          <w:sz w:val="28"/>
          <w:szCs w:val="28"/>
        </w:rPr>
        <w:t xml:space="preserve">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лиц, участвующих в предоставлении государственной услуги.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осу</w:t>
      </w:r>
      <w:r>
        <w:rPr>
          <w:sz w:val="28"/>
          <w:szCs w:val="28"/>
        </w:rPr>
        <w:t xml:space="preserve">ществляются плановые и внеплановые. Внеплановые проверки осуществляются на основании приказа отдела образования. При проверках рассматриваются все вопросы, связанные с предоставлением государственной услуги (комплексные проверки) или отдельные вопросы (тем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тические проверки).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проверка также проводится по конкретному обращению заявителя.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проверок, в случае выявления нарушений прав заявителей, осуществляется привлечение к ответственности должностных лиц, специалистов администрации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Отдел образования, МОО могут проводить с участием представителей общественности опросы, фо</w:t>
      </w:r>
      <w:r>
        <w:rPr>
          <w:sz w:val="28"/>
          <w:szCs w:val="28"/>
        </w:rPr>
        <w:t xml:space="preserve">румы и анкетирование получателей государственной услуги по вопросам удовлетворенности полнотой и качеством предоставления государственной услуги, сроков и последовательности действий (административных процедур), соблюдения положений настоящего  регламента.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Специалисты отдела образования, МДОО, ответственные за предоставление государственной услуги, несут персональную ответственность за: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и порядок приема документов, установленных настоящим  регламентом;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принятия решения о предоставлении (отказе в предоставлении) государственной услуги;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приема граждан;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настоящего  регламента.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специалистов отдела образования и МОО, предоставляющих государственную услугу, закрепляется в их должностных инструкциях в соответствии с требованиями законодательства.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допущенные нарушения правильности действий, указанных в</w:t>
      </w:r>
      <w:r>
        <w:rPr>
          <w:sz w:val="28"/>
          <w:szCs w:val="28"/>
        </w:rPr>
        <w:t xml:space="preserve"> настоящем    регламенте, начальник отдела образования принимает решение о привлечении специалистов отдела образования, МДОО, предоставляющих государственную услугу,  к дисциплинарной ответственности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 стороны граждан, их объединений и организаций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Основн</w:t>
      </w:r>
      <w:r>
        <w:rPr>
          <w:rFonts w:ascii="Times New Roman" w:hAnsi="Times New Roman" w:cs="Times New Roman"/>
          <w:sz w:val="28"/>
          <w:szCs w:val="28"/>
        </w:rPr>
        <w:t xml:space="preserve">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Общественный контроль за предоставлением государственной услуги вправе осуществлять: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 Российской Федерации как лично,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общественные объединения и иные негосударственные некоммерческие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субъекты общественного контроля в соответствии с Федеральным законом от 21.07.2014 № 212-ФЗ «Об основах общественного контроля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государственной услуги,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в соответствии с законодательством Российской Федерации у органов местного самоуправления, государственных и муниципальных организаций необходимую для осуществления общественного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формацию;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государственные и муниципальные организации, и в сре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ства 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материалы по итогам осуществления общественного контроля в правоохранительные и иные органы государственной власти;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contextualSpacing/>
        <w:jc w:val="both"/>
        <w:tabs>
          <w:tab w:val="left" w:pos="14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contextualSpacing/>
        <w:jc w:val="center"/>
        <w:spacing w:before="0" w:after="0" w:line="240" w:lineRule="exact"/>
        <w:tabs>
          <w:tab w:val="num" w:pos="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b w:val="0"/>
          <w:sz w:val="28"/>
          <w:szCs w:val="28"/>
        </w:rPr>
        <w:t xml:space="preserve">. Досудебный (внесудебный) порядок обжалования заявителем решений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42"/>
        <w:contextualSpacing/>
        <w:jc w:val="center"/>
        <w:spacing w:before="0" w:after="0" w:line="240" w:lineRule="exact"/>
        <w:tabs>
          <w:tab w:val="num" w:pos="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 действий (бездействия) органа, предоставляющего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услугу, его должностных лиц, муниципальн</w:t>
      </w:r>
      <w:r>
        <w:rPr>
          <w:rFonts w:ascii="Times New Roman" w:hAnsi="Times New Roman"/>
          <w:b w:val="0"/>
          <w:sz w:val="28"/>
          <w:szCs w:val="28"/>
        </w:rPr>
        <w:t xml:space="preserve">ых служащих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42"/>
        <w:contextualSpacing/>
        <w:jc w:val="center"/>
        <w:spacing w:before="0" w:after="0" w:line="240" w:lineRule="exact"/>
        <w:tabs>
          <w:tab w:val="num" w:pos="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 также организаций, осуществляющих функции по предоставлению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услуг, или их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работников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заявителя о его праве подать жалобу на решения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и (или) действия (бездействие) отделов, органа администрации, подведомственных муниципальных учреждений, предоставляющих государственную </w:t>
      </w:r>
      <w:r>
        <w:rPr>
          <w:sz w:val="28"/>
          <w:szCs w:val="28"/>
        </w:rPr>
        <w:t xml:space="preserve">услугу, </w:t>
      </w:r>
      <w:r>
        <w:rPr>
          <w:sz w:val="28"/>
          <w:szCs w:val="28"/>
        </w:rPr>
        <w:t xml:space="preserve">должностных лиц, муниципальных с</w:t>
      </w:r>
      <w:r>
        <w:rPr>
          <w:sz w:val="28"/>
          <w:szCs w:val="28"/>
        </w:rPr>
        <w:t xml:space="preserve">лужащих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 также организаций, осуществляющих функции по предоставлению 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tabs>
          <w:tab w:val="left" w:pos="36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услуг, или их работников (далее-жалоба)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5.1. </w:t>
      </w:r>
      <w:r>
        <w:rPr>
          <w:rFonts w:eastAsia="Calibri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действий (бездействия) МДОО, его должностных лиц,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 также организаций, предусмотренных </w:t>
      </w:r>
      <w:r>
        <w:fldChar w:fldCharType="begin"/>
      </w:r>
      <w:r>
        <w:instrText xml:space="preserve">HYPERLINK \l "sub_16011"</w:instrText>
      </w:r>
      <w:r>
        <w:fldChar w:fldCharType="separate"/>
      </w:r>
      <w:r>
        <w:rPr>
          <w:sz w:val="28"/>
          <w:szCs w:val="28"/>
        </w:rPr>
        <w:t xml:space="preserve">частью 1.1 статьи 16</w:t>
      </w:r>
      <w:r>
        <w:fldChar w:fldCharType="end"/>
      </w:r>
      <w:r>
        <w:rPr>
          <w:sz w:val="28"/>
          <w:szCs w:val="28"/>
        </w:rPr>
        <w:t xml:space="preserve"> Федерального закона от 27.07.2010 № 210-ФЗ «Об организации предоставления государственных и муниципальных услуг», или их работников, </w:t>
      </w:r>
      <w:r>
        <w:rPr>
          <w:rFonts w:eastAsia="Calibri"/>
          <w:sz w:val="28"/>
          <w:szCs w:val="28"/>
          <w:lang w:eastAsia="en-US"/>
        </w:rPr>
        <w:t xml:space="preserve">принятых (осуществляемых) в ходе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луги (далее - Федерального закона № 210-ФЗ)</w:t>
      </w:r>
      <w:r>
        <w:rPr>
          <w:rFonts w:eastAsia="Arial"/>
          <w:sz w:val="28"/>
          <w:szCs w:val="28"/>
        </w:rPr>
        <w:t xml:space="preserve">.</w:t>
      </w:r>
      <w:r>
        <w:rPr>
          <w:rFonts w:eastAsia="Arial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Основанием для начала процедуры досудебного (внесудебного) обжалования является поступление жалобы заявителя.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Предмет жалобы</w:t>
      </w:r>
      <w:r>
        <w:rPr>
          <w:rFonts w:eastAsia="Arial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Предметом досуд</w:t>
      </w:r>
      <w:r>
        <w:rPr>
          <w:rFonts w:ascii="Times New Roman" w:hAnsi="Times New Roman" w:cs="Times New Roman"/>
          <w:sz w:val="28"/>
          <w:szCs w:val="28"/>
        </w:rPr>
        <w:t xml:space="preserve">ебного (внесудебного) обжалования являются действия (бездействие) и решения, принятые (осуществляемые) должностным лицом МОО в ходе предоставления государственной услуги на основании настоящего административного регламента,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нарушение срока регистрации заявления заявителя о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 xml:space="preserve">услуги,</w:t>
      </w:r>
      <w:r>
        <w:rPr>
          <w:sz w:val="28"/>
          <w:szCs w:val="28"/>
        </w:rPr>
        <w:t xml:space="preserve"> заявления, указанного в </w:t>
      </w:r>
      <w:r>
        <w:fldChar w:fldCharType="begin"/>
      </w:r>
      <w:r>
        <w:instrText xml:space="preserve">HYPERLINK \l "sub_1510"</w:instrText>
      </w:r>
      <w:r>
        <w:fldChar w:fldCharType="separate"/>
      </w:r>
      <w:r>
        <w:rPr>
          <w:sz w:val="28"/>
          <w:szCs w:val="28"/>
        </w:rPr>
        <w:t xml:space="preserve">статье 15.1</w:t>
      </w:r>
      <w:r>
        <w:fldChar w:fldCharType="end"/>
      </w:r>
      <w:r>
        <w:rPr>
          <w:sz w:val="28"/>
          <w:szCs w:val="28"/>
        </w:rPr>
        <w:t xml:space="preserve"> Федерального закона № 210-ФЗ;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 xml:space="preserve">услуги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  <w:lang w:eastAsia="en-US"/>
        </w:rPr>
        <w:t xml:space="preserve">требование у заявителя документов или</w:t>
      </w:r>
      <w:r>
        <w:rPr>
          <w:rFonts w:eastAsia="Calibri"/>
          <w:sz w:val="28"/>
          <w:szCs w:val="28"/>
          <w:lang w:eastAsia="en-US"/>
        </w:rPr>
        <w:t xml:space="preserve">  информации либо осуществление действий, представление или осуществление которых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 xml:space="preserve">услуги;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государственной услуги, у заявителя;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 </w:t>
      </w:r>
      <w:r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>
        <w:rPr>
          <w:rFonts w:eastAsia="Calibri"/>
          <w:sz w:val="28"/>
          <w:szCs w:val="28"/>
          <w:lang w:eastAsia="en-US"/>
        </w:rPr>
        <w:t xml:space="preserve">нормативными правовыми актами Ставропольского края, муниципальными правовыми актами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МОО, должностного лица МДОО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организаций, предусмотренных </w:t>
      </w:r>
      <w:r>
        <w:fldChar w:fldCharType="begin"/>
      </w:r>
      <w:r>
        <w:instrText xml:space="preserve">HYPERLINK \l "sub_16011"</w:instrText>
      </w:r>
      <w:r>
        <w:fldChar w:fldCharType="separate"/>
      </w:r>
      <w:r>
        <w:rPr>
          <w:rStyle w:val="673"/>
          <w:color w:val="000000"/>
          <w:sz w:val="28"/>
          <w:szCs w:val="28"/>
        </w:rPr>
        <w:t xml:space="preserve">частью 1.1 статьи 16</w:t>
      </w:r>
      <w:r>
        <w:fldChar w:fldCharType="end"/>
      </w:r>
      <w:r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</w:t>
      </w:r>
      <w:r>
        <w:rPr>
          <w:sz w:val="28"/>
          <w:szCs w:val="28"/>
        </w:rPr>
        <w:t xml:space="preserve">рока таких исправлений;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</w:t>
      </w:r>
      <w:r>
        <w:rPr>
          <w:sz w:val="28"/>
          <w:szCs w:val="28"/>
        </w:rPr>
        <w:t xml:space="preserve">муниципальными правовыми актами;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государственной услуги документов или ин</w:t>
      </w:r>
      <w:r>
        <w:rPr>
          <w:rFonts w:eastAsia="Calibri"/>
          <w:sz w:val="28"/>
          <w:szCs w:val="28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consultantplus://offline/ref=68867029B2BF981BAF9EF604A2966073D2044D2CC9BAE8A0A67C3D394ABE154C1BB388382D35LDH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пунктом 4 части 1 статьи 7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641"/>
        <w:contextualSpacing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3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Петровского городского округа Ставропольского края, а также организации, осуществляющие функции по предоставлению государственных услуг, которым может быть направлена жалоба заявителя в досудебном (внесудебном) порядке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подана заявителем или его уполномоченным представителем: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имя главы Петровского городского округа Ставропольского</w:t>
      </w:r>
      <w:r>
        <w:rPr>
          <w:sz w:val="28"/>
          <w:szCs w:val="28"/>
        </w:rPr>
        <w:t xml:space="preserve"> края, в случае если обжалуются решения, </w:t>
      </w:r>
      <w:r>
        <w:rPr>
          <w:sz w:val="28"/>
          <w:szCs w:val="28"/>
        </w:rPr>
        <w:t xml:space="preserve">действия (бездействия) </w:t>
      </w:r>
      <w:r>
        <w:rPr>
          <w:sz w:val="28"/>
          <w:szCs w:val="28"/>
        </w:rPr>
        <w:t xml:space="preserve">начальника отдела образования, руководителя МДОО, </w:t>
      </w:r>
      <w:r>
        <w:rPr>
          <w:sz w:val="28"/>
          <w:szCs w:val="28"/>
        </w:rPr>
        <w:t xml:space="preserve">должностного лица, специалиста МДОО, предоставляющего государственную услугу;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имя </w:t>
      </w:r>
      <w:r>
        <w:rPr>
          <w:sz w:val="28"/>
          <w:szCs w:val="28"/>
        </w:rPr>
        <w:t xml:space="preserve">начальника отдела образования</w:t>
      </w:r>
      <w:r>
        <w:rPr>
          <w:sz w:val="28"/>
          <w:szCs w:val="28"/>
        </w:rPr>
        <w:t xml:space="preserve">, в случае если обжалуются действия (бездействие)</w:t>
      </w:r>
      <w:r>
        <w:rPr>
          <w:sz w:val="28"/>
          <w:szCs w:val="28"/>
        </w:rPr>
        <w:t xml:space="preserve"> муниципального служащего отдела образования, </w:t>
      </w:r>
      <w:r>
        <w:rPr>
          <w:sz w:val="28"/>
          <w:szCs w:val="28"/>
        </w:rPr>
        <w:t xml:space="preserve"> специалиста МДОО, предоставлющего государственную услугу;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руководителям организаций, предусмотренных частью 1.1. статьи 16 Федерального закона № 210-ФЗ, в случае, если обжалуются </w:t>
      </w:r>
      <w:r>
        <w:rPr>
          <w:sz w:val="28"/>
          <w:szCs w:val="28"/>
        </w:rPr>
        <w:t xml:space="preserve">решения и действия (бездействие) работников данных организаций.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641"/>
        <w:contextualSpacing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и рассмотрения жалобы</w:t>
      </w:r>
      <w:r>
        <w:rPr>
          <w:sz w:val="28"/>
          <w:szCs w:val="28"/>
        </w:rPr>
      </w:r>
    </w:p>
    <w:p>
      <w:pPr>
        <w:pStyle w:val="641"/>
        <w:contextualSpacing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rFonts w:eastAsia="Arial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eastAsia="Arial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подать жалобу: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лично в администрацию Петровского городского округа Ставропольского края;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лично в отдел образования,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письменной форме на русском языке на бумажном носителе путем направления почтовых отправлений в администрацию Петровского городского округа Ставропольского края;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письменной форме на русском языке на бумажном носителе путем направления почтовых отправлений в отдел образования,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электронном виде посредством использования: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официального сайта администрации Петровского городского округа Ставропольского края в сети Интернет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://petrgosk.ru)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официального сайта отдела образования в сети Интернет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"http://www.petrovoo.ucoz.ru"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.);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://gosuslugi.ru);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государственной информацио</w:t>
      </w:r>
      <w:r>
        <w:rPr>
          <w:sz w:val="28"/>
          <w:szCs w:val="28"/>
        </w:rPr>
        <w:t xml:space="preserve">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26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</w:t>
      </w:r>
      <w:r>
        <w:rPr>
          <w:sz w:val="28"/>
          <w:szCs w:val="28"/>
        </w:rPr>
        <w:t xml:space="preserve">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ганизаций,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gosuslugi.ru</w:t>
      </w:r>
      <w:r>
        <w:fldChar w:fldCharType="end"/>
      </w:r>
      <w:r>
        <w:rPr>
          <w:sz w:val="28"/>
          <w:szCs w:val="28"/>
        </w:rPr>
        <w:t xml:space="preserve">); государственной информацион</w:t>
      </w:r>
      <w:r>
        <w:rPr>
          <w:sz w:val="28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26gosuslugi.ru</w:t>
      </w:r>
      <w:r>
        <w:fldChar w:fldCharType="end"/>
      </w:r>
      <w:r>
        <w:rPr>
          <w:sz w:val="28"/>
          <w:szCs w:val="28"/>
        </w:rPr>
        <w:t xml:space="preserve">), а также может быть принята при личном приеме заявителя.</w:t>
      </w:r>
      <w:r>
        <w:rPr>
          <w:sz w:val="28"/>
          <w:szCs w:val="28"/>
        </w:rPr>
      </w:r>
    </w:p>
    <w:p>
      <w:pPr>
        <w:pStyle w:val="641"/>
        <w:contextualSpacing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в электронном виде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</w:t>
      </w:r>
      <w:r>
        <w:rPr>
          <w:sz w:val="28"/>
          <w:szCs w:val="28"/>
        </w:rPr>
        <w:t xml:space="preserve">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дебного обжалования).</w:t>
      </w:r>
      <w:r>
        <w:rPr>
          <w:sz w:val="28"/>
          <w:szCs w:val="28"/>
        </w:rPr>
      </w:r>
    </w:p>
    <w:p>
      <w:pPr>
        <w:pStyle w:val="641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5.6. В случае подачи жалобы при личном приеме заявитель представляет документ, удостоверяющий его личность.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жалоба подает</w:t>
      </w:r>
      <w:r>
        <w:rPr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оформленная в соответствии с </w:t>
      </w:r>
      <w:r>
        <w:fldChar w:fldCharType="begin"/>
      </w:r>
      <w:r>
        <w:instrText xml:space="preserve">HYPERLINK "consultantplus://offline/ref=2C209C35133D524AE8284DC95BC0F789B09A634886FA6EEA3836D1D221F534F7C35D79CFD509B8F6SFX9M"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</w:rPr>
        <w:t xml:space="preserve">законодательством</w:t>
      </w:r>
      <w:r>
        <w:fldChar w:fldCharType="end"/>
      </w:r>
      <w:r>
        <w:rPr>
          <w:sz w:val="28"/>
          <w:szCs w:val="28"/>
        </w:rPr>
        <w:t xml:space="preserve"> Российской Федерации доверенность;</w:t>
      </w:r>
      <w:r>
        <w:rPr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ности.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5.7. Жалоба должна содержать:</w:t>
      </w:r>
      <w:r>
        <w:rPr>
          <w:rFonts w:eastAsia="Arial"/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органа, предоставляющего государственную услугу, должностного лица органа, предоставляющего государственную услугу, либо муни</w:t>
      </w:r>
      <w:r>
        <w:rPr>
          <w:sz w:val="28"/>
          <w:szCs w:val="28"/>
        </w:rPr>
        <w:t xml:space="preserve">ципального служащего </w:t>
      </w:r>
      <w:r>
        <w:rPr>
          <w:sz w:val="28"/>
          <w:szCs w:val="28"/>
        </w:rPr>
        <w:t xml:space="preserve">и (или) работника, организаций, предусмотренных частью 1.</w:t>
      </w:r>
      <w:r>
        <w:rPr>
          <w:sz w:val="28"/>
          <w:szCs w:val="28"/>
        </w:rPr>
        <w:t xml:space="preserve">1 статьи 16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210-ФЗ, их руководителей и (или) работников, решения и действия (бездействие) которых обжалуются;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фамилию, имя, отчество (при н</w:t>
      </w:r>
      <w:r>
        <w:rPr>
          <w:sz w:val="28"/>
          <w:szCs w:val="28"/>
        </w:rPr>
        <w:t xml:space="preserve">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</w:t>
      </w:r>
      <w:r>
        <w:rPr>
          <w:sz w:val="28"/>
          <w:szCs w:val="28"/>
        </w:rPr>
        <w:t xml:space="preserve">собом, предусмотренным абзацем тринадцатым</w:t>
      </w:r>
      <w:r>
        <w:rPr>
          <w:sz w:val="28"/>
          <w:szCs w:val="28"/>
        </w:rPr>
        <w:t xml:space="preserve"> пункта 5.5 настоящего регламента);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обжалуемых решениях и действиях (бездействии) органа, предоставляющего государственную услугу, его должностного лица, либо муниципального служащего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работника организаций, предусмотренных частью 1.1 статьи 16 Федерального закона № 210-ФЗ, их 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ников;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ОО, его должностного лица, муниципального служащего, работника организаций, предусмотренных частью 1.1 статьи 16 Федерального закона № 210-ФЗ, их 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ников. 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рассмотрения жалобы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Жалоба, поступившая в администрацию Петровского городского округа Ставропольского края (далее-администрация), </w:t>
      </w:r>
      <w:r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 xml:space="preserve">подлежит регистрации не позднее следующего рабочего дня со дня ее поступления. Жал</w:t>
      </w:r>
      <w:r>
        <w:rPr>
          <w:sz w:val="28"/>
          <w:szCs w:val="28"/>
        </w:rPr>
        <w:t xml:space="preserve">обе присваивается регистрационный номер в журнале учета входящей корреспонденции. Жалоба рассматривается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смотрения жалобы не установлены муниципальными правовыми актами, а в случае обжалования отказа М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ОО</w:t>
      </w:r>
      <w:r>
        <w:rPr>
          <w:sz w:val="28"/>
          <w:szCs w:val="28"/>
        </w:rPr>
        <w:t xml:space="preserve">, его должностного лица</w:t>
      </w:r>
      <w:r>
        <w:rPr>
          <w:sz w:val="28"/>
          <w:szCs w:val="28"/>
        </w:rPr>
        <w:t xml:space="preserve">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 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принятие решения по жалобе заявителя не входит в компетенцию администрации, отдела образования, в течение трех рабочих дней со дня регистрации жалобы администрация</w:t>
      </w:r>
      <w:r>
        <w:rPr>
          <w:sz w:val="28"/>
          <w:szCs w:val="28"/>
        </w:rPr>
        <w:t xml:space="preserve">, отдел образования</w:t>
      </w:r>
      <w:r>
        <w:rPr>
          <w:sz w:val="28"/>
          <w:szCs w:val="28"/>
        </w:rPr>
        <w:t xml:space="preserve"> направляет ее в уполномоченный на рассмотрение жалобы орган и информирует заявителя (представителя заявителя) о перенаправлении жал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бы в письменной форме.</w:t>
      </w:r>
      <w:r>
        <w:rPr>
          <w:sz w:val="28"/>
          <w:szCs w:val="28"/>
        </w:rPr>
      </w:r>
    </w:p>
    <w:p>
      <w:pPr>
        <w:pStyle w:val="6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срок рассмотрения жалобы исчисляется со дня регистрации жалобы в органе, уполномоченном на ее рассмотрение.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жалобы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По результатам рассмотрения жалобы принимается одно из следующих решений: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sz w:val="28"/>
          <w:szCs w:val="28"/>
        </w:rPr>
        <w:t xml:space="preserve">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удовлетворении жалобы отказывается в случае, если жалоба признана необоснованной.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результатах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рассмотрения жалобы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Не позднее дня, следующег</w:t>
      </w:r>
      <w:r>
        <w:rPr>
          <w:rFonts w:ascii="Times New Roman" w:hAnsi="Times New Roman" w:cs="Times New Roman"/>
          <w:sz w:val="28"/>
          <w:szCs w:val="28"/>
        </w:rPr>
        <w:t xml:space="preserve">о за днем принятия решения,  заявителю в письменной форме, а также путем использования информационно-телекоммуникационных сетей общего пользования, в том числе сети «Интернет», направляется письменный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5.11. В случае признания жалобы подлежащей удовлетворению в ответе заявителю, указанном в </w:t>
      </w:r>
      <w:r>
        <w:rPr>
          <w:rFonts w:eastAsia="Calibri"/>
          <w:sz w:val="28"/>
          <w:szCs w:val="28"/>
        </w:rPr>
        <w:t xml:space="preserve">п. 5.9</w:t>
      </w:r>
      <w:r>
        <w:rPr>
          <w:rFonts w:eastAsia="Calibri"/>
          <w:sz w:val="28"/>
          <w:szCs w:val="28"/>
        </w:rPr>
        <w:t xml:space="preserve"> настоящего регламента, дается информация о действиях, осуществляемых органом, предоставляющим государственную </w:t>
      </w:r>
      <w:r>
        <w:rPr>
          <w:rFonts w:eastAsia="Calibri"/>
          <w:sz w:val="28"/>
          <w:szCs w:val="28"/>
        </w:rPr>
        <w:t xml:space="preserve">услугу </w:t>
      </w:r>
      <w:r>
        <w:rPr>
          <w:rFonts w:eastAsia="Calibri"/>
          <w:sz w:val="28"/>
          <w:szCs w:val="28"/>
        </w:rPr>
        <w:t xml:space="preserve">либо организацией, предусмотренной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consultantplus://offline/ref=23EDB32DDA0911025624C3153E7ED51CF4D47F29FB63F3908FC7EB7186AE31A3FE528B65E6DEA037jBQEH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частью 1.1 статьи 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 xml:space="preserve">, в целях незамедлительног</w:t>
      </w:r>
      <w:r>
        <w:rPr>
          <w:rFonts w:eastAsia="Calibri"/>
          <w:sz w:val="28"/>
          <w:szCs w:val="28"/>
        </w:rP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eastAsia="Calibri"/>
          <w:sz w:val="28"/>
          <w:szCs w:val="28"/>
        </w:rPr>
      </w:r>
    </w:p>
    <w:p>
      <w:pPr>
        <w:pStyle w:val="64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случае признания жалобы не подлежащей удовлетворению в ответе заявителю, указанном в </w:t>
      </w:r>
      <w:r>
        <w:rPr>
          <w:rFonts w:eastAsia="Calibri"/>
          <w:sz w:val="28"/>
          <w:szCs w:val="28"/>
        </w:rPr>
        <w:t xml:space="preserve">п.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5.9</w:t>
      </w:r>
      <w:r>
        <w:rPr>
          <w:rFonts w:eastAsia="Calibri"/>
          <w:sz w:val="28"/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го решения.</w:t>
      </w:r>
      <w:r>
        <w:rPr>
          <w:rFonts w:eastAsia="Calibri"/>
          <w:sz w:val="28"/>
          <w:szCs w:val="28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5.12. В ответе о результатах рассмотрения жалобы указываются: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должность, фамилия, имя, отчество (при наличии) должностного лица, принявшего решение по жалобе;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об учреждении и его должностном лице, решения или действия (бездействие) которых обжалуются;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фамилия, имя, отчество (при наличии) или наименование заявителя;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основания для принятия решения по жалобе;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принятое решение по жалобе;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устранения выявленных нарушений, в том числе срок предоставления результата государственной услуги, в случае признания жалобы, обоснованной;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сроке и порядке обжалования принятого решения по жалобе.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5.13. Ответ о результатах рассмотрения жалобы подписывается уполномоченным на рассмотрение жалобы должностным лицом.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5.14. В случае если в жалобе не указаны фамилия заявителя или почтовый адрес, по которому должен быть направлен ответ, ответ на жал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бу не дается.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специалиста, </w:t>
      </w:r>
      <w:r>
        <w:rPr>
          <w:rFonts w:eastAsia="Calibri"/>
          <w:sz w:val="28"/>
          <w:szCs w:val="28"/>
          <w:lang w:eastAsia="en-US"/>
        </w:rPr>
        <w:t xml:space="preserve">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тимости злоупотребления правом на обращение.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случае, если текст жалобы не поддается прочтению, ответ на жалобу не дается, и </w:t>
      </w:r>
      <w:r>
        <w:rPr>
          <w:rFonts w:eastAsia="Calibri"/>
          <w:sz w:val="28"/>
          <w:szCs w:val="28"/>
          <w:lang w:eastAsia="en-US"/>
        </w:rPr>
        <w:t xml:space="preserve">она не подлежит направлению на рассмотрение в орган, предоставляющий государственную услугу, и его должностному лицу, специалисту, о чем в течение 7 дней со дня регистрации жалобы сообщается заявителю, если его фамилия и почтовый адрес поддаются прочтению.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по жалобе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Действия (бездействия) должностных лиц и решения, принятые в ходе предоставления государственной услуги, могут быть обжалованы в судебном порядке с учетом требований и сроков, установленных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 заявителя на получение информации и документов, </w:t>
      </w:r>
      <w:r>
        <w:rPr>
          <w:sz w:val="28"/>
          <w:szCs w:val="28"/>
        </w:rPr>
      </w:r>
    </w:p>
    <w:p>
      <w:pPr>
        <w:pStyle w:val="641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обоснования и рассмотрения жалобы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Заявитель имеет право на получение информации и документов, необходимых для обоснования и рассмотрения жалобы.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При желании заявителя обжаловать действие или бездействие должно</w:t>
      </w:r>
      <w:r>
        <w:rPr>
          <w:rFonts w:eastAsia="Arial CYR"/>
          <w:sz w:val="28"/>
          <w:szCs w:val="28"/>
        </w:rPr>
        <w:t xml:space="preserve">стного лица М</w:t>
      </w:r>
      <w:r>
        <w:rPr>
          <w:rFonts w:eastAsia="Arial CYR"/>
          <w:sz w:val="28"/>
          <w:szCs w:val="28"/>
        </w:rPr>
        <w:t xml:space="preserve">Д</w:t>
      </w:r>
      <w:r>
        <w:rPr>
          <w:rFonts w:eastAsia="Arial CYR"/>
          <w:sz w:val="28"/>
          <w:szCs w:val="28"/>
        </w:rPr>
        <w:t xml:space="preserve">ОО</w:t>
      </w:r>
      <w:r>
        <w:rPr>
          <w:rFonts w:eastAsia="Arial CYR"/>
          <w:sz w:val="28"/>
          <w:szCs w:val="28"/>
        </w:rPr>
        <w:t xml:space="preserve">, </w:t>
      </w:r>
      <w:r>
        <w:rPr>
          <w:rFonts w:eastAsia="Arial CYR"/>
          <w:sz w:val="28"/>
          <w:szCs w:val="28"/>
        </w:rPr>
        <w:t xml:space="preserve">работника организаций, </w:t>
      </w:r>
      <w:r>
        <w:rPr>
          <w:sz w:val="28"/>
          <w:szCs w:val="28"/>
        </w:rPr>
        <w:t xml:space="preserve">предусмотренных частью 1.1 </w:t>
      </w:r>
      <w:r>
        <w:rPr>
          <w:sz w:val="28"/>
          <w:szCs w:val="28"/>
        </w:rPr>
        <w:t xml:space="preserve">статьи 16 Федерального закона </w:t>
      </w:r>
      <w:r>
        <w:rPr>
          <w:sz w:val="28"/>
          <w:szCs w:val="28"/>
        </w:rPr>
        <w:t xml:space="preserve">№ 210-ФЗ,</w:t>
      </w:r>
      <w:r>
        <w:rPr>
          <w:rFonts w:eastAsia="Arial CYR"/>
          <w:sz w:val="28"/>
          <w:szCs w:val="28"/>
        </w:rPr>
        <w:t xml:space="preserve">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eastAsia="Arial CYR"/>
          <w:sz w:val="28"/>
          <w:szCs w:val="28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5.17. Администрация, отдел образования, М</w:t>
      </w: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ОО об</w:t>
      </w:r>
      <w:r>
        <w:rPr>
          <w:rFonts w:eastAsia="Calibri"/>
          <w:sz w:val="28"/>
          <w:szCs w:val="28"/>
          <w:lang w:eastAsia="en-US"/>
        </w:rPr>
        <w:t xml:space="preserve">еспечивают: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оснащение мест приема жалоб;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отдела образования, М</w:t>
      </w: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ОО, </w:t>
      </w:r>
      <w:r>
        <w:rPr>
          <w:rFonts w:eastAsia="Calibri"/>
          <w:sz w:val="28"/>
          <w:szCs w:val="28"/>
          <w:lang w:eastAsia="en-US"/>
        </w:rPr>
        <w:t xml:space="preserve">его должностных лиц</w:t>
      </w:r>
      <w:r>
        <w:rPr>
          <w:rFonts w:eastAsia="Calibri"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</w:t>
      </w:r>
      <w:r>
        <w:rPr>
          <w:sz w:val="28"/>
          <w:szCs w:val="28"/>
        </w:rPr>
        <w:t xml:space="preserve">государственных </w:t>
      </w:r>
      <w:r>
        <w:rPr>
          <w:rFonts w:eastAsia="Calibri"/>
          <w:sz w:val="28"/>
          <w:szCs w:val="28"/>
          <w:lang w:eastAsia="en-US"/>
        </w:rPr>
        <w:t xml:space="preserve">услуг, на официальном сайте, на Едином портале, на Региональном портале;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консультирование заявителей о порядке обжалования решений и действий (бездействия) отдела образования, М</w:t>
      </w: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ОО, его должностных лиц,</w:t>
      </w:r>
      <w:r>
        <w:rPr>
          <w:rFonts w:eastAsia="Calibri"/>
          <w:sz w:val="28"/>
          <w:szCs w:val="28"/>
          <w:lang w:eastAsia="en-US"/>
        </w:rPr>
        <w:t xml:space="preserve"> в том числе по телефону, электронной почте, при личном приеме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5.18. В случае установления в ходе или по результатам рассмотрения жалобы признаков</w:t>
      </w:r>
      <w:r>
        <w:rPr>
          <w:sz w:val="28"/>
          <w:szCs w:val="28"/>
        </w:rPr>
        <w:t xml:space="preserve"> состава административного правонарушения, предусмотренного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имеющиеся материалы в органы прокуратуры.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41"/>
        <w:contextual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1"/>
        <w:contextualSpacing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заявителя о порядке подачи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и рассмотрения жалобы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Заявители получают информацию о порядке подачи и рассмотрения жалобы: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непосредственном обращении в администрацию, отдел образования, М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факсимильной связи;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почте;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электронной почте;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fldChar w:fldCharType="begin"/>
      </w:r>
      <w:r>
        <w:instrText xml:space="preserve">HYPERLINK "http://petrgosk.ru/"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petrgosk.</w:t>
      </w:r>
      <w: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отдела образования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htt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"http://www.petrovoo.ucoz.ru"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petrovoo</w:t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</w:rPr>
        <w:t xml:space="preserve">.</w:t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ucoz</w:t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</w:rPr>
        <w:t xml:space="preserve">.</w:t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М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cs="Times New Roman"/>
          <w:sz w:val="28"/>
          <w:szCs w:val="28"/>
        </w:rPr>
        <w:instrText xml:space="preserve">://26gosuslugi.ru"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47"/>
          <w:rFonts w:ascii="Times New Roman" w:hAnsi="Times New Roman" w:cs="Times New Roman"/>
          <w:color w:val="000000"/>
          <w:sz w:val="28"/>
          <w:szCs w:val="28"/>
          <w:u w:val="none"/>
        </w:rPr>
        <w:t xml:space="preserve">://26gosuslugi.ru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contextualSpacing/>
        <w:ind w:firstLine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contextualSpacing/>
        <w:ind w:firstLine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contextualSpacing/>
        <w:ind w:firstLine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В.В.Редькин</w:t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ind w:left="414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482" w:type="dxa"/>
        <w:tblInd w:w="3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82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 а</w:t>
            </w:r>
            <w:r>
              <w:rPr>
                <w:sz w:val="28"/>
                <w:szCs w:val="28"/>
              </w:rPr>
              <w:t xml:space="preserve">дминистративному регламенту</w:t>
            </w:r>
            <w:r>
              <w:rPr>
                <w:sz w:val="28"/>
                <w:szCs w:val="28"/>
              </w:rPr>
              <w:t xml:space="preserve"> по предоставлению отделом образования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 xml:space="preserve">Ставропольского края государственной услуги </w:t>
            </w:r>
            <w:r>
              <w:rPr>
                <w:sz w:val="28"/>
                <w:szCs w:val="28"/>
              </w:rPr>
              <w:t xml:space="preserve">«Выплата компенсации части родительской платы, взимаемой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родителей (законных представителей) за присмотр и уход за детьми, </w:t>
            </w:r>
            <w:r>
              <w:rPr>
                <w:sz w:val="28"/>
                <w:szCs w:val="28"/>
              </w:rPr>
              <w:t xml:space="preserve">посещающими образовательные организации, реализующие о</w:t>
            </w:r>
            <w:r>
              <w:rPr>
                <w:sz w:val="28"/>
                <w:szCs w:val="28"/>
              </w:rPr>
              <w:t xml:space="preserve">бразовательные программы дошкольного образ</w:t>
            </w:r>
            <w:r>
              <w:rPr>
                <w:sz w:val="28"/>
                <w:szCs w:val="28"/>
              </w:rPr>
              <w:t xml:space="preserve">ования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  <w:p>
            <w:pPr>
              <w:pStyle w:val="641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 муниципальных дошкольных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 Петровс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графиках 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справочных </w:t>
      </w:r>
      <w:r>
        <w:rPr>
          <w:rFonts w:ascii="Times New Roman" w:hAnsi="Times New Roman" w:cs="Times New Roman"/>
          <w:sz w:val="28"/>
          <w:szCs w:val="28"/>
        </w:rPr>
        <w:t xml:space="preserve">телефонах, адресах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, официальных сайтах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4"/>
        <w:gridCol w:w="2707"/>
        <w:gridCol w:w="1984"/>
        <w:gridCol w:w="1418"/>
        <w:gridCol w:w="155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</w:t>
            </w:r>
            <w:r>
              <w:t xml:space="preserve">казё</w:t>
            </w:r>
            <w:r>
              <w:t xml:space="preserve">нное дошкольное образовательное</w:t>
            </w:r>
            <w:r/>
          </w:p>
          <w:p>
            <w:pPr>
              <w:pStyle w:val="641"/>
            </w:pPr>
            <w:r>
              <w:t xml:space="preserve">учреждение  детс</w:t>
            </w:r>
            <w:r>
              <w:t xml:space="preserve">кий сад комбинированного вида №</w:t>
            </w:r>
            <w:r>
              <w:t xml:space="preserve">4 «Ромашка»</w:t>
            </w:r>
            <w:r/>
          </w:p>
          <w:p>
            <w:pPr>
              <w:pStyle w:val="641"/>
            </w:pPr>
            <w:r>
              <w:t xml:space="preserve">г.Светлоград /</w:t>
            </w:r>
            <w:r/>
          </w:p>
          <w:p>
            <w:pPr>
              <w:pStyle w:val="641"/>
            </w:pPr>
            <w:r>
              <w:t xml:space="preserve">МКДОУ ДС №</w:t>
            </w:r>
            <w:r>
              <w:t xml:space="preserve">4 «Ромашка»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 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 Московская 27</w:t>
            </w:r>
            <w:r/>
          </w:p>
          <w:p>
            <w:pPr>
              <w:pStyle w:val="641"/>
            </w:pPr>
            <w:r>
              <w:t xml:space="preserve">(86547) 4-35-68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dsromashkasvet.ucoz.ru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4romashka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  <w:ind w:right="-108"/>
            </w:pPr>
            <w:r>
              <w:t xml:space="preserve">Муниципальное казенное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 № 5 «Чебурашка» п.Рогатая Балка/ МКДОУ ДС № 5 «Чебурашка п.Рогатая балка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356522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п.Рогатая Балка,</w:t>
            </w:r>
            <w:r/>
          </w:p>
          <w:p>
            <w:pPr>
              <w:pStyle w:val="641"/>
            </w:pPr>
            <w:r>
              <w:t xml:space="preserve">ул. Первомайская</w:t>
            </w:r>
            <w:r/>
          </w:p>
          <w:p>
            <w:pPr>
              <w:pStyle w:val="641"/>
            </w:pPr>
            <w:r>
              <w:t xml:space="preserve">73а</w:t>
            </w:r>
            <w:r/>
          </w:p>
          <w:p>
            <w:pPr>
              <w:pStyle w:val="641"/>
            </w:pPr>
            <w:r>
              <w:t xml:space="preserve">(86547) 65-1-72</w:t>
            </w:r>
            <w:r/>
          </w:p>
          <w:p>
            <w:pPr>
              <w:pStyle w:val="641"/>
            </w:pP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mkdouds5ch.ucoz.ru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mdou5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rogbalka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 6 «Рябинушка»</w:t>
            </w:r>
            <w:r/>
          </w:p>
          <w:p>
            <w:pPr>
              <w:pStyle w:val="641"/>
            </w:pPr>
            <w:r>
              <w:t xml:space="preserve">с.Гофицкое/ </w:t>
            </w:r>
            <w:r/>
          </w:p>
          <w:p>
            <w:pPr>
              <w:pStyle w:val="641"/>
            </w:pPr>
            <w:r>
              <w:t xml:space="preserve">МКДОУ ДС№ 6 «Рябинушка»</w:t>
            </w:r>
            <w:r/>
          </w:p>
          <w:p>
            <w:pPr>
              <w:pStyle w:val="641"/>
            </w:pPr>
            <w:r>
              <w:t xml:space="preserve">с.Гофицкое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356524</w:t>
            </w:r>
            <w:r/>
          </w:p>
          <w:p>
            <w:pPr>
              <w:pStyle w:val="641"/>
            </w:pPr>
            <w:r>
              <w:t xml:space="preserve">Ставропольский край </w:t>
            </w:r>
            <w:r/>
          </w:p>
          <w:p>
            <w:pPr>
              <w:pStyle w:val="641"/>
            </w:pPr>
            <w:r>
              <w:t xml:space="preserve">Петровский район, с.Гофицкое</w:t>
            </w:r>
            <w:r/>
          </w:p>
          <w:p>
            <w:pPr>
              <w:pStyle w:val="641"/>
            </w:pPr>
            <w:r>
              <w:t xml:space="preserve">ул.Ленина 202</w:t>
            </w:r>
            <w:r/>
          </w:p>
          <w:p>
            <w:pPr>
              <w:pStyle w:val="641"/>
            </w:pPr>
            <w:r>
              <w:t xml:space="preserve">(86547) 67-3-28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rabinushka.ucoz.ru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ryabinuchka6</w:t>
            </w:r>
            <w:r>
              <w:t xml:space="preserve">@ </w:t>
            </w: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  <w:ind w:right="-108"/>
            </w:pPr>
            <w:r>
              <w:t xml:space="preserve">Муниципальное казенное дошкольное образовательное учреждение детский сад общеразвивающего вида с приоритетным осуществлением  деятельности по художественно-эстетическому направлению развития детей  </w:t>
            </w:r>
            <w:r>
              <w:t xml:space="preserve">№</w:t>
            </w:r>
            <w:r>
              <w:t xml:space="preserve">7 «Колосок» с.Благодатное/</w:t>
            </w:r>
            <w:r/>
          </w:p>
          <w:p>
            <w:pPr>
              <w:pStyle w:val="641"/>
              <w:ind w:right="-108"/>
            </w:pPr>
            <w:r>
              <w:t xml:space="preserve">МКДОУ ДС </w:t>
            </w:r>
            <w:r>
              <w:t xml:space="preserve">№</w:t>
            </w:r>
            <w:r>
              <w:t xml:space="preserve">7 «Колосок» с.Благодатное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 356503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с.Благодатное</w:t>
            </w:r>
            <w:r/>
          </w:p>
          <w:p>
            <w:pPr>
              <w:pStyle w:val="641"/>
            </w:pPr>
            <w:r>
              <w:t xml:space="preserve">ул.Советская 5а</w:t>
            </w:r>
            <w:r/>
          </w:p>
          <w:p>
            <w:pPr>
              <w:pStyle w:val="641"/>
            </w:pPr>
            <w:r>
              <w:t xml:space="preserve">(86547) 69-1-74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mkdouds7kolosok.ucoz.ru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mdouds</w:t>
            </w:r>
            <w:r>
              <w:t xml:space="preserve">7.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kolosok</w:t>
            </w:r>
            <w:r>
              <w:t xml:space="preserve">@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 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учреждение детс</w:t>
            </w:r>
            <w:r>
              <w:t xml:space="preserve">кий сад комбинированного вида №</w:t>
            </w:r>
            <w:r>
              <w:t xml:space="preserve">8 «Малютка»</w:t>
            </w:r>
            <w:r/>
          </w:p>
          <w:p>
            <w:pPr>
              <w:pStyle w:val="641"/>
            </w:pPr>
            <w:r>
              <w:t xml:space="preserve">г.Светлоград /</w:t>
            </w:r>
            <w:r/>
          </w:p>
          <w:p>
            <w:pPr>
              <w:pStyle w:val="641"/>
            </w:pPr>
            <w:r>
              <w:t xml:space="preserve">МКДОУ ДС №</w:t>
            </w:r>
            <w:r>
              <w:t xml:space="preserve">8 «Малютка»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 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ул.Тургенева 28</w:t>
            </w:r>
            <w:r/>
          </w:p>
          <w:p>
            <w:pPr>
              <w:pStyle w:val="641"/>
            </w:pPr>
            <w:r>
              <w:t xml:space="preserve">(86547) 4-02-94 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mkdouds8.</w: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ucoz.ru</w: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8malutka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бюджетное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центр развития ребенка-детский сад № 10 «Березка»</w:t>
            </w:r>
            <w:r/>
          </w:p>
          <w:p>
            <w:pPr>
              <w:pStyle w:val="641"/>
            </w:pPr>
            <w:r>
              <w:t xml:space="preserve">г.Светлоград / МБДОУ ЦРР-ДС № 10 «Березка»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пер.Садовый 26Б (86547) 4-96-50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svet10bereza</w:t>
            </w:r>
            <w:r>
              <w:rPr>
                <w:rFonts w:eastAsia="Calibri"/>
                <w:lang w:val="en-US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10berezka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</w:t>
            </w:r>
            <w:r/>
          </w:p>
          <w:p>
            <w:pPr>
              <w:pStyle w:val="641"/>
            </w:pPr>
            <w:r>
              <w:t xml:space="preserve"> № 13 «Сказка»</w:t>
            </w:r>
            <w:r/>
          </w:p>
          <w:p>
            <w:pPr>
              <w:pStyle w:val="641"/>
            </w:pPr>
            <w:r>
              <w:t xml:space="preserve">с.Николина Балка/ </w:t>
            </w:r>
            <w:r/>
          </w:p>
          <w:p>
            <w:pPr>
              <w:pStyle w:val="641"/>
            </w:pPr>
            <w:r>
              <w:t xml:space="preserve">МКДОУ ДС </w:t>
            </w:r>
            <w:r>
              <w:t xml:space="preserve">№</w:t>
            </w:r>
            <w:r>
              <w:t xml:space="preserve">13«Сказка» с.Николина Балка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356517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с.Николина Балка, ул.Молодежная7</w:t>
            </w:r>
            <w:r/>
          </w:p>
          <w:p>
            <w:pPr>
              <w:pStyle w:val="641"/>
            </w:pPr>
            <w:r>
              <w:t xml:space="preserve">(86547) 64-5-47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fldChar w:fldCharType="begin"/>
            </w:r>
            <w:r>
              <w:instrText xml:space="preserve">HYPERLINK "http://nikolsad13"</w:instrText>
            </w:r>
            <w:r>
              <w:fldChar w:fldCharType="separate"/>
            </w:r>
            <w:r>
              <w:rPr>
                <w:rStyle w:val="647"/>
                <w:rFonts w:eastAsia="Calibri"/>
                <w:color w:val="000000"/>
                <w:u w:val="none"/>
                <w:lang w:val="en-US"/>
              </w:rPr>
              <w:t xml:space="preserve">nikolsad</w:t>
            </w:r>
            <w:r>
              <w:rPr>
                <w:rStyle w:val="647"/>
                <w:rFonts w:eastAsia="Calibri"/>
                <w:color w:val="000000"/>
                <w:u w:val="none"/>
              </w:rPr>
              <w:t xml:space="preserve">13</w:t>
            </w:r>
            <w:r>
              <w:fldChar w:fldCharType="end"/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  <w:lang w:val="en-US"/>
              </w:rPr>
              <w:t xml:space="preserve">ucoz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ru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nikolsad</w:t>
            </w:r>
            <w:r>
              <w:t xml:space="preserve">@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rambler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</w:t>
            </w:r>
            <w:r>
              <w:rPr>
                <w:sz w:val="24"/>
                <w:szCs w:val="24"/>
              </w:rPr>
              <w:t xml:space="preserve">ельное учреждение детский сад №</w:t>
            </w:r>
            <w:r>
              <w:rPr>
                <w:sz w:val="24"/>
                <w:szCs w:val="24"/>
              </w:rPr>
              <w:t xml:space="preserve">14 «Колокольчик»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</w:pPr>
            <w:r>
              <w:t xml:space="preserve">с.Просянка/</w:t>
            </w:r>
            <w:r/>
          </w:p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ДС №</w:t>
            </w:r>
            <w:r>
              <w:rPr>
                <w:sz w:val="24"/>
                <w:szCs w:val="24"/>
              </w:rPr>
              <w:t xml:space="preserve">14 «Колокольчик»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</w:pPr>
            <w:r>
              <w:t xml:space="preserve">с.Просянка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356527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с.Просянка</w:t>
            </w:r>
            <w:r/>
          </w:p>
          <w:p>
            <w:pPr>
              <w:pStyle w:val="641"/>
            </w:pPr>
            <w:r>
              <w:t xml:space="preserve">ул.Мира 71</w:t>
            </w:r>
            <w:r/>
          </w:p>
          <w:p>
            <w:pPr>
              <w:pStyle w:val="641"/>
            </w:pPr>
            <w:r>
              <w:t xml:space="preserve">(86547) 68-1-31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kolokolhik 14.ucoz.net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kolokolhik1245 </w:t>
            </w:r>
            <w:r>
              <w:t xml:space="preserve">@</w:t>
            </w: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 №15 «Сказка»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right="-108"/>
            </w:pPr>
            <w:r>
              <w:t xml:space="preserve">с.Высоцкое/ </w:t>
            </w:r>
            <w:r/>
          </w:p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ДС №15 «Сказка»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right="-108"/>
            </w:pPr>
            <w:r>
              <w:t xml:space="preserve">с.Высоцкое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356526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с.Высоцкое</w:t>
            </w:r>
            <w:r/>
          </w:p>
          <w:p>
            <w:pPr>
              <w:pStyle w:val="641"/>
            </w:pPr>
            <w:r>
              <w:t xml:space="preserve">ул.Мира 2</w:t>
            </w:r>
            <w:r/>
          </w:p>
          <w:p>
            <w:pPr>
              <w:pStyle w:val="641"/>
            </w:pPr>
            <w:r>
              <w:t xml:space="preserve">(86547) 38-2-90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ds15skazka.</w:t>
            </w:r>
            <w:r>
              <w:rPr>
                <w:rFonts w:eastAsia="Calibri"/>
                <w:lang w:val="en-US"/>
              </w:rPr>
              <w:t xml:space="preserve">ucoz.ru</w: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dsskazka15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vysockoe@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rambler.ru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учреждение детский сад комбинированного вида № 16 «Березка»</w:t>
            </w:r>
            <w:r/>
          </w:p>
          <w:p>
            <w:pPr>
              <w:pStyle w:val="641"/>
            </w:pPr>
            <w:r>
              <w:t xml:space="preserve">с.  Ореховка/ МКДОУ ДС № 16 «Березка»</w:t>
            </w:r>
            <w:r/>
          </w:p>
          <w:p>
            <w:pPr>
              <w:pStyle w:val="641"/>
            </w:pPr>
            <w:r>
              <w:t xml:space="preserve">с. Ореховка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356525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с.Ореховка</w:t>
            </w:r>
            <w:r/>
          </w:p>
          <w:p>
            <w:pPr>
              <w:pStyle w:val="641"/>
            </w:pPr>
            <w:r>
              <w:t xml:space="preserve">ул.Ленина 36Б</w:t>
            </w:r>
            <w:r/>
          </w:p>
          <w:p>
            <w:pPr>
              <w:pStyle w:val="641"/>
            </w:pPr>
            <w:r>
              <w:t xml:space="preserve">(86547) 38-2-23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berezkads16.ucoz.ru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dberezka@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rambler.ru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детский сад № 19 «Красная шапочка» с.Шведино/</w:t>
            </w:r>
            <w:r/>
          </w:p>
          <w:p>
            <w:pPr>
              <w:pStyle w:val="641"/>
            </w:pPr>
            <w:r>
              <w:t xml:space="preserve">МКДОУ ДС № 19 «Красная шапочка» с.Шведино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356518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с.Шведино</w:t>
            </w:r>
            <w:r/>
          </w:p>
          <w:p>
            <w:pPr>
              <w:pStyle w:val="641"/>
            </w:pPr>
            <w:r>
              <w:t xml:space="preserve">ул.Советская 33</w:t>
            </w:r>
            <w:r/>
          </w:p>
          <w:p>
            <w:pPr>
              <w:pStyle w:val="641"/>
            </w:pPr>
            <w:r>
              <w:t xml:space="preserve">(86547) 61-1-68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ds19ds.</w:t>
            </w:r>
            <w:r>
              <w:rPr>
                <w:rFonts w:eastAsia="Calibri"/>
                <w:lang w:val="en-US"/>
              </w:rPr>
              <w:t xml:space="preserve">caduk.ru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mkdouds19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детский сад общеразвивающего вида </w:t>
            </w:r>
            <w:r/>
          </w:p>
          <w:p>
            <w:pPr>
              <w:pStyle w:val="641"/>
            </w:pPr>
            <w:r>
              <w:t xml:space="preserve">с приоритетным осуществлением  деятельности по физическому направлению развития  детей №20 «Буратино»</w:t>
            </w:r>
            <w:r/>
          </w:p>
          <w:p>
            <w:pPr>
              <w:pStyle w:val="641"/>
            </w:pPr>
            <w:r>
              <w:t xml:space="preserve">с.Сухая Буйвола/</w:t>
            </w:r>
            <w:r/>
          </w:p>
          <w:p>
            <w:pPr>
              <w:pStyle w:val="641"/>
            </w:pPr>
            <w:r>
              <w:t xml:space="preserve">МКДОУ ДС №20 «Буратино»</w:t>
            </w:r>
            <w:r/>
          </w:p>
          <w:p>
            <w:pPr>
              <w:pStyle w:val="641"/>
            </w:pPr>
            <w:r>
              <w:t xml:space="preserve">с.Сухая Буйвола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356523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с.Сухая Буйвола, </w:t>
            </w:r>
            <w:r/>
          </w:p>
          <w:p>
            <w:pPr>
              <w:pStyle w:val="641"/>
            </w:pPr>
            <w:r>
              <w:t xml:space="preserve">ул.Красная 19</w:t>
            </w:r>
            <w:r/>
          </w:p>
          <w:p>
            <w:pPr>
              <w:pStyle w:val="641"/>
            </w:pPr>
            <w:r>
              <w:t xml:space="preserve">(86547) 63-6-97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suhaiadetsad20.ucoz.site</w: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burat.</w:t>
            </w:r>
            <w:r/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buratino20@yandex.ru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</w:t>
            </w:r>
            <w:r>
              <w:t xml:space="preserve">ё</w:t>
            </w:r>
            <w:r>
              <w:t xml:space="preserve">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 № 21 «Ласточка» </w:t>
            </w:r>
            <w:r/>
          </w:p>
          <w:p>
            <w:pPr>
              <w:pStyle w:val="641"/>
            </w:pPr>
            <w:r>
              <w:t xml:space="preserve">с.Донская Балка/</w:t>
            </w:r>
            <w:r/>
          </w:p>
          <w:p>
            <w:pPr>
              <w:pStyle w:val="641"/>
            </w:pPr>
            <w:r>
              <w:t xml:space="preserve">МКДОУ ДС № 21 «Ласточка» </w:t>
            </w:r>
            <w:r/>
          </w:p>
          <w:p>
            <w:pPr>
              <w:pStyle w:val="641"/>
            </w:pPr>
            <w:r>
              <w:t xml:space="preserve">с.Донская Балка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356521</w:t>
            </w:r>
            <w:r/>
          </w:p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край, </w:t>
            </w:r>
            <w:r>
              <w:rPr>
                <w:sz w:val="24"/>
                <w:szCs w:val="24"/>
              </w:rPr>
            </w:r>
          </w:p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с.Донская Балка, пл.Стадиона 5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</w:pPr>
            <w:r>
              <w:t xml:space="preserve">(86547) 60-4-55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detsad21.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siteeedu.ru</w: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detsad_</w:t>
            </w:r>
            <w:r/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lastohka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21@mail.ru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  <w:ind w:right="-108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  <w:ind w:right="-108"/>
            </w:pPr>
            <w:r>
              <w:t xml:space="preserve">учреждение  детский сад комбинированного вида № 24 «Полянка» </w:t>
            </w:r>
            <w:r/>
          </w:p>
          <w:p>
            <w:pPr>
              <w:pStyle w:val="641"/>
              <w:ind w:right="-108"/>
            </w:pPr>
            <w:r>
              <w:t xml:space="preserve">г.Светлоград /</w:t>
            </w:r>
            <w:r/>
          </w:p>
          <w:p>
            <w:pPr>
              <w:pStyle w:val="641"/>
              <w:ind w:right="-108"/>
            </w:pPr>
            <w:r>
              <w:t xml:space="preserve">МКДОУ ДС №</w:t>
            </w:r>
            <w:r>
              <w:t xml:space="preserve">24 «Полянка»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</w:t>
            </w:r>
            <w:r/>
          </w:p>
          <w:p>
            <w:pPr>
              <w:pStyle w:val="641"/>
            </w:pPr>
            <w:r>
              <w:t xml:space="preserve"> г. Светлоград</w:t>
            </w:r>
            <w:r/>
          </w:p>
          <w:p>
            <w:pPr>
              <w:pStyle w:val="641"/>
            </w:pPr>
            <w:r>
              <w:t xml:space="preserve">ул.Фабричная 10</w:t>
            </w:r>
            <w:r/>
          </w:p>
          <w:p>
            <w:pPr>
              <w:pStyle w:val="641"/>
            </w:pPr>
            <w:r>
              <w:t xml:space="preserve">(86547) 4-27-45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ds24polyanka.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mdouds24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polyanka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ребенка-детский сад № 26 «Солнышко»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right="-108"/>
            </w:pPr>
            <w:r>
              <w:t xml:space="preserve">г.Светлоград /</w:t>
            </w:r>
            <w:r/>
          </w:p>
          <w:p>
            <w:pPr>
              <w:pStyle w:val="641"/>
              <w:ind w:right="-108"/>
            </w:pPr>
            <w:r>
              <w:t xml:space="preserve">МБДОУ ЦРР-ДС № 26 «Солнышко»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ул.Калинина 71</w:t>
            </w:r>
            <w:r/>
          </w:p>
          <w:p>
            <w:pPr>
              <w:pStyle w:val="641"/>
            </w:pPr>
            <w:r>
              <w:t xml:space="preserve">(86547) 4-19-50</w:t>
            </w:r>
            <w:r/>
          </w:p>
          <w:p>
            <w:pPr>
              <w:pStyle w:val="641"/>
            </w:pPr>
            <w:r>
              <w:t xml:space="preserve">(86547) 4-19-40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sol26.ucoz.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ds26sol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rambler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 28 «Ручеек»</w:t>
            </w:r>
            <w:r/>
          </w:p>
          <w:p>
            <w:pPr>
              <w:pStyle w:val="641"/>
            </w:pPr>
            <w:r>
              <w:t xml:space="preserve">с.Шангала /</w:t>
            </w:r>
            <w:r/>
          </w:p>
          <w:p>
            <w:pPr>
              <w:pStyle w:val="641"/>
            </w:pPr>
            <w:r>
              <w:t xml:space="preserve">МКДОУ ДС № 28 «Ручеек»</w:t>
            </w:r>
            <w:r/>
          </w:p>
          <w:p>
            <w:pPr>
              <w:pStyle w:val="641"/>
            </w:pPr>
            <w:r>
              <w:t xml:space="preserve">с.Шангала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356506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с.Шангала</w:t>
            </w:r>
            <w:r/>
          </w:p>
          <w:p>
            <w:pPr>
              <w:pStyle w:val="641"/>
            </w:pPr>
            <w:r>
              <w:t xml:space="preserve">ул.60 лет Октября 38</w:t>
            </w:r>
            <w:r/>
          </w:p>
          <w:p>
            <w:pPr>
              <w:pStyle w:val="641"/>
            </w:pPr>
            <w:r>
              <w:t xml:space="preserve">(86547) 68-4-88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mkdouds28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ruchei.ucoz.ru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28rucheek@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mail.ru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</w:t>
            </w:r>
            <w:r>
              <w:t xml:space="preserve">29 «Яблочко»</w:t>
            </w:r>
            <w:r/>
          </w:p>
          <w:p>
            <w:pPr>
              <w:pStyle w:val="641"/>
            </w:pPr>
            <w:r>
              <w:t xml:space="preserve">с.Гофицкое /</w:t>
            </w:r>
            <w:r/>
          </w:p>
          <w:p>
            <w:pPr>
              <w:pStyle w:val="641"/>
            </w:pPr>
            <w:r>
              <w:t xml:space="preserve">МКДОУ ДС </w:t>
            </w:r>
            <w:r>
              <w:t xml:space="preserve">№</w:t>
            </w:r>
            <w:r>
              <w:t xml:space="preserve">29 «Яблочко»</w:t>
            </w:r>
            <w:r/>
          </w:p>
          <w:p>
            <w:pPr>
              <w:pStyle w:val="641"/>
            </w:pPr>
            <w:r>
              <w:t xml:space="preserve">с.Гофицкое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356524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с.Гофицкое</w:t>
            </w:r>
            <w:r/>
          </w:p>
          <w:p>
            <w:pPr>
              <w:pStyle w:val="641"/>
            </w:pPr>
            <w:r>
              <w:t xml:space="preserve">ул.Советская 72</w:t>
            </w:r>
            <w:r/>
          </w:p>
          <w:p>
            <w:pPr>
              <w:pStyle w:val="641"/>
            </w:pPr>
            <w:r>
              <w:t xml:space="preserve">(86547) 67-3-64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yablochkods29.</w:t>
            </w:r>
            <w:r>
              <w:rPr>
                <w:rFonts w:eastAsia="Calibri"/>
                <w:lang w:val="en-US"/>
              </w:rPr>
              <w:t xml:space="preserve">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mdouds29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yablochko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 32 «Росинка» х.Соленое Озеро/</w:t>
            </w:r>
            <w:r/>
          </w:p>
          <w:p>
            <w:pPr>
              <w:pStyle w:val="641"/>
            </w:pPr>
            <w:r>
              <w:t xml:space="preserve"> МКДОУ ДС № 32 «Росинка» х.Соленое Озеро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х.Соленое Озеро</w:t>
            </w:r>
            <w:r/>
          </w:p>
          <w:p>
            <w:pPr>
              <w:pStyle w:val="641"/>
            </w:pPr>
            <w:r>
              <w:t xml:space="preserve">ул.Первомайская 71</w:t>
            </w:r>
            <w:r/>
          </w:p>
          <w:p>
            <w:pPr>
              <w:pStyle w:val="641"/>
            </w:pPr>
            <w:r>
              <w:t xml:space="preserve">(86547) 65-7-31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rosinka32.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</w:pPr>
            <w:r>
              <w:rPr>
                <w:rFonts w:eastAsia="Calibri"/>
                <w:lang w:val="en-US"/>
              </w:rPr>
              <w:t xml:space="preserve">ucoz.net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mdouds32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rosinka</w:t>
            </w:r>
            <w:r>
              <w:t xml:space="preserve">@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  <w:ind w:right="-108"/>
            </w:pPr>
            <w:r>
              <w:t xml:space="preserve">Муниципальное бюджетное дошкольное образовательное учреждение </w:t>
            </w:r>
            <w:r/>
          </w:p>
          <w:p>
            <w:pPr>
              <w:pStyle w:val="641"/>
              <w:ind w:right="-108"/>
            </w:pPr>
            <w:r>
              <w:t xml:space="preserve">детский сад комбинированного вида </w:t>
            </w:r>
            <w:r/>
          </w:p>
          <w:p>
            <w:pPr>
              <w:pStyle w:val="641"/>
              <w:ind w:right="-108"/>
            </w:pPr>
            <w:r>
              <w:t xml:space="preserve">№ 33 «Аленка»</w:t>
            </w:r>
            <w:r/>
          </w:p>
          <w:p>
            <w:pPr>
              <w:pStyle w:val="641"/>
              <w:ind w:right="-108"/>
            </w:pPr>
            <w:r>
              <w:t xml:space="preserve">г.Светлоград /</w:t>
            </w:r>
            <w:r/>
          </w:p>
          <w:p>
            <w:pPr>
              <w:pStyle w:val="641"/>
              <w:ind w:right="-108"/>
            </w:pPr>
            <w:r>
              <w:t xml:space="preserve">МБДОУ ДС № 33 «Аленка»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пл.Выставочная</w:t>
            </w:r>
            <w:r/>
          </w:p>
          <w:p>
            <w:pPr>
              <w:pStyle w:val="641"/>
            </w:pPr>
            <w:r>
              <w:t xml:space="preserve">(86547) 4-27-99,</w:t>
            </w:r>
            <w:r/>
          </w:p>
          <w:p>
            <w:pPr>
              <w:pStyle w:val="641"/>
            </w:pPr>
            <w:r>
              <w:t xml:space="preserve">(86547) 4-28-33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33</w:t>
            </w:r>
            <w:r>
              <w:rPr>
                <w:rFonts w:eastAsia="Calibri"/>
                <w:lang w:val="en-US"/>
              </w:rPr>
              <w:t xml:space="preserve">dsalenka</w:t>
            </w:r>
            <w:r>
              <w:rPr>
                <w:rFonts w:eastAsia="Calibri"/>
                <w:lang w:val="en-US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ucoz.org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rPr>
                <w:lang w:val="en-US"/>
              </w:rPr>
              <w:t xml:space="preserve">alenka2094</w:t>
            </w:r>
            <w:r>
              <w:t xml:space="preserve">@ </w:t>
            </w: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  <w:ind w:right="-108"/>
            </w:pPr>
            <w:r>
              <w:t xml:space="preserve">Муниципальное </w:t>
            </w:r>
            <w:r>
              <w:t xml:space="preserve">казё</w:t>
            </w:r>
            <w:r>
              <w:t xml:space="preserve">нное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34 «Золотой ключик» г.Светлоград/</w:t>
            </w:r>
            <w:r/>
          </w:p>
          <w:p>
            <w:pPr>
              <w:pStyle w:val="641"/>
              <w:ind w:right="-108"/>
            </w:pPr>
            <w:r>
              <w:t xml:space="preserve">МКДОУ ДС № 34 «Золотой ключик»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ул.Громова 17</w:t>
            </w:r>
            <w:r/>
          </w:p>
          <w:p>
            <w:pPr>
              <w:pStyle w:val="641"/>
            </w:pPr>
            <w:r>
              <w:t xml:space="preserve">(86547) 4-45-08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dc34zk.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ds34zk</w:t>
            </w:r>
            <w:r>
              <w:t xml:space="preserve">@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</w:t>
            </w:r>
            <w:r/>
          </w:p>
          <w:p>
            <w:pPr>
              <w:pStyle w:val="641"/>
            </w:pPr>
            <w:r>
              <w:t xml:space="preserve">№ 35 «Теремок»</w:t>
            </w:r>
            <w:r/>
          </w:p>
          <w:p>
            <w:pPr>
              <w:pStyle w:val="641"/>
            </w:pPr>
            <w:r>
              <w:t xml:space="preserve">г.Светлоград /</w:t>
            </w:r>
            <w:r/>
          </w:p>
          <w:p>
            <w:pPr>
              <w:pStyle w:val="641"/>
            </w:pPr>
            <w:r>
              <w:t xml:space="preserve">МКДОУДС </w:t>
            </w:r>
            <w:r/>
          </w:p>
          <w:p>
            <w:pPr>
              <w:pStyle w:val="641"/>
              <w:ind w:right="-108"/>
            </w:pPr>
            <w:r>
              <w:t xml:space="preserve">№ 35 «Теремок»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ул.Калинина 101</w:t>
            </w:r>
            <w:r/>
          </w:p>
          <w:p>
            <w:pPr>
              <w:pStyle w:val="641"/>
            </w:pPr>
            <w:r>
              <w:t xml:space="preserve">(86547) 4-15-90,</w:t>
            </w:r>
            <w:r/>
          </w:p>
          <w:p>
            <w:pPr>
              <w:pStyle w:val="641"/>
            </w:pPr>
            <w:r>
              <w:t xml:space="preserve">(86547) 4-03-01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teremok35.ucoz.ru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super</w:t>
            </w:r>
            <w:r>
              <w:t xml:space="preserve">.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teremok</w:t>
            </w:r>
            <w:r>
              <w:t xml:space="preserve"> </w:t>
            </w:r>
            <w:r>
              <w:rPr>
                <w:lang w:val="en-US"/>
              </w:rPr>
              <w:t xml:space="preserve">2011</w:t>
            </w:r>
            <w:r>
              <w:t xml:space="preserve">@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центр развития ребенка-детский сад № 36 «Ласточка» г.Светлоград /МКДОУ ЦРР-ДС № 36 </w:t>
            </w:r>
            <w:r/>
          </w:p>
          <w:p>
            <w:pPr>
              <w:pStyle w:val="641"/>
              <w:ind w:right="-108"/>
            </w:pPr>
            <w:r>
              <w:t xml:space="preserve">«</w:t>
            </w:r>
            <w:r>
              <w:t xml:space="preserve"> </w:t>
            </w:r>
            <w:r>
              <w:t xml:space="preserve">Ласточка»</w:t>
            </w:r>
            <w:r>
              <w:t xml:space="preserve"> </w:t>
            </w:r>
            <w:r>
              <w:t xml:space="preserve">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ул.Высотная 9</w:t>
            </w:r>
            <w:r/>
          </w:p>
          <w:p>
            <w:pPr>
              <w:pStyle w:val="641"/>
            </w:pPr>
            <w:r>
              <w:t xml:space="preserve">(86547) 4-77-51, </w:t>
            </w:r>
            <w:r/>
          </w:p>
          <w:p>
            <w:pPr>
              <w:pStyle w:val="641"/>
            </w:pPr>
            <w:r>
              <w:t xml:space="preserve">4-72-10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ds36</w:t>
            </w:r>
            <w:r>
              <w:rPr>
                <w:rFonts w:eastAsia="Calibri"/>
                <w:lang w:val="en-US"/>
              </w:rPr>
              <w:t xml:space="preserve">svet.its-sv.ru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rPr>
                <w:lang w:val="en-US"/>
              </w:rPr>
              <w:t xml:space="preserve">ds_lastochka@ mail.ru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</w:t>
            </w:r>
            <w:r>
              <w:t xml:space="preserve">37 «Сказка»</w:t>
            </w:r>
            <w:r/>
          </w:p>
          <w:p>
            <w:pPr>
              <w:pStyle w:val="641"/>
            </w:pPr>
            <w:r>
              <w:t xml:space="preserve">п.Прикалаусский/ МКДОУ ДС </w:t>
            </w:r>
            <w:r>
              <w:t xml:space="preserve">№</w:t>
            </w:r>
            <w:r>
              <w:t xml:space="preserve">37 «Сказка» п.Прикалаусский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356505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</w:t>
            </w:r>
            <w:r/>
          </w:p>
          <w:p>
            <w:pPr>
              <w:pStyle w:val="641"/>
            </w:pPr>
            <w:r>
              <w:t xml:space="preserve">п.Прикалаусский</w:t>
            </w:r>
            <w:r/>
          </w:p>
          <w:p>
            <w:pPr>
              <w:pStyle w:val="641"/>
            </w:pPr>
            <w:r>
              <w:t xml:space="preserve">ул.Красная 2</w:t>
            </w:r>
            <w:r/>
          </w:p>
          <w:p>
            <w:pPr>
              <w:pStyle w:val="641"/>
            </w:pPr>
            <w:r>
              <w:t xml:space="preserve">(86547) 61-0-48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detsad</w:t>
            </w:r>
            <w:r>
              <w:rPr>
                <w:rFonts w:eastAsia="Calibri"/>
                <w:lang w:val="en-US"/>
              </w:rPr>
              <w:t xml:space="preserve">skazka</w:t>
            </w:r>
            <w:r>
              <w:rPr>
                <w:rFonts w:eastAsia="Calibri"/>
                <w:lang w:val="en-US"/>
              </w:rPr>
              <w:t xml:space="preserve">37</w:t>
            </w:r>
            <w:r>
              <w:rPr>
                <w:rFonts w:eastAsia="Calibri"/>
                <w:lang w:val="en-US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my1</w:t>
            </w:r>
            <w:r>
              <w:rPr>
                <w:rFonts w:eastAsia="Calibri"/>
                <w:lang w:val="en-US"/>
              </w:rPr>
              <w:t xml:space="preserve">.ru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sadskazka37</w:t>
            </w:r>
            <w:r>
              <w:t xml:space="preserve">@</w:t>
            </w:r>
            <w:r>
              <w:rPr>
                <w:lang w:val="en-US"/>
              </w:rPr>
              <w:t xml:space="preserve"> 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бюджетное дошкольное образовательное</w:t>
            </w:r>
            <w:r/>
          </w:p>
          <w:p>
            <w:pPr>
              <w:pStyle w:val="641"/>
            </w:pPr>
            <w:r>
              <w:t xml:space="preserve">учреждение детский сад комбинированного вида № 38 «Колокольчик» г.Светлоград / МБДОУ ДС № 38 «Колокольчик»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ул.Калинина 10</w:t>
            </w:r>
            <w:r/>
          </w:p>
          <w:p>
            <w:pPr>
              <w:pStyle w:val="641"/>
            </w:pPr>
            <w:r>
              <w:t xml:space="preserve">(86547) 4-21-60,</w:t>
            </w:r>
            <w:r/>
          </w:p>
          <w:p>
            <w:pPr>
              <w:pStyle w:val="641"/>
            </w:pPr>
            <w:r>
              <w:t xml:space="preserve">(86547) 4-22-56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mbdou</w:t>
            </w:r>
            <w:r>
              <w:rPr>
                <w:rFonts w:eastAsia="Calibri"/>
              </w:rPr>
              <w:t xml:space="preserve">38.</w:t>
            </w:r>
            <w:r>
              <w:rPr>
                <w:rFonts w:eastAsia="Calibri"/>
                <w:lang w:val="en-US"/>
              </w:rPr>
              <w:t xml:space="preserve">its</w:t>
            </w: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  <w:lang w:val="en-US"/>
              </w:rPr>
              <w:t xml:space="preserve">sv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ru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kolokol-35</w:t>
            </w:r>
            <w:r>
              <w:t xml:space="preserve">@</w:t>
            </w:r>
            <w:r>
              <w:rPr>
                <w:lang w:val="en-US"/>
              </w:rPr>
              <w:t xml:space="preserve"> mail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 учреждение детский сад № 39 «Золотой петушок» с.Гофицкое /</w:t>
            </w:r>
            <w:r/>
          </w:p>
          <w:p>
            <w:pPr>
              <w:pStyle w:val="641"/>
            </w:pPr>
            <w:r>
              <w:t xml:space="preserve">МКДОУ ДС № 39 «Золотой петушок» с.Гофицкое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356524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с.Гофицкое,</w:t>
            </w:r>
            <w:r/>
          </w:p>
          <w:p>
            <w:pPr>
              <w:pStyle w:val="641"/>
            </w:pPr>
            <w:r>
              <w:t xml:space="preserve">ул.Новая 7</w:t>
            </w:r>
            <w:r/>
          </w:p>
          <w:p>
            <w:pPr>
              <w:pStyle w:val="641"/>
            </w:pPr>
            <w:r>
              <w:t xml:space="preserve">(86547) 67-1-76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zolotoypetuchok.ucoz.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zolotoypetuchok39</w:t>
            </w:r>
            <w:r>
              <w:t xml:space="preserve">@</w:t>
            </w:r>
            <w:r/>
          </w:p>
          <w:p>
            <w:pPr>
              <w:pStyle w:val="641"/>
              <w:jc w:val="center"/>
            </w:pP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детский сад № 40 «Улыбка» г.Светлоград / МКДОУ ДС № 40 «Улыбка» 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</w:t>
            </w:r>
            <w:r/>
          </w:p>
          <w:p>
            <w:pPr>
              <w:pStyle w:val="641"/>
            </w:pPr>
            <w:r>
              <w:t xml:space="preserve">Петровский район,</w:t>
            </w:r>
            <w:r/>
          </w:p>
          <w:p>
            <w:pPr>
              <w:pStyle w:val="641"/>
            </w:pPr>
            <w:r>
              <w:t xml:space="preserve">г. Светлоград</w:t>
            </w:r>
            <w:r/>
          </w:p>
          <w:p>
            <w:pPr>
              <w:pStyle w:val="641"/>
            </w:pPr>
            <w:r>
              <w:t xml:space="preserve">пл.Выставочная 18а</w:t>
            </w:r>
            <w:r/>
          </w:p>
          <w:p>
            <w:pPr>
              <w:pStyle w:val="641"/>
            </w:pPr>
            <w:r>
              <w:t xml:space="preserve">(86547) 4-06-84</w:t>
            </w:r>
            <w:r/>
          </w:p>
          <w:p>
            <w:pPr>
              <w:pStyle w:val="641"/>
            </w:pP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ulibka40.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641"/>
              <w:jc w:val="center"/>
            </w:pPr>
            <w:r>
              <w:rPr>
                <w:rFonts w:eastAsia="Calibri"/>
                <w:lang w:val="en-US"/>
              </w:rPr>
              <w:t xml:space="preserve">ucoz.ru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ulybka.40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@ mail.ru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 казенное дошкольное образовательное</w:t>
            </w:r>
            <w:r/>
          </w:p>
          <w:p>
            <w:pPr>
              <w:pStyle w:val="641"/>
            </w:pPr>
            <w:r>
              <w:t xml:space="preserve">учреждение  детский  сад комбинированного вида </w:t>
            </w:r>
            <w:r>
              <w:t xml:space="preserve">№</w:t>
            </w:r>
            <w:r>
              <w:t xml:space="preserve">41 «Сказка»</w:t>
            </w:r>
            <w:r/>
          </w:p>
          <w:p>
            <w:pPr>
              <w:pStyle w:val="641"/>
            </w:pPr>
            <w:r>
              <w:t xml:space="preserve">с.Константиновское</w:t>
            </w:r>
            <w:r>
              <w:t xml:space="preserve"> / МКДОУ ДС №</w:t>
            </w:r>
            <w:r>
              <w:t xml:space="preserve">41 «Сказка»</w:t>
            </w:r>
            <w:r/>
          </w:p>
          <w:p>
            <w:pPr>
              <w:pStyle w:val="641"/>
            </w:pPr>
            <w:r>
              <w:t xml:space="preserve">с.Константиновское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356503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</w:t>
            </w:r>
            <w:r/>
          </w:p>
          <w:p>
            <w:pPr>
              <w:pStyle w:val="641"/>
            </w:pPr>
            <w:r>
              <w:t xml:space="preserve">с.Константиновское</w:t>
            </w:r>
            <w:r/>
          </w:p>
          <w:p>
            <w:pPr>
              <w:pStyle w:val="641"/>
            </w:pPr>
            <w:r>
              <w:t xml:space="preserve">ул. Молодежная</w:t>
            </w:r>
            <w:r/>
          </w:p>
          <w:p>
            <w:pPr>
              <w:pStyle w:val="641"/>
            </w:pPr>
            <w:r>
              <w:t xml:space="preserve">(86547) 62-3-43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ds</w:t>
            </w:r>
            <w:r>
              <w:rPr>
                <w:rFonts w:eastAsia="Calibri"/>
              </w:rPr>
              <w:t xml:space="preserve">41-</w:t>
            </w:r>
            <w:r>
              <w:rPr>
                <w:rFonts w:eastAsia="Calibri"/>
                <w:lang w:val="en-US"/>
              </w:rPr>
              <w:t xml:space="preserve">skazka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ucoz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ru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ds4</w:t>
            </w:r>
            <w:r>
              <w:t xml:space="preserve">1</w:t>
            </w:r>
            <w:r>
              <w:rPr>
                <w:lang w:val="en-US"/>
              </w:rPr>
              <w:t xml:space="preserve">skazka</w:t>
            </w:r>
            <w:r>
              <w:t xml:space="preserve">@</w:t>
            </w:r>
            <w:r>
              <w:rPr>
                <w:lang w:val="en-US"/>
              </w:rPr>
              <w:t xml:space="preserve"> 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казенное дошкольное образовательное учреждение детский сад  № 42 «Ручеек»</w:t>
            </w:r>
            <w:r/>
          </w:p>
          <w:p>
            <w:pPr>
              <w:pStyle w:val="641"/>
            </w:pPr>
            <w:r>
              <w:t xml:space="preserve">с.Кугуты / МКДОУ ДС № 42 «Ручеек»</w:t>
            </w:r>
            <w:r/>
          </w:p>
          <w:p>
            <w:pPr>
              <w:pStyle w:val="641"/>
            </w:pPr>
            <w:r>
              <w:t xml:space="preserve">с.Кугуты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356511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с.Кугуты</w:t>
            </w:r>
            <w:r/>
          </w:p>
          <w:p>
            <w:pPr>
              <w:pStyle w:val="641"/>
              <w:ind w:right="-108"/>
            </w:pPr>
            <w:r>
              <w:t xml:space="preserve">ул.Железнодорожная 45</w:t>
            </w:r>
            <w:r/>
          </w:p>
          <w:p>
            <w:pPr>
              <w:pStyle w:val="641"/>
            </w:pPr>
            <w:r>
              <w:t xml:space="preserve">(86547) 66-7-46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ds42rucheyek.ucoz.ru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lang w:val="en-US"/>
              </w:rPr>
              <w:t xml:space="preserve">ds42</w:t>
            </w:r>
            <w:r/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rucheyek</w:t>
            </w:r>
            <w:r>
              <w:rPr>
                <w:lang w:val="en-US"/>
              </w:rPr>
            </w:r>
          </w:p>
          <w:p>
            <w:pPr>
              <w:pStyle w:val="6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@rambler.ru</w:t>
            </w:r>
            <w:r>
              <w:rPr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бюджетное дошкольное образовательное учреждение детский сад  </w:t>
            </w:r>
            <w:r>
              <w:t xml:space="preserve">№</w:t>
            </w:r>
            <w:r>
              <w:t xml:space="preserve">47 «Радуга»</w:t>
            </w:r>
            <w:r/>
          </w:p>
          <w:p>
            <w:pPr>
              <w:pStyle w:val="641"/>
            </w:pPr>
            <w:r>
              <w:t xml:space="preserve">г.Светлоград / МБДОУ ДС </w:t>
            </w:r>
            <w:r>
              <w:t xml:space="preserve">№</w:t>
            </w:r>
            <w:r>
              <w:t xml:space="preserve">47 «Радуга»</w:t>
            </w:r>
            <w:r/>
          </w:p>
          <w:p>
            <w:pPr>
              <w:pStyle w:val="641"/>
            </w:pPr>
            <w:r>
              <w:t xml:space="preserve">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г.Светлоград,</w:t>
            </w:r>
            <w:r/>
          </w:p>
          <w:p>
            <w:pPr>
              <w:pStyle w:val="641"/>
              <w:ind w:right="-108"/>
            </w:pPr>
            <w:r>
              <w:t xml:space="preserve">ул.Кузнечная 287</w:t>
            </w:r>
            <w:r/>
          </w:p>
          <w:p>
            <w:pPr>
              <w:pStyle w:val="641"/>
            </w:pP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raduga47.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ucoz.net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radyga4714@mail.ru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Муниципальное бюджетное дошкольное образовательное учреждение детский сад  №48 «Одуванчик»</w:t>
            </w:r>
            <w:r/>
          </w:p>
          <w:p>
            <w:pPr>
              <w:pStyle w:val="641"/>
            </w:pPr>
            <w:r>
              <w:t xml:space="preserve">г.Светлоград / МБДОУ ДС №48 «Одуванчик»</w:t>
            </w:r>
            <w:r/>
          </w:p>
          <w:p>
            <w:pPr>
              <w:pStyle w:val="641"/>
            </w:pPr>
            <w:r>
              <w:t xml:space="preserve">г.Светлоград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41"/>
            </w:pPr>
            <w:r>
              <w:t xml:space="preserve">356530</w:t>
            </w:r>
            <w:r/>
          </w:p>
          <w:p>
            <w:pPr>
              <w:pStyle w:val="641"/>
            </w:pPr>
            <w:r>
              <w:t xml:space="preserve">Ставропольский край, Петровский район, </w:t>
            </w:r>
            <w:r/>
          </w:p>
          <w:p>
            <w:pPr>
              <w:pStyle w:val="641"/>
            </w:pPr>
            <w:r>
              <w:t xml:space="preserve">г.Светлоград,</w:t>
            </w:r>
            <w:r/>
          </w:p>
          <w:p>
            <w:pPr>
              <w:pStyle w:val="641"/>
              <w:ind w:right="-108"/>
            </w:pPr>
            <w:r>
              <w:t xml:space="preserve">ул.Урожайная, 2и</w:t>
            </w:r>
            <w:r/>
          </w:p>
          <w:p>
            <w:pPr>
              <w:pStyle w:val="641"/>
            </w:pPr>
            <w:r/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oduvanchik48.ucoz.site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oduvan48voronko@yandex.ru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с 8.00 до 17.00 часов</w:t>
            </w:r>
            <w:r/>
          </w:p>
        </w:tc>
      </w:tr>
    </w:tbl>
    <w:p>
      <w:pPr>
        <w:pStyle w:val="6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48"/>
      </w:pPr>
      <w:r/>
      <w:r/>
    </w:p>
    <w:p>
      <w:pPr>
        <w:pStyle w:val="64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</w:pPr>
      <w:r/>
      <w:r/>
    </w:p>
    <w:tbl>
      <w:tblPr>
        <w:tblW w:w="5528" w:type="dxa"/>
        <w:tblInd w:w="393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</w:t>
            </w:r>
            <w:r>
              <w:rPr>
                <w:sz w:val="28"/>
                <w:szCs w:val="28"/>
              </w:rPr>
              <w:t xml:space="preserve">енту по предоставлению отделом образования администрации Петровского городского округа Ставропольского края государственной услуги «Выплата компенсации части родительской платы, взимаемой с родителей (законных представителей) за присмотр и уход за детьми, </w:t>
            </w:r>
            <w:r>
              <w:rPr>
                <w:sz w:val="28"/>
                <w:szCs w:val="28"/>
              </w:rPr>
              <w:t xml:space="preserve">посещающими</w:t>
            </w:r>
            <w:r>
              <w:rPr>
                <w:sz w:val="28"/>
                <w:szCs w:val="28"/>
              </w:rPr>
              <w:t xml:space="preserve"> образовательные организации, реализующие </w:t>
            </w:r>
            <w:r>
              <w:rPr>
                <w:sz w:val="28"/>
                <w:szCs w:val="28"/>
              </w:rPr>
              <w:t xml:space="preserve"> образовательные программы дошкольного образования»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b/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компенсации</w:t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pStyle w:val="641"/>
        <w:jc w:val="center"/>
      </w:pPr>
      <w:r>
        <w:t xml:space="preserve">(фамилия, имя, отчество родителя (законного представителя)</w:t>
      </w:r>
      <w:r/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назначит</w:t>
      </w:r>
      <w:r>
        <w:rPr>
          <w:sz w:val="28"/>
          <w:szCs w:val="28"/>
        </w:rPr>
        <w:t xml:space="preserve">ь мне компенсацию в размере </w:t>
      </w:r>
      <w:r>
        <w:rPr>
          <w:sz w:val="28"/>
          <w:szCs w:val="28"/>
        </w:rPr>
        <w:t xml:space="preserve">процентов среднего размера родительской платы за содержание моего ребенка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</w:t>
      </w:r>
      <w:r>
        <w:t xml:space="preserve">фамилия, имя, отчество ребенка, дата рождения)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</w:pPr>
      <w:r>
        <w:rPr>
          <w:sz w:val="28"/>
          <w:szCs w:val="28"/>
        </w:rPr>
        <w:t xml:space="preserve">в образовательной организации, реализующей основную общеобразовател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программу дошкольного образования</w:t>
      </w:r>
      <w:r>
        <w:t xml:space="preserve">_______</w:t>
      </w:r>
      <w:r>
        <w:t xml:space="preserve">_________________________________</w:t>
      </w:r>
      <w:r>
        <w:t xml:space="preserve">_</w:t>
      </w:r>
      <w:r>
        <w:t xml:space="preserve">______________________</w:t>
      </w:r>
      <w:r>
        <w:t xml:space="preserve"> __________________________________________________________</w:t>
      </w:r>
      <w:r>
        <w:t xml:space="preserve">_____________</w:t>
      </w:r>
      <w:r>
        <w:t xml:space="preserve">___</w:t>
      </w:r>
      <w:r>
        <w:t xml:space="preserve">_</w:t>
      </w:r>
      <w:r>
        <w:t xml:space="preserve">_</w:t>
      </w:r>
      <w:r/>
    </w:p>
    <w:p>
      <w:pPr>
        <w:pStyle w:val="641"/>
        <w:jc w:val="center"/>
      </w:pPr>
      <w:r>
        <w:t xml:space="preserve">(наименование образовательной организации, реализующей основную </w:t>
      </w:r>
      <w:r/>
    </w:p>
    <w:p>
      <w:pPr>
        <w:pStyle w:val="641"/>
        <w:jc w:val="center"/>
      </w:pPr>
      <w:r>
        <w:t xml:space="preserve">общеобразовательную программу дошкольного образования)</w:t>
      </w:r>
      <w:r/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родителе (законном представителе), имеющем право на получение компенсации:</w:t>
      </w: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</w:pPr>
      <w:r>
        <w:t xml:space="preserve">(фамилия, имя, отчество)</w:t>
      </w:r>
      <w:r/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</w:pPr>
      <w:r>
        <w:t xml:space="preserve">(почтовый адрес места жительства, фактического проживания, номер телефона)</w:t>
      </w:r>
      <w:r/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рождения______________Место рождения 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документа, удостоверяющего личность родителя (законного представителя)_______________________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Номер документа__________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_____, да</w:t>
      </w:r>
      <w:r>
        <w:rPr>
          <w:sz w:val="28"/>
          <w:szCs w:val="28"/>
        </w:rPr>
        <w:t xml:space="preserve">та выдачи_____________________</w:t>
      </w:r>
      <w:r>
        <w:rPr>
          <w:sz w:val="28"/>
          <w:szCs w:val="28"/>
        </w:rPr>
        <w:t xml:space="preserve">_, кем выдан_______________________________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____________________________________________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___(____экз.)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_________________________________________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__(____экз.)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____(____экз.)</w:t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Компенсацию части платы, взимаемой с родителей (законных представителей) за содержание моего ребенка в образовательной организации, реализующей основную программу  дошкольного образования, прошу перечислять по следующим реквизитам:</w:t>
      </w:r>
      <w:r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и </w:t>
      </w:r>
      <w:r>
        <w:rPr>
          <w:sz w:val="28"/>
          <w:szCs w:val="28"/>
        </w:rPr>
        <w:t xml:space="preserve">передачу</w:t>
      </w:r>
      <w:r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</w:t>
      </w:r>
      <w:r>
        <w:rPr>
          <w:sz w:val="28"/>
          <w:szCs w:val="28"/>
        </w:rPr>
        <w:t xml:space="preserve">_________________20__ г.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</w:pPr>
      <w:r>
        <w:rPr>
          <w:sz w:val="28"/>
          <w:szCs w:val="28"/>
        </w:rPr>
        <w:t xml:space="preserve">                                                             </w:t>
        <w:tab/>
        <w:tab/>
        <w:tab/>
        <w:t xml:space="preserve">                </w:t>
      </w:r>
      <w:r>
        <w:rPr>
          <w:sz w:val="28"/>
          <w:szCs w:val="28"/>
        </w:rPr>
        <w:t xml:space="preserve">            </w:t>
      </w:r>
      <w:r>
        <w:t xml:space="preserve">(подпись)</w:t>
      </w:r>
      <w:r/>
    </w:p>
    <w:p>
      <w:pPr>
        <w:pStyle w:val="641"/>
        <w:jc w:val="both"/>
      </w:pPr>
      <w:r/>
      <w:r/>
    </w:p>
    <w:p>
      <w:pPr>
        <w:pStyle w:val="641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>
        <w:t xml:space="preserve">Рас</w:t>
      </w:r>
      <w:r>
        <w:t xml:space="preserve">писка-уведомление</w:t>
      </w:r>
      <w:r/>
    </w:p>
    <w:p>
      <w:pPr>
        <w:pStyle w:val="641"/>
        <w:ind w:left="360"/>
        <w:jc w:val="both"/>
      </w:pPr>
      <w:r>
        <w:t xml:space="preserve">Заявление и документы граждан</w:t>
      </w:r>
      <w:r>
        <w:t xml:space="preserve">и</w:t>
      </w:r>
      <w:r>
        <w:t xml:space="preserve">на___________________________________</w:t>
      </w:r>
      <w:r>
        <w:t xml:space="preserve">________</w:t>
      </w:r>
      <w:r>
        <w:t xml:space="preserve">_              </w:t>
      </w:r>
      <w:r/>
    </w:p>
    <w:p>
      <w:pPr>
        <w:pStyle w:val="641"/>
        <w:jc w:val="both"/>
        <w:pBdr>
          <w:bottom w:val="single" w:color="000000" w:sz="12" w:space="1"/>
        </w:pBdr>
      </w:pPr>
      <w:r>
        <w:tab/>
        <w:tab/>
        <w:tab/>
        <w:tab/>
        <w:tab/>
        <w:tab/>
        <w:tab/>
        <w:t xml:space="preserve">(фамилия, имя, отчество)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0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Регистрационный номер з</w:t>
            </w:r>
            <w:r>
              <w:t xml:space="preserve">а</w:t>
            </w:r>
            <w:r>
              <w:t xml:space="preserve">явления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3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принял</w:t>
            </w:r>
            <w:r/>
          </w:p>
        </w:tc>
      </w:tr>
      <w:tr>
        <w:tblPrEx/>
        <w:trPr>
          <w:gridAfter w:val="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Дата приема зая</w:t>
            </w:r>
            <w:r>
              <w:t xml:space="preserve">в</w:t>
            </w:r>
            <w:r>
              <w:t xml:space="preserve">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Подпись лица, приня</w:t>
            </w:r>
            <w:r>
              <w:t xml:space="preserve">в</w:t>
            </w:r>
            <w:r>
              <w:t xml:space="preserve">шего документы</w:t>
            </w:r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</w:tr>
    </w:tbl>
    <w:p>
      <w:pPr>
        <w:pStyle w:val="641"/>
        <w:jc w:val="both"/>
        <w:pBdr>
          <w:bottom w:val="single" w:color="000000" w:sz="12" w:space="1"/>
        </w:pBdr>
      </w:pPr>
      <w:r/>
      <w:r/>
    </w:p>
    <w:p>
      <w:pPr>
        <w:pStyle w:val="641"/>
        <w:jc w:val="both"/>
        <w:pBdr>
          <w:bottom w:val="single" w:color="000000" w:sz="12" w:space="1"/>
        </w:pBdr>
      </w:pPr>
      <w:r/>
      <w:r/>
    </w:p>
    <w:p>
      <w:pPr>
        <w:pStyle w:val="641"/>
        <w:jc w:val="both"/>
        <w:pBdr>
          <w:bottom w:val="single" w:color="000000" w:sz="12" w:space="1"/>
        </w:pBdr>
      </w:pPr>
      <w:r>
        <w:t xml:space="preserve">--------------------------------------------------------------------------------------</w:t>
      </w:r>
      <w:r>
        <w:t xml:space="preserve">-------------------------------</w:t>
      </w:r>
      <w:r/>
    </w:p>
    <w:p>
      <w:pPr>
        <w:pStyle w:val="641"/>
        <w:jc w:val="center"/>
        <w:pBdr>
          <w:bottom w:val="single" w:color="000000" w:sz="12" w:space="1"/>
        </w:pBdr>
      </w:pPr>
      <w:r>
        <w:t xml:space="preserve">(линия отреза)</w:t>
      </w:r>
      <w:r/>
    </w:p>
    <w:p>
      <w:pPr>
        <w:pStyle w:val="641"/>
        <w:jc w:val="both"/>
        <w:pBdr>
          <w:bottom w:val="single" w:color="000000" w:sz="12" w:space="1"/>
        </w:pBdr>
      </w:pPr>
      <w:r/>
      <w:r/>
    </w:p>
    <w:p>
      <w:pPr>
        <w:pStyle w:val="641"/>
        <w:ind w:left="360"/>
        <w:jc w:val="both"/>
      </w:pPr>
      <w:r/>
      <w:r/>
    </w:p>
    <w:p>
      <w:pPr>
        <w:pStyle w:val="641"/>
        <w:ind w:left="360"/>
        <w:jc w:val="both"/>
      </w:pPr>
      <w:r>
        <w:t xml:space="preserve">Расписка-уведомление</w:t>
      </w:r>
      <w:r/>
    </w:p>
    <w:p>
      <w:pPr>
        <w:pStyle w:val="641"/>
        <w:ind w:left="360"/>
        <w:jc w:val="both"/>
      </w:pPr>
      <w:r>
        <w:t xml:space="preserve">Заявление и документы граждан</w:t>
      </w:r>
      <w:r>
        <w:t xml:space="preserve">и</w:t>
      </w:r>
      <w:r>
        <w:t xml:space="preserve">на___________________________________________</w:t>
      </w:r>
      <w:r>
        <w:t xml:space="preserve">_</w:t>
      </w:r>
      <w:r>
        <w:t xml:space="preserve">              </w:t>
      </w:r>
      <w:r/>
    </w:p>
    <w:p>
      <w:pPr>
        <w:pStyle w:val="641"/>
        <w:jc w:val="both"/>
        <w:pBdr>
          <w:bottom w:val="single" w:color="000000" w:sz="12" w:space="1"/>
        </w:pBdr>
      </w:pPr>
      <w:r>
        <w:tab/>
        <w:tab/>
        <w:tab/>
        <w:tab/>
        <w:tab/>
        <w:tab/>
        <w:tab/>
        <w:t xml:space="preserve">(фамилия, имя, отчество)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0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Регистрационный номер з</w:t>
            </w:r>
            <w:r>
              <w:t xml:space="preserve">а</w:t>
            </w:r>
            <w:r>
              <w:t xml:space="preserve">явления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3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принял</w:t>
            </w:r>
            <w:r/>
          </w:p>
        </w:tc>
      </w:tr>
      <w:tr>
        <w:tblPrEx/>
        <w:trPr>
          <w:gridAfter w:val="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Дата приема зая</w:t>
            </w:r>
            <w:r>
              <w:t xml:space="preserve">в</w:t>
            </w:r>
            <w:r>
              <w:t xml:space="preserve">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>
              <w:t xml:space="preserve">Подпись лица, приня</w:t>
            </w:r>
            <w:r>
              <w:t xml:space="preserve">в</w:t>
            </w:r>
            <w:r>
              <w:t xml:space="preserve">шего документы</w:t>
            </w:r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after="160" w:line="240" w:lineRule="exact"/>
              <w:widowControl w:val="off"/>
            </w:pPr>
            <w:r/>
            <w:r/>
          </w:p>
        </w:tc>
      </w:tr>
    </w:tbl>
    <w:p>
      <w:pPr>
        <w:pStyle w:val="643"/>
        <w:ind w:left="6360" w:firstLine="720"/>
        <w:jc w:val="right"/>
        <w:spacing w:before="0" w:after="0"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1"/>
      </w:pPr>
      <w:r/>
      <w:r/>
    </w:p>
    <w:tbl>
      <w:tblPr>
        <w:tblW w:w="5528" w:type="dxa"/>
        <w:tblInd w:w="393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spacing w:line="240" w:lineRule="exact"/>
            </w:pPr>
            <w:r>
              <w:rPr>
                <w:sz w:val="28"/>
                <w:szCs w:val="28"/>
              </w:rPr>
              <w:t xml:space="preserve">к а</w:t>
            </w:r>
            <w:r>
              <w:rPr>
                <w:sz w:val="28"/>
                <w:szCs w:val="28"/>
              </w:rPr>
              <w:t xml:space="preserve">дминистративному регламенту по предоставлению отделом образования администрации Петровского </w:t>
            </w:r>
            <w:r>
              <w:rPr>
                <w:sz w:val="28"/>
                <w:szCs w:val="28"/>
              </w:rPr>
              <w:t xml:space="preserve">городского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Ставропольского края государственной услуги «Выплата компенсации части родительской платы, взимаемой с родителей (законных представителей) за присмотр и уход за детьми, </w:t>
            </w:r>
            <w:r>
              <w:rPr>
                <w:sz w:val="28"/>
                <w:szCs w:val="28"/>
              </w:rPr>
              <w:t xml:space="preserve">посещающими образовательные органиазции, реализующие </w:t>
            </w:r>
            <w:r>
              <w:rPr>
                <w:sz w:val="28"/>
                <w:szCs w:val="28"/>
              </w:rPr>
              <w:t xml:space="preserve"> образовательные программы дошкольного образования»</w:t>
            </w:r>
            <w:r/>
          </w:p>
        </w:tc>
      </w:tr>
    </w:tbl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Блок – схема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дарственной услуги «Выплата компенсации части платы, взимаемой с родителей (законных представителей) за присмотр и уход за детьми, </w:t>
      </w:r>
      <w:r>
        <w:rPr>
          <w:sz w:val="28"/>
          <w:szCs w:val="28"/>
        </w:rPr>
        <w:t xml:space="preserve">посещающими образовательные организации, реализующие </w:t>
      </w:r>
      <w:r>
        <w:rPr>
          <w:sz w:val="28"/>
          <w:szCs w:val="28"/>
        </w:rPr>
        <w:t xml:space="preserve"> образовательные программы дошкольного образованиях»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43180</wp:posOffset>
                </wp:positionV>
                <wp:extent cx="4886325" cy="514350"/>
                <wp:effectExtent l="0" t="0" r="0" b="0"/>
                <wp:wrapNone/>
                <wp:docPr id="1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Размещение информации на официальном сайте органа местного самоуправления на Едином портале </w:t>
                            </w:r>
                            <w:r>
                              <w:t xml:space="preserve">(https://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"../../../../ГОРОДСКОЙ ОКРУГ/Отдел образования/2019/Компенсация родительской платы/gosuslugi.ru"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47"/>
                                <w:u w:val="none"/>
                              </w:rPr>
                              <w:t xml:space="preserve">gosuslugi.ru</w:t>
                            </w:r>
                            <w:r>
                              <w:fldChar w:fldCharType="end"/>
                            </w:r>
                            <w:r>
                              <w:t xml:space="preserve">.)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38.00pt;mso-position-horizontal:absolute;mso-position-vertical-relative:text;margin-top:3.40pt;mso-position-vertical:absolute;width:384.75pt;height:40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Размещение информации на официальном сайте органа местного самоуправления на Едином портале </w:t>
                      </w:r>
                      <w:r>
                        <w:t xml:space="preserve">(https://</w:t>
                      </w:r>
                      <w:r>
                        <w:fldChar w:fldCharType="begin"/>
                      </w:r>
                      <w:r>
                        <w:instrText xml:space="preserve">HYPERLINK "../../../../ГОРОДСКОЙ ОКРУГ/Отдел образования/2019/Компенсация родительской платы/gosuslugi.ru"</w:instrText>
                      </w:r>
                      <w:r>
                        <w:fldChar w:fldCharType="separate"/>
                      </w:r>
                      <w:r>
                        <w:rPr>
                          <w:rStyle w:val="647"/>
                          <w:u w:val="none"/>
                        </w:rPr>
                        <w:t xml:space="preserve">gosuslugi.ru</w:t>
                      </w:r>
                      <w:r>
                        <w:fldChar w:fldCharType="end"/>
                      </w:r>
                      <w:r>
                        <w:t xml:space="preserve">.)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</wp:posOffset>
                </wp:positionV>
                <wp:extent cx="0" cy="295275"/>
                <wp:effectExtent l="0" t="0" r="0" b="0"/>
                <wp:wrapNone/>
                <wp:docPr id="2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52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6;o:allowoverlap:true;o:allowincell:true;mso-position-horizontal-relative:text;margin-left:233.00pt;mso-position-horizontal:absolute;mso-position-vertical-relative:text;margin-top:7.90pt;mso-position-vertical:absolute;width:0.00pt;height:23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90805</wp:posOffset>
                </wp:positionV>
                <wp:extent cx="4886325" cy="514350"/>
                <wp:effectExtent l="0" t="0" r="0" b="0"/>
                <wp:wrapNone/>
                <wp:docPr id="3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Предоставление в установленном порядке информации заявителю и обеспечение доступа к сведениям о государственной услуги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1;o:allowoverlap:true;o:allowincell:true;mso-position-horizontal-relative:text;margin-left:38.00pt;mso-position-horizontal:absolute;mso-position-vertical-relative:text;margin-top:7.15pt;mso-position-vertical:absolute;width:384.75pt;height:40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Предоставление в установленном порядке информации заявителю и обеспечение доступа к сведениям о государственной услуги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-4444</wp:posOffset>
                </wp:positionV>
                <wp:extent cx="0" cy="361950"/>
                <wp:effectExtent l="0" t="0" r="0" b="0"/>
                <wp:wrapNone/>
                <wp:docPr id="4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619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58247;o:allowoverlap:true;o:allowincell:true;mso-position-horizontal-relative:text;margin-left:233.00pt;mso-position-horizontal:absolute;mso-position-vertical-relative:text;margin-top:-0.35pt;mso-position-vertical:absolute;width:0.00pt;height:28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635</wp:posOffset>
                </wp:positionV>
                <wp:extent cx="4886325" cy="523875"/>
                <wp:effectExtent l="0" t="0" r="0" b="0"/>
                <wp:wrapNone/>
                <wp:docPr id="5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Обращение заявителя в муниципальную дошкольную образовательную организацию о предоставлении государственной услуги</w:t>
                            </w:r>
                            <w:r/>
                          </w:p>
                          <w:p>
                            <w:pPr>
                              <w:pStyle w:val="64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2;o:allowoverlap:true;o:allowincell:true;mso-position-horizontal-relative:text;margin-left:38.00pt;mso-position-horizontal:absolute;mso-position-vertical-relative:text;margin-top:0.05pt;mso-position-vertical:absolute;width:384.75pt;height:41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Обращение заявителя в муниципальную дошкольную образовательную организацию о предоставлении государственной услуги</w:t>
                      </w:r>
                      <w:r/>
                    </w:p>
                    <w:p>
                      <w:pPr>
                        <w:pStyle w:val="641"/>
                        <w:jc w:val="center"/>
                      </w:pPr>
                      <w:r/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115570</wp:posOffset>
                </wp:positionV>
                <wp:extent cx="0" cy="485775"/>
                <wp:effectExtent l="0" t="0" r="0" b="0"/>
                <wp:wrapNone/>
                <wp:docPr id="6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857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58248;o:allowoverlap:true;o:allowincell:true;mso-position-horizontal-relative:text;margin-left:233.00pt;mso-position-horizontal:absolute;mso-position-vertical-relative:text;margin-top:9.10pt;mso-position-vertical:absolute;width:0.00pt;height:38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192405</wp:posOffset>
                </wp:positionV>
                <wp:extent cx="4886325" cy="476250"/>
                <wp:effectExtent l="0" t="0" r="0" b="0"/>
                <wp:wrapNone/>
                <wp:docPr id="7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Прием </w:t>
                            </w:r>
                            <w:r>
                              <w:t xml:space="preserve"> и регистрация заявления </w:t>
                            </w:r>
                            <w:r/>
                          </w:p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и документов, необходимых для предоставления государственной услуги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3;o:allowoverlap:true;o:allowincell:true;mso-position-horizontal-relative:text;margin-left:38.00pt;mso-position-horizontal:absolute;mso-position-vertical-relative:text;margin-top:15.15pt;mso-position-vertical:absolute;width:384.75pt;height:37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Прием </w:t>
                      </w:r>
                      <w:r>
                        <w:t xml:space="preserve"> и регистрация заявления </w:t>
                      </w:r>
                      <w:r/>
                    </w:p>
                    <w:p>
                      <w:pPr>
                        <w:pStyle w:val="641"/>
                        <w:jc w:val="center"/>
                      </w:pPr>
                      <w:r>
                        <w:t xml:space="preserve">и документов, необходимых для предоставления государственной услуги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55245</wp:posOffset>
                </wp:positionV>
                <wp:extent cx="0" cy="876300"/>
                <wp:effectExtent l="0" t="0" r="0" b="0"/>
                <wp:wrapNone/>
                <wp:docPr id="8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762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58249;o:allowoverlap:true;o:allowincell:true;mso-position-horizontal-relative:text;margin-left:166.25pt;mso-position-horizontal:absolute;mso-position-vertical-relative:text;margin-top:4.35pt;mso-position-vertical:absolute;width:0.00pt;height:69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55245</wp:posOffset>
                </wp:positionV>
                <wp:extent cx="0" cy="180975"/>
                <wp:effectExtent l="0" t="0" r="0" b="0"/>
                <wp:wrapNone/>
                <wp:docPr id="9" name="_x0000_s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09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58251;o:allowoverlap:true;o:allowincell:true;mso-position-horizontal-relative:text;margin-left:331.25pt;mso-position-horizontal:absolute;mso-position-vertical-relative:text;margin-top:4.35pt;mso-position-vertical:absolute;width:0.00pt;height:14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31750</wp:posOffset>
                </wp:positionV>
                <wp:extent cx="2219325" cy="333375"/>
                <wp:effectExtent l="0" t="0" r="0" b="0"/>
                <wp:wrapNone/>
                <wp:docPr id="10" name="_x0000_s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Отказ в приеме документов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52;o:allowoverlap:true;o:allowincell:true;mso-position-horizontal-relative:text;margin-left:248.00pt;mso-position-horizontal:absolute;mso-position-vertical-relative:text;margin-top:2.50pt;mso-position-vertical:absolute;width:174.75pt;height:26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Отказ в приеме документов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13335</wp:posOffset>
                </wp:positionV>
                <wp:extent cx="4886325" cy="561975"/>
                <wp:effectExtent l="0" t="0" r="0" b="0"/>
                <wp:wrapNone/>
                <wp:docPr id="11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Принятие решения о возможности (невозможности) предоставлении государственной услуги 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8244;o:allowoverlap:true;o:allowincell:true;mso-position-horizontal-relative:text;margin-left:38.00pt;mso-position-horizontal:absolute;mso-position-vertical-relative:text;margin-top:1.05pt;mso-position-vertical:absolute;width:384.75pt;height:44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Принятие решения о возможности (невозможности) предоставлении государственной услуги 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166370</wp:posOffset>
                </wp:positionV>
                <wp:extent cx="0" cy="533400"/>
                <wp:effectExtent l="0" t="0" r="0" b="0"/>
                <wp:wrapNone/>
                <wp:docPr id="12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533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50;o:allowoverlap:true;o:allowincell:true;mso-position-horizontal-relative:text;margin-left:236.75pt;mso-position-horizontal:absolute;mso-position-vertical-relative:text;margin-top:13.10pt;mso-position-vertical:absolute;width:0.00pt;height:42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290830</wp:posOffset>
                </wp:positionV>
                <wp:extent cx="4886325" cy="447675"/>
                <wp:effectExtent l="0" t="0" r="0" b="0"/>
                <wp:wrapNone/>
                <wp:docPr id="13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8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1"/>
                              <w:jc w:val="center"/>
                            </w:pPr>
                            <w:r>
                              <w:t xml:space="preserve">Уведомление заявителя о принятом решении</w:t>
                            </w:r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  <w:p>
                            <w:pPr>
                              <w:pStyle w:val="6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8245;o:allowoverlap:true;o:allowincell:true;mso-position-horizontal-relative:text;margin-left:38.00pt;mso-position-horizontal:absolute;mso-position-vertical-relative:text;margin-top:22.90pt;mso-position-vertical:absolute;width:384.75pt;height:35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1"/>
                        <w:jc w:val="center"/>
                      </w:pPr>
                      <w:r>
                        <w:t xml:space="preserve">Уведомление заявителя о принятом решении</w:t>
                      </w:r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  <w:p>
                      <w:pPr>
                        <w:pStyle w:val="6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 CYR">
    <w:panose1 w:val="020B060402020202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rPr>
        <w:rStyle w:val="654"/>
      </w:rPr>
      <w:framePr w:wrap="around" w:vAnchor="text" w:hAnchor="margin" w:xAlign="center" w:y="1"/>
    </w:pPr>
    <w:r>
      <w:rPr>
        <w:rStyle w:val="654"/>
      </w:rPr>
      <w:fldChar w:fldCharType="begin"/>
    </w:r>
    <w:r>
      <w:rPr>
        <w:rStyle w:val="654"/>
      </w:rPr>
      <w:instrText xml:space="preserve">PAGE  </w:instrText>
    </w:r>
    <w:r>
      <w:rPr>
        <w:rStyle w:val="654"/>
      </w:rPr>
      <w:fldChar w:fldCharType="end"/>
    </w:r>
    <w:r>
      <w:rPr>
        <w:rStyle w:val="654"/>
      </w:rPr>
    </w:r>
    <w:r>
      <w:rPr>
        <w:rStyle w:val="654"/>
      </w:rPr>
    </w:r>
  </w:p>
  <w:p>
    <w:pPr>
      <w:pStyle w:val="6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next w:val="641"/>
    <w:link w:val="641"/>
    <w:qFormat/>
    <w:rPr>
      <w:sz w:val="24"/>
      <w:szCs w:val="24"/>
      <w:lang w:val="ru-RU" w:eastAsia="ru-RU" w:bidi="ar-SA"/>
    </w:rPr>
  </w:style>
  <w:style w:type="paragraph" w:styleId="642">
    <w:name w:val="Заголовок 1"/>
    <w:basedOn w:val="641"/>
    <w:next w:val="641"/>
    <w:link w:val="672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43">
    <w:name w:val="Заголовок 3"/>
    <w:basedOn w:val="641"/>
    <w:next w:val="641"/>
    <w:link w:val="64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44">
    <w:name w:val="Основной шрифт абзаца, Знак Знак"/>
    <w:next w:val="644"/>
    <w:link w:val="641"/>
    <w:semiHidden/>
  </w:style>
  <w:style w:type="table" w:styleId="645">
    <w:name w:val="Обычная таблица"/>
    <w:next w:val="645"/>
    <w:link w:val="641"/>
    <w:semiHidden/>
    <w:tblPr/>
  </w:style>
  <w:style w:type="numbering" w:styleId="646">
    <w:name w:val="Нет списка"/>
    <w:next w:val="646"/>
    <w:link w:val="641"/>
    <w:semiHidden/>
  </w:style>
  <w:style w:type="character" w:styleId="647">
    <w:name w:val="Гиперссылка"/>
    <w:next w:val="647"/>
    <w:link w:val="641"/>
    <w:uiPriority w:val="99"/>
    <w:rPr>
      <w:color w:val="0000ff"/>
      <w:u w:val="single"/>
    </w:rPr>
  </w:style>
  <w:style w:type="paragraph" w:styleId="648">
    <w:name w:val="ConsPlusNormal"/>
    <w:next w:val="648"/>
    <w:link w:val="662"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649">
    <w:name w:val="Обычный (веб)"/>
    <w:basedOn w:val="641"/>
    <w:next w:val="649"/>
    <w:link w:val="641"/>
    <w:pPr>
      <w:spacing w:before="100" w:beforeAutospacing="1" w:after="119"/>
    </w:pPr>
  </w:style>
  <w:style w:type="paragraph" w:styleId="650">
    <w:name w:val="Основной текст 2"/>
    <w:basedOn w:val="641"/>
    <w:next w:val="650"/>
    <w:link w:val="641"/>
    <w:pPr>
      <w:jc w:val="center"/>
    </w:pPr>
    <w:rPr>
      <w:sz w:val="28"/>
    </w:rPr>
  </w:style>
  <w:style w:type="paragraph" w:styleId="651">
    <w:name w:val="Знак Знак Знак Знак"/>
    <w:basedOn w:val="641"/>
    <w:next w:val="651"/>
    <w:link w:val="641"/>
    <w:rPr>
      <w:rFonts w:ascii="Verdana" w:hAnsi="Verdana" w:cs="Verdana"/>
      <w:sz w:val="20"/>
      <w:szCs w:val="20"/>
      <w:lang w:val="en-US" w:eastAsia="en-US"/>
    </w:rPr>
  </w:style>
  <w:style w:type="table" w:styleId="652">
    <w:name w:val="Сетка таблицы"/>
    <w:basedOn w:val="645"/>
    <w:next w:val="652"/>
    <w:link w:val="641"/>
    <w:tblPr/>
  </w:style>
  <w:style w:type="paragraph" w:styleId="653">
    <w:name w:val="Верхний колонтитул"/>
    <w:basedOn w:val="641"/>
    <w:next w:val="653"/>
    <w:link w:val="641"/>
    <w:pPr>
      <w:tabs>
        <w:tab w:val="center" w:pos="4677" w:leader="none"/>
        <w:tab w:val="right" w:pos="9355" w:leader="none"/>
      </w:tabs>
    </w:pPr>
  </w:style>
  <w:style w:type="character" w:styleId="654">
    <w:name w:val="Номер страницы"/>
    <w:basedOn w:val="644"/>
    <w:next w:val="654"/>
    <w:link w:val="641"/>
  </w:style>
  <w:style w:type="paragraph" w:styleId="655">
    <w:name w:val="UserStyle_4"/>
    <w:basedOn w:val="641"/>
    <w:next w:val="655"/>
    <w:link w:val="641"/>
    <w:pPr>
      <w:spacing w:after="160" w:line="240" w:lineRule="exac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56">
    <w:name w:val="Текст выноски"/>
    <w:basedOn w:val="641"/>
    <w:next w:val="656"/>
    <w:link w:val="667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657">
    <w:name w:val="Нижний колонтитул"/>
    <w:basedOn w:val="641"/>
    <w:next w:val="657"/>
    <w:link w:val="641"/>
    <w:pPr>
      <w:tabs>
        <w:tab w:val="center" w:pos="4677" w:leader="none"/>
        <w:tab w:val="right" w:pos="9355" w:leader="none"/>
      </w:tabs>
    </w:pPr>
  </w:style>
  <w:style w:type="paragraph" w:styleId="658">
    <w:name w:val="Знак1 Знак Знак Знак Знак Знак Знак Знак Знак Знак"/>
    <w:basedOn w:val="641"/>
    <w:next w:val="658"/>
    <w:link w:val="641"/>
    <w:pPr>
      <w:spacing w:after="160" w:line="240" w:lineRule="exact"/>
    </w:pPr>
    <w:rPr>
      <w:rFonts w:ascii="Verdana" w:hAnsi="Verdana" w:eastAsia="Calibri"/>
      <w:sz w:val="20"/>
      <w:szCs w:val="20"/>
      <w:lang w:val="en-US" w:eastAsia="en-US"/>
    </w:rPr>
  </w:style>
  <w:style w:type="paragraph" w:styleId="659">
    <w:name w:val="Основной текст с отступом"/>
    <w:basedOn w:val="641"/>
    <w:next w:val="659"/>
    <w:link w:val="641"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60">
    <w:name w:val="Текст"/>
    <w:basedOn w:val="641"/>
    <w:next w:val="660"/>
    <w:link w:val="641"/>
    <w:rPr>
      <w:rFonts w:ascii="Courier New" w:hAnsi="Courier New" w:cs="Courier New"/>
      <w:sz w:val="20"/>
      <w:szCs w:val="20"/>
    </w:rPr>
  </w:style>
  <w:style w:type="paragraph" w:styleId="661">
    <w:name w:val="Знак Знак Знак Знак Знак Знак Знак"/>
    <w:basedOn w:val="641"/>
    <w:next w:val="661"/>
    <w:link w:val="641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62">
    <w:name w:val="ConsPlusNormal Знак"/>
    <w:next w:val="662"/>
    <w:link w:val="648"/>
    <w:rPr>
      <w:rFonts w:ascii="Arial" w:hAnsi="Arial" w:eastAsia="Arial" w:cs="Arial"/>
      <w:lang w:val="ru-RU" w:eastAsia="ar-SA" w:bidi="ar-SA"/>
    </w:rPr>
  </w:style>
  <w:style w:type="paragraph" w:styleId="663">
    <w:name w:val="ConsPlusNonformat"/>
    <w:next w:val="663"/>
    <w:link w:val="641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64">
    <w:name w:val="hrefwithunderline"/>
    <w:basedOn w:val="644"/>
    <w:next w:val="664"/>
    <w:link w:val="641"/>
  </w:style>
  <w:style w:type="paragraph" w:styleId="665">
    <w:name w:val="Основной текст"/>
    <w:basedOn w:val="641"/>
    <w:next w:val="665"/>
    <w:link w:val="666"/>
    <w:uiPriority w:val="99"/>
    <w:pPr>
      <w:ind w:right="-108"/>
    </w:pPr>
    <w:rPr>
      <w:sz w:val="20"/>
      <w:szCs w:val="20"/>
    </w:rPr>
  </w:style>
  <w:style w:type="character" w:styleId="666">
    <w:name w:val="Основной текст Знак"/>
    <w:basedOn w:val="644"/>
    <w:next w:val="666"/>
    <w:link w:val="665"/>
    <w:uiPriority w:val="99"/>
  </w:style>
  <w:style w:type="character" w:styleId="667">
    <w:name w:val="Текст выноски Знак"/>
    <w:next w:val="667"/>
    <w:link w:val="656"/>
    <w:uiPriority w:val="99"/>
    <w:semiHidden/>
    <w:rPr>
      <w:rFonts w:ascii="Tahoma" w:hAnsi="Tahoma" w:cs="Tahoma"/>
      <w:sz w:val="16"/>
      <w:szCs w:val="16"/>
    </w:rPr>
  </w:style>
  <w:style w:type="paragraph" w:styleId="668">
    <w:name w:val="Обычный1,!Обычный текст документа"/>
    <w:next w:val="668"/>
    <w:link w:val="641"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669">
    <w:name w:val="Абзац списка"/>
    <w:basedOn w:val="641"/>
    <w:next w:val="669"/>
    <w:link w:val="641"/>
    <w:uiPriority w:val="34"/>
    <w:qFormat/>
    <w:pPr>
      <w:contextualSpacing/>
      <w:ind w:left="720"/>
      <w:jc w:val="both"/>
    </w:pPr>
    <w:rPr>
      <w:sz w:val="20"/>
      <w:szCs w:val="20"/>
    </w:rPr>
  </w:style>
  <w:style w:type="paragraph" w:styleId="670">
    <w:name w:val="Без интервала"/>
    <w:next w:val="670"/>
    <w:link w:val="641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71">
    <w:name w:val="ConsNormal"/>
    <w:next w:val="671"/>
    <w:link w:val="641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672">
    <w:name w:val="Заголовок 1 Знак"/>
    <w:next w:val="672"/>
    <w:link w:val="642"/>
    <w:rPr>
      <w:rFonts w:ascii="Cambria" w:hAnsi="Cambria" w:eastAsia="Times New Roman" w:cs="Times New Roman"/>
      <w:b/>
      <w:bCs/>
      <w:sz w:val="32"/>
      <w:szCs w:val="32"/>
    </w:rPr>
  </w:style>
  <w:style w:type="character" w:styleId="673">
    <w:name w:val="Гипертекстовая ссылка"/>
    <w:next w:val="673"/>
    <w:link w:val="641"/>
    <w:uiPriority w:val="99"/>
    <w:rPr>
      <w:rFonts w:cs="Times New Roman"/>
      <w:color w:val="106bbe"/>
    </w:rPr>
  </w:style>
  <w:style w:type="paragraph" w:styleId="674">
    <w:name w:val="Основной текст 3"/>
    <w:basedOn w:val="641"/>
    <w:next w:val="674"/>
    <w:link w:val="675"/>
    <w:pPr>
      <w:spacing w:after="120"/>
    </w:pPr>
    <w:rPr>
      <w:sz w:val="16"/>
      <w:szCs w:val="16"/>
      <w:lang w:val="en-US" w:eastAsia="en-US"/>
    </w:rPr>
  </w:style>
  <w:style w:type="character" w:styleId="675">
    <w:name w:val="Основной текст 3 Знак"/>
    <w:next w:val="675"/>
    <w:link w:val="674"/>
    <w:rPr>
      <w:sz w:val="16"/>
      <w:szCs w:val="16"/>
    </w:rPr>
  </w:style>
  <w:style w:type="character" w:styleId="676">
    <w:name w:val="Название Знак"/>
    <w:next w:val="676"/>
    <w:link w:val="677"/>
    <w:rPr>
      <w:b/>
      <w:bCs/>
      <w:sz w:val="32"/>
      <w:szCs w:val="24"/>
    </w:rPr>
  </w:style>
  <w:style w:type="paragraph" w:styleId="677">
    <w:name w:val="Название"/>
    <w:basedOn w:val="641"/>
    <w:next w:val="677"/>
    <w:link w:val="676"/>
    <w:qFormat/>
    <w:pPr>
      <w:jc w:val="center"/>
    </w:pPr>
    <w:rPr>
      <w:b/>
      <w:bCs/>
      <w:sz w:val="32"/>
      <w:lang w:val="en-US" w:eastAsia="en-US"/>
    </w:rPr>
  </w:style>
  <w:style w:type="character" w:styleId="678">
    <w:name w:val="Название Знак1"/>
    <w:next w:val="678"/>
    <w:link w:val="641"/>
    <w:rPr>
      <w:rFonts w:ascii="Cambria" w:hAnsi="Cambria" w:eastAsia="Times New Roman" w:cs="Times New Roman"/>
      <w:b/>
      <w:bCs/>
      <w:sz w:val="32"/>
      <w:szCs w:val="32"/>
    </w:rPr>
  </w:style>
  <w:style w:type="paragraph" w:styleId="679">
    <w:name w:val="Т-1,5"/>
    <w:basedOn w:val="641"/>
    <w:next w:val="679"/>
    <w:link w:val="641"/>
    <w:pPr>
      <w:ind w:firstLine="720"/>
      <w:jc w:val="both"/>
      <w:spacing w:line="360" w:lineRule="auto"/>
    </w:pPr>
    <w:rPr>
      <w:sz w:val="28"/>
      <w:szCs w:val="20"/>
    </w:rPr>
  </w:style>
  <w:style w:type="paragraph" w:styleId="680">
    <w:name w:val="ConsPlusTitle"/>
    <w:next w:val="680"/>
    <w:link w:val="641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958" w:default="1">
    <w:name w:val="Default Paragraph Font"/>
    <w:uiPriority w:val="1"/>
    <w:semiHidden/>
    <w:unhideWhenUsed/>
  </w:style>
  <w:style w:type="numbering" w:styleId="8959" w:default="1">
    <w:name w:val="No List"/>
    <w:uiPriority w:val="99"/>
    <w:semiHidden/>
    <w:unhideWhenUsed/>
  </w:style>
  <w:style w:type="table" w:styleId="8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School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superuser</dc:creator>
  <cp:revision>5</cp:revision>
  <dcterms:created xsi:type="dcterms:W3CDTF">2019-05-22T06:02:00Z</dcterms:created>
  <dcterms:modified xsi:type="dcterms:W3CDTF">2024-03-20T13:14:13Z</dcterms:modified>
  <cp:version>786432</cp:version>
</cp:coreProperties>
</file>