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spacing w:after="0" w:line="240" w:lineRule="auto"/>
        <w:tabs>
          <w:tab w:val="center" w:pos="4677" w:leader="none"/>
          <w:tab w:val="left" w:pos="7952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ГОРОДСКОГО ОКРУГА 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4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23 мая 2019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4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1127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3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</w:t>
      </w:r>
      <w:r>
        <w:rPr>
          <w:rFonts w:ascii="Times New Roman" w:hAnsi="Times New Roman"/>
          <w:sz w:val="28"/>
          <w:szCs w:val="28"/>
        </w:rPr>
        <w:t xml:space="preserve">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администрацией Петровского городского округа Ставропольского края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Продажа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емельных участков, находящихся в государственной или муниципальной собственности без проведения торгов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25 октября 2001 г. № 137-ФЗ «О введении в действие Земельного кодекса Российской Федерации»,</w:t>
      </w:r>
      <w:r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Российской Федерации 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2015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 «Об утверждении перечня документов, подтверждающих право заявителя на приобретение земельного участка без проведения торгов», постановлением Правительства Ставропольского края от 04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 xml:space="preserve">2015 г. № 381-п «Об утверждении Порядка определения цены земельного участка, находящегося в государс</w:t>
      </w:r>
      <w:r>
        <w:rPr>
          <w:rFonts w:ascii="Times New Roman" w:hAnsi="Times New Roman"/>
          <w:sz w:val="28"/>
          <w:szCs w:val="28"/>
        </w:rPr>
        <w:t xml:space="preserve">твенной собственности Ставропольского края, и земельного участка, государственная собственность на который не разграничена, расположенного на территории Ставропольского края, при заключении договора купли-продажи земельного участка без проведения торгов»,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</w:t>
      </w:r>
      <w:r>
        <w:rPr>
          <w:rFonts w:ascii="Times New Roman" w:hAnsi="Times New Roman"/>
          <w:sz w:val="28"/>
          <w:szCs w:val="28"/>
        </w:rPr>
        <w:t xml:space="preserve">а Ставропольского края от 27 марта </w:t>
      </w:r>
      <w:r>
        <w:rPr>
          <w:rFonts w:ascii="Times New Roman" w:hAnsi="Times New Roman"/>
          <w:sz w:val="28"/>
          <w:szCs w:val="28"/>
        </w:rPr>
        <w:t xml:space="preserve">2018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411 «Об утверждении перечней муниципальных и государственных услуг, муниципа</w:t>
      </w:r>
      <w:r>
        <w:rPr>
          <w:rFonts w:ascii="Times New Roman" w:hAnsi="Times New Roman"/>
          <w:sz w:val="28"/>
          <w:szCs w:val="28"/>
        </w:rPr>
        <w:t xml:space="preserve">льных контрольных функций, предоставляемых (осуществляемых) отделами и органами администрации Петровского городского округа Ставропольского края, а также услуг, предоставляемых муниципальными учреждениями Петровского городского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 изменениями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05 апреля 2018 г. № 487 «Об утверждении порядков разработки</w:t>
      </w:r>
      <w:r>
        <w:rPr>
          <w:rFonts w:ascii="Times New Roman" w:hAnsi="Times New Roman"/>
          <w:sz w:val="28"/>
          <w:szCs w:val="28"/>
        </w:rPr>
        <w:t xml:space="preserve"> и утверждения административных регламентов исполнения муниципальных контрольных функций и предоставления муниципальных услуг, проведения экспертизы проектов административных регламентов предоставления муниципальных услуг отделами и органами администрации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етровско</w:t>
      </w:r>
      <w:r>
        <w:rPr>
          <w:rFonts w:ascii="Times New Roman" w:hAnsi="Times New Roman"/>
          <w:sz w:val="28"/>
          <w:szCs w:val="28"/>
        </w:rPr>
        <w:t xml:space="preserve">го городского округа С</w:t>
      </w:r>
      <w:r>
        <w:rPr>
          <w:rFonts w:ascii="Times New Roman" w:hAnsi="Times New Roman"/>
          <w:sz w:val="28"/>
          <w:szCs w:val="28"/>
        </w:rPr>
        <w:t xml:space="preserve">тавропольского края и подведомственными муниципальными учреждениями»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а</w:t>
      </w:r>
      <w:r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администрацией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Продажа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емельных участков, находящихся в государственной или муниципальной собственности без проведения торгов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Отделу </w:t>
      </w:r>
      <w:r>
        <w:rPr>
          <w:rFonts w:ascii="Times New Roman" w:hAnsi="Times New Roman"/>
          <w:sz w:val="28"/>
        </w:rPr>
        <w:t xml:space="preserve">планирования территорий и землеустройства</w:t>
      </w:r>
      <w:r>
        <w:rPr>
          <w:rFonts w:ascii="Times New Roman" w:hAnsi="Times New Roman"/>
          <w:sz w:val="28"/>
        </w:rPr>
        <w:t xml:space="preserve"> администрации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обеспечить выполнение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Петровского городского округа Ставропольского края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города Светлограда</w:t>
      </w:r>
      <w:r>
        <w:rPr>
          <w:rFonts w:ascii="Times New Roman" w:hAnsi="Times New Roman"/>
          <w:sz w:val="28"/>
          <w:szCs w:val="28"/>
        </w:rPr>
        <w:t xml:space="preserve"> Петровского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15 мая 2017 г. № 313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</w:t>
      </w:r>
      <w:r>
        <w:rPr>
          <w:rFonts w:ascii="Times New Roman" w:hAnsi="Times New Roman"/>
          <w:sz w:val="28"/>
          <w:szCs w:val="28"/>
        </w:rPr>
        <w:t xml:space="preserve">едоставлению муниципальной услуги «Продажа без проведения торгов земельных участков,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города Светлограда Петровского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15 мая 2017 г. № 314 </w:t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«Продажа без проведения торгов земельных участков, предназначенных для ведения сельскох</w:t>
      </w:r>
      <w:r>
        <w:rPr>
          <w:rFonts w:ascii="Times New Roman" w:hAnsi="Times New Roman"/>
          <w:sz w:val="28"/>
          <w:szCs w:val="28"/>
        </w:rPr>
        <w:t xml:space="preserve">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</w:t>
      </w:r>
      <w:r>
        <w:rPr>
          <w:rFonts w:ascii="Times New Roman" w:hAnsi="Times New Roman"/>
          <w:sz w:val="28"/>
          <w:szCs w:val="28"/>
        </w:rPr>
        <w:t xml:space="preserve">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 </w:t>
      </w:r>
      <w:r>
        <w:rPr>
          <w:rFonts w:ascii="Times New Roman" w:hAnsi="Times New Roman"/>
          <w:sz w:val="28"/>
          <w:szCs w:val="28"/>
        </w:rPr>
        <w:t xml:space="preserve">продажи такого земельного участка без проведения торгов подано до истечения срока, указанного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города Светлограда</w:t>
      </w:r>
      <w:r>
        <w:rPr>
          <w:rFonts w:ascii="Times New Roman" w:hAnsi="Times New Roman"/>
          <w:sz w:val="28"/>
          <w:szCs w:val="28"/>
        </w:rPr>
        <w:t xml:space="preserve"> Петровского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15 мая 2017 № 310 </w:t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</w:t>
      </w:r>
      <w:r>
        <w:rPr>
          <w:rFonts w:ascii="Times New Roman" w:hAnsi="Times New Roman"/>
          <w:sz w:val="28"/>
          <w:szCs w:val="28"/>
        </w:rPr>
        <w:t xml:space="preserve">вного регламента по предоставлению муниципальной услуги «Продажа без проведения торгов земельных участков, на которых расположены здания, сооружения, собственникам таких зданий, сооружений либо помещений в них, в случаях, предусмотренных законодательством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едерации»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 в газете «Вестник Петровского городского округа».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А.А.Захарченко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tbl>
      <w:tblPr>
        <w:tblW w:w="0" w:type="auto"/>
        <w:tblInd w:w="512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23 мая 2019 г. № 1127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администрацией П</w:t>
      </w:r>
      <w:r>
        <w:rPr>
          <w:rFonts w:ascii="Times New Roman" w:hAnsi="Times New Roman"/>
          <w:sz w:val="28"/>
          <w:szCs w:val="28"/>
        </w:rPr>
        <w:t xml:space="preserve">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Продажа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емельных участков, находящихся в государственной или муниципальной собственности без проведения торгов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. Общие положения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Предмет регулирования административного регламента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администрацией Петровского городского округа Ставропольского края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«Продажа земельных участков, находящихся в государственной или муниципальной собственности без проведения торгов» </w:t>
      </w:r>
      <w:r>
        <w:rPr>
          <w:rFonts w:ascii="Times New Roman" w:hAnsi="Times New Roman"/>
          <w:sz w:val="28"/>
          <w:szCs w:val="28"/>
        </w:rPr>
        <w:t xml:space="preserve">(далее соответственно - Административный регламент, администрация, муниципальная услуга) устанавливает сроки и последовательность административных процедур </w:t>
      </w:r>
      <w:r>
        <w:rPr>
          <w:rFonts w:ascii="Times New Roman" w:hAnsi="Times New Roman"/>
          <w:sz w:val="28"/>
          <w:szCs w:val="28"/>
        </w:rPr>
        <w:t xml:space="preserve">(действий) администрации и должностных лиц администрации при осуществлении полномочий по предоставлению муниципальной услуги, порядок взаимодействия должностных лиц администрации с заявителями, указанными в пункте 2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39"/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2. Круг заявителей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Муниципальная услуга предоставляется физическим</w:t>
      </w:r>
      <w:r>
        <w:rPr>
          <w:rFonts w:ascii="Times New Roman" w:hAnsi="Times New Roman"/>
          <w:sz w:val="28"/>
          <w:szCs w:val="28"/>
        </w:rPr>
        <w:t xml:space="preserve"> лицам, </w:t>
      </w:r>
      <w:r>
        <w:rPr>
          <w:rFonts w:ascii="Times New Roman" w:hAnsi="Times New Roman"/>
          <w:sz w:val="28"/>
          <w:szCs w:val="28"/>
        </w:rPr>
        <w:t xml:space="preserve">юридическим лицам</w:t>
      </w:r>
      <w:r>
        <w:rPr>
          <w:rFonts w:ascii="Times New Roman" w:hAnsi="Times New Roman"/>
          <w:sz w:val="28"/>
          <w:szCs w:val="28"/>
        </w:rPr>
        <w:t xml:space="preserve"> и индивидуальным предпринимателям</w:t>
      </w:r>
      <w:r>
        <w:rPr>
          <w:rFonts w:ascii="Times New Roman" w:hAnsi="Times New Roman"/>
          <w:sz w:val="28"/>
          <w:szCs w:val="28"/>
        </w:rPr>
        <w:t xml:space="preserve">, заинтересованным в </w:t>
      </w:r>
      <w:r>
        <w:rPr>
          <w:rFonts w:ascii="Times New Roman" w:hAnsi="Times New Roman"/>
          <w:sz w:val="28"/>
          <w:szCs w:val="28"/>
        </w:rPr>
        <w:t xml:space="preserve">«Продаже земельных участков, находящихся в государственной или муниципальной собственности без проведения торгов»</w:t>
      </w:r>
      <w:r>
        <w:rPr>
          <w:rFonts w:ascii="Times New Roman" w:hAnsi="Times New Roman"/>
          <w:sz w:val="28"/>
          <w:szCs w:val="28"/>
        </w:rPr>
        <w:t xml:space="preserve"> (далее - заявитель).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Пр</w:t>
      </w:r>
      <w:r>
        <w:rPr>
          <w:rFonts w:ascii="Times New Roman" w:hAnsi="Times New Roman"/>
          <w:sz w:val="28"/>
          <w:szCs w:val="28"/>
        </w:rPr>
        <w:t xml:space="preserve">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- заявитель), выданной и оформленной в соответствии с гражданским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39"/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2"/>
      </w:pPr>
      <w:r/>
      <w:bookmarkStart w:id="0" w:name="Par53"/>
      <w:r/>
      <w:bookmarkEnd w:id="0"/>
      <w:r>
        <w:rPr>
          <w:rFonts w:ascii="Times New Roman" w:hAnsi="Times New Roman"/>
          <w:sz w:val="28"/>
          <w:szCs w:val="28"/>
        </w:rPr>
        <w:t xml:space="preserve">3. Требования к порядку информирования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39"/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Информация о месте нахождения, графике работы, справочных телефонах отдела администрации, а также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администрации: Ставропольский край, Петровский район, г. Светлоград, пл. 50 лет Октября, 8. Телефон приемной администрации (8-86547) 4-10-76,4-11-95, факс (8-86547) 4-10-76.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 администрации: понедельник - пятница с 8.00 до 17.00, перерыв с 12.00 до 13.00; суббота, воскресенье - выходные дни.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рабочего дня, непосредственно предшествующего нерабочему праздничному дню, уменьшается на один час.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 администрации для направления документов и обращений: 356530, Ставропольский край, Петровский район, г. Светлоград, пл. 50 лет Октября, 8.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r>
        <w:fldChar w:fldCharType="begin"/>
      </w:r>
      <w:r>
        <w:instrText xml:space="preserve">HYPERLINK "http://www.petradm.ru/"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http://petrgosk.ru/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услуги осуществляется адми</w:t>
      </w:r>
      <w:r>
        <w:rPr>
          <w:rFonts w:ascii="Times New Roman" w:hAnsi="Times New Roman"/>
          <w:sz w:val="28"/>
          <w:szCs w:val="28"/>
        </w:rPr>
        <w:t xml:space="preserve">нистрацией, а также может быть организовано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 (далее - МФЦ) при наличии соответствующего соглашения.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местонахождении, графике работы МФЦ приводятся в приложении 1 к настоящему Административному регламенту и размещаются на официальном сайте администрации.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Порядок получения информации заявителями по вопросам предоставления муниципальной услуги и услуг, которые</w:t>
      </w:r>
      <w:r>
        <w:rPr>
          <w:rFonts w:ascii="Times New Roman" w:hAnsi="Times New Roman"/>
          <w:sz w:val="28"/>
          <w:szCs w:val="28"/>
        </w:rPr>
        <w:t xml:space="preserve">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администрации, а также о порядке предоставления муниципальной услуги и перечне документов, необходимых для ее получения, размещается: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r>
        <w:fldChar w:fldCharType="begin"/>
      </w:r>
      <w:r>
        <w:instrText xml:space="preserve">HYPERLINK "http://www.petradm.ru/"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http://petrgosk.ru/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https</w:instrText>
      </w:r>
      <w:r>
        <w:rPr>
          <w:rFonts w:ascii="Times New Roman" w:hAnsi="Times New Roman"/>
          <w:sz w:val="28"/>
          <w:szCs w:val="28"/>
        </w:rPr>
        <w:instrText xml:space="preserve">://.gosuslugi.ru"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lang w:val="en-US"/>
        </w:rPr>
        <w:t xml:space="preserve">https</w:t>
      </w:r>
      <w:r>
        <w:rPr>
          <w:rStyle w:val="634"/>
          <w:rFonts w:ascii="Times New Roman" w:hAnsi="Times New Roman"/>
          <w:color w:val="000000"/>
          <w:sz w:val="28"/>
          <w:szCs w:val="28"/>
        </w:rPr>
        <w:t xml:space="preserve">://.gosuslugi.ru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государственной информацио</w:t>
      </w:r>
      <w:r>
        <w:rPr>
          <w:rFonts w:ascii="Times New Roman" w:hAnsi="Times New Roman"/>
          <w:sz w:val="28"/>
          <w:szCs w:val="28"/>
        </w:rP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https://26gosuslugi.ru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имеет право обратиться за получением муниципальной услуги и получением информации о ходе предоставления муниципальной у</w:t>
      </w:r>
      <w:r>
        <w:rPr>
          <w:rFonts w:ascii="Times New Roman" w:hAnsi="Times New Roman"/>
          <w:sz w:val="28"/>
          <w:szCs w:val="28"/>
        </w:rPr>
        <w:t xml:space="preserve">слуги, в том числе с использованием информационно-телекоммуникационных технологий, на официальном сайте администрации http://petrgosk.ru/,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https</w:instrText>
      </w:r>
      <w:r>
        <w:rPr>
          <w:rFonts w:ascii="Times New Roman" w:hAnsi="Times New Roman"/>
          <w:sz w:val="28"/>
          <w:szCs w:val="28"/>
        </w:rPr>
        <w:instrText xml:space="preserve">://.gosuslugi.ru"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lang w:val="en-US"/>
        </w:rPr>
        <w:t xml:space="preserve">https</w:t>
      </w:r>
      <w:r>
        <w:rPr>
          <w:rStyle w:val="634"/>
          <w:rFonts w:ascii="Times New Roman" w:hAnsi="Times New Roman"/>
          <w:color w:val="000000"/>
          <w:sz w:val="28"/>
          <w:szCs w:val="28"/>
        </w:rPr>
        <w:t xml:space="preserve">://.gosuslugi.ru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государственной информацио</w:t>
      </w:r>
      <w:r>
        <w:rPr>
          <w:rFonts w:ascii="Times New Roman" w:hAnsi="Times New Roman"/>
          <w:sz w:val="28"/>
          <w:szCs w:val="28"/>
        </w:rP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https://26gosuslugi.ru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информации о порядке предоставления муниципальной услуги и сведений о ходе предоставления муниципальной услуги (далее - информация) заявители обращаются: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 в администрацию по адресу: Ставропольский край, Петровский район, г. Светлоград, пл. 50 лет Октября, 8, к должностным лицам отдела планирования территорий и землеустройства администрации Петровского городского округа Ставропольского (далее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Отдел)- понедельник - пятница с 8.00 до 17.00, перерыв с 12.00 до 13.00; четверг - не приемный день; суббота, воскресенье - выходные дни;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устно по телефонам (8-86547) 4-32-52, (8-86547) 4-62-39;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письменной форме, путем направления почтовых отправлений в администрацию по адресу: 356530, Ставропольский край, Петровский район, г. Светлоград, пл. 50 лет Октября, 8;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направления письменных обращений в администрацию по факсу по номеру: (8-86547) 4-10-76;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с использованием электронной почты в администрацию по адресу: </w:t>
      </w:r>
      <w:r>
        <w:rPr>
          <w:rFonts w:ascii="Times New Roman" w:hAnsi="Times New Roman"/>
          <w:sz w:val="28"/>
          <w:szCs w:val="28"/>
          <w:lang w:val="en-US"/>
        </w:rPr>
        <w:t xml:space="preserve">adm</w:t>
      </w:r>
      <w:r>
        <w:rPr>
          <w:rFonts w:ascii="Times New Roman" w:hAnsi="Times New Roman"/>
          <w:sz w:val="28"/>
          <w:szCs w:val="28"/>
        </w:rPr>
        <w:t xml:space="preserve">@</w:t>
      </w:r>
      <w:r>
        <w:rPr>
          <w:rFonts w:ascii="Times New Roman" w:hAnsi="Times New Roman"/>
          <w:sz w:val="28"/>
          <w:szCs w:val="28"/>
          <w:lang w:val="en-US"/>
        </w:rPr>
        <w:t xml:space="preserve">petr</w:t>
      </w:r>
      <w:r>
        <w:rPr>
          <w:rFonts w:ascii="Times New Roman" w:hAnsi="Times New Roman"/>
          <w:sz w:val="28"/>
          <w:szCs w:val="28"/>
          <w:lang w:val="en-US"/>
        </w:rPr>
        <w:t xml:space="preserve">gosk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.;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</w:t>
      </w:r>
      <w:r>
        <w:rPr>
          <w:rFonts w:ascii="Times New Roman" w:hAnsi="Times New Roman"/>
          <w:sz w:val="28"/>
          <w:szCs w:val="28"/>
        </w:rPr>
        <w:t xml:space="preserve">нием информационно-телекоммуникационной сети «Интернет» путем направления обращений на официальный сайт администрации http://petrgosk.ru/, в федеральную государственную информационную систему «Единый портал государственных и муниципальных услуг (функций)»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https</w:instrText>
      </w:r>
      <w:r>
        <w:rPr>
          <w:rFonts w:ascii="Times New Roman" w:hAnsi="Times New Roman"/>
          <w:sz w:val="28"/>
          <w:szCs w:val="28"/>
        </w:rPr>
        <w:instrText xml:space="preserve">://.gosuslugi.ru"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lang w:val="en-US"/>
        </w:rPr>
        <w:t xml:space="preserve">https</w:t>
      </w:r>
      <w:r>
        <w:rPr>
          <w:rStyle w:val="634"/>
          <w:rFonts w:ascii="Times New Roman" w:hAnsi="Times New Roman"/>
          <w:color w:val="000000"/>
          <w:sz w:val="28"/>
          <w:szCs w:val="28"/>
        </w:rPr>
        <w:t xml:space="preserve">://.gosuslugi.ru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государственную информацио</w:t>
      </w:r>
      <w:r>
        <w:rPr>
          <w:rFonts w:ascii="Times New Roman" w:hAnsi="Times New Roman"/>
          <w:sz w:val="28"/>
          <w:szCs w:val="28"/>
        </w:rPr>
        <w:t xml:space="preserve">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https://26gosuslugi.ru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(в личные кабинеты пользователей).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предоставляется бесплатно.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требованиями к информированию заявителей о порядке предоставления муниципальной услуги (далее - информирование) являются: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достоверность предоставляемой информации;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четкость изложения информации;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полнота предоставления информации;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удобство и доступность получения информации;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оперативность предоставления информации.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Предоставление информации осуществляется в виде: индивидуального информирования заявителей; публичного информирования заявителей.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проводится в устной и письменной форме.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Индивидуальное устное информирование заявителей обеспечивается должностным лицом отдела планирования территорий и землеустройства администрации Петровского городского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и индивидуальном устном информировании лично время ожидания заявителя не должно превышать 15 минут. На индивидуальное устное информирование лично каждого заявителя должностное лицо, ответственное за осуществление информирования, выделяет не более 10 минут.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индивидуальном устном информировании по телефону ответ на тел</w:t>
      </w:r>
      <w:r>
        <w:rPr>
          <w:rFonts w:ascii="Times New Roman" w:hAnsi="Times New Roman"/>
          <w:sz w:val="28"/>
          <w:szCs w:val="28"/>
        </w:rPr>
        <w:t xml:space="preserve">ефонный звонок должностное лицо, ответственное за осуществление информирования, начинает с информации о наименовании органа, в который позвонил гражданин, своей фамилии, имени, отчества и должности. Время телефонного разговора не должно превышать 10 минут.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устном обращении заявителя должностное лицо, ответственное за осуществление информирования, дает ответ на поставленные вопросы самостоятельно.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невозможности должностного лиц</w:t>
      </w:r>
      <w:r>
        <w:rPr>
          <w:rFonts w:ascii="Times New Roman" w:hAnsi="Times New Roman"/>
          <w:sz w:val="28"/>
          <w:szCs w:val="28"/>
        </w:rPr>
        <w:t xml:space="preserve">а, ответственного за осуществление информирования и принявшего телефонный звонок,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документа, либо назн</w:t>
      </w:r>
      <w:r>
        <w:rPr>
          <w:rFonts w:ascii="Times New Roman" w:hAnsi="Times New Roman"/>
          <w:sz w:val="28"/>
          <w:szCs w:val="28"/>
        </w:rPr>
        <w:t xml:space="preserve">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 которому можно получить интересующую заявителя информацию.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лицо, ответственное за осуществление информирования, должно: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корректно и внимательно относиться к заявителям;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телефонного разговора произносить слова четко, избегать «параллельных разговоров» с окружающими людьми и не прерывать разговор по причине поступления звонка по другому телефонному аппарату;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информирования кратко подвести итоги и перечислить меры, которые надо принять заявителю (кто именно, когда и что должен сделать).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лицо, ответ</w:t>
      </w:r>
      <w:r>
        <w:rPr>
          <w:rFonts w:ascii="Times New Roman" w:hAnsi="Times New Roman"/>
          <w:sz w:val="28"/>
          <w:szCs w:val="28"/>
        </w:rPr>
        <w:t xml:space="preserve">ственное за осуществление информирования,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письменное информирование заявителей осуществляется путем направления заявителю от</w:t>
      </w:r>
      <w:r>
        <w:rPr>
          <w:rFonts w:ascii="Times New Roman" w:hAnsi="Times New Roman"/>
          <w:sz w:val="28"/>
          <w:szCs w:val="28"/>
        </w:rPr>
        <w:t xml:space="preserve">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30 календарных дней со дня регистрации такого обращения.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индивидуальном письменном информировании ответы на письменные обращения заявителей делаются в простой, четкой и понятной форме в письменном виде и должны содержать: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на поставленные вопросы;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должность, фамилию и инициалы должностного лица, подписавшего ответ;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фамилию, инициалы исполнителя и его номер телефона.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Публичное информирование заявителей проводится посредством публикации в газете «Вестник Петровского городского округа», а также путем размещения информацион</w:t>
      </w:r>
      <w:r>
        <w:rPr>
          <w:rFonts w:ascii="Times New Roman" w:hAnsi="Times New Roman"/>
          <w:sz w:val="28"/>
          <w:szCs w:val="28"/>
        </w:rPr>
        <w:t xml:space="preserve">ных материалов с использованием информационно-телекоммуникационной сети «Интернет» на официальном сайте администрации http://petrgosk.ru/,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https</w:instrText>
      </w:r>
      <w:r>
        <w:rPr>
          <w:rFonts w:ascii="Times New Roman" w:hAnsi="Times New Roman"/>
          <w:sz w:val="28"/>
          <w:szCs w:val="28"/>
        </w:rPr>
        <w:instrText xml:space="preserve">://.gosuslugi.ru"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lang w:val="en-US"/>
        </w:rPr>
        <w:t xml:space="preserve">https</w:t>
      </w:r>
      <w:r>
        <w:rPr>
          <w:rStyle w:val="634"/>
          <w:rFonts w:ascii="Times New Roman" w:hAnsi="Times New Roman"/>
          <w:color w:val="000000"/>
          <w:sz w:val="28"/>
          <w:szCs w:val="28"/>
        </w:rPr>
        <w:t xml:space="preserve">://.gosuslugi.ru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государственной информационной системе Ставропольского края «Портал государственных и муниципальных услуг (функций</w:t>
      </w:r>
      <w:r>
        <w:rPr>
          <w:rFonts w:ascii="Times New Roman" w:hAnsi="Times New Roman"/>
          <w:sz w:val="28"/>
          <w:szCs w:val="28"/>
        </w:rPr>
        <w:t xml:space="preserve">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https://26gosuslugi.ru и на информационных стендах, размещаемых в администрации, Отделе.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Порядок, форма и место размещения указанной в настоящем разделе информации, в том числе на стендах в</w:t>
      </w:r>
      <w:r>
        <w:rPr>
          <w:rFonts w:ascii="Times New Roman" w:hAnsi="Times New Roman"/>
          <w:sz w:val="28"/>
          <w:szCs w:val="28"/>
        </w:rPr>
        <w:t xml:space="preserve">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(при наличии) отдела администрации в информационно-телекоммуникационной сени Интернет.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размещаются и поддерживаются в актуальном состоянии следующие информационные материалы: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исчерпывающая информация о порядке предоставления муниципальной услуги в виде блок-схемы предоставления муниципальной услуги (далее - блок-схема) (приложение 2 к настоящему Административному регламенту);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извлечения из Административного регламента (полная версия в информационно-телекоммуникационной сети «Интернет» на официальном сайте администрации http://petrgosk.ru/);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органов государственной власти и органов местного самоу</w:t>
      </w:r>
      <w:r>
        <w:rPr>
          <w:rFonts w:ascii="Times New Roman" w:hAnsi="Times New Roman"/>
          <w:sz w:val="28"/>
          <w:szCs w:val="28"/>
        </w:rPr>
        <w:t xml:space="preserve">правления муниципальных образований Ставропольского края, организаций, в которые необходимо обратиться заявителю, с описанием конечного результата обращения в каждый из указанных органов (организаций), а также последовательность их посещения (при наличии);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местонахождение, графи</w:t>
      </w:r>
      <w:r>
        <w:rPr>
          <w:rFonts w:ascii="Times New Roman" w:hAnsi="Times New Roman"/>
          <w:sz w:val="28"/>
          <w:szCs w:val="28"/>
        </w:rPr>
        <w:t xml:space="preserve">к (режим) работы, номера телефонов, адреса официальных сайтов в информационно-телекоммуникационной сети «Интернет» и электронной почты органов, в которых заявители могут получить документы, необходимые для предоставления муниципальной услуги (при наличии);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номера кабинетов, в которых предоставляется муниципальная услуга, фамилии, имена, отчества и должности соответствующих должностных лиц;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направляемых заявителем в администрацию, и требования к этим документам;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документов для заполнения, образцы заполнения документов;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оснований для отказа в предоставлении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обжалования решений и действий (бездействия) должностных лиц администрации, предоставляющих муниципальную услугу;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многофункциональных центров с указанием адресов и телефонов.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размещаются следующие информационные материалы: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официальном сайте администрации http://petrgosk.ru/: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 и полный почтовый адрес администрации;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справочные телефоны, по которым можно получить информацию по порядку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электронной почты администрации;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Административного регламента с блок-схемой, отображающей алгоритм прохождения административных процедур;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полная версия информационных материалов, содержащихся на информационных стендах, размещаемых в местах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многофункциональных центров с указанием адресов и телефонов.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https</w:instrText>
      </w:r>
      <w:r>
        <w:rPr>
          <w:rFonts w:ascii="Times New Roman" w:hAnsi="Times New Roman"/>
          <w:sz w:val="28"/>
          <w:szCs w:val="28"/>
        </w:rPr>
        <w:instrText xml:space="preserve">://.gosuslugi.ru"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lang w:val="en-US"/>
        </w:rPr>
        <w:t xml:space="preserve">https</w:t>
      </w:r>
      <w:r>
        <w:rPr>
          <w:rStyle w:val="634"/>
          <w:rFonts w:ascii="Times New Roman" w:hAnsi="Times New Roman"/>
          <w:color w:val="000000"/>
          <w:sz w:val="28"/>
          <w:szCs w:val="28"/>
        </w:rPr>
        <w:t xml:space="preserve">://.gosuslugi.ru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государственной информацио</w:t>
      </w:r>
      <w:r>
        <w:rPr>
          <w:rFonts w:ascii="Times New Roman" w:hAnsi="Times New Roman"/>
          <w:sz w:val="28"/>
          <w:szCs w:val="28"/>
        </w:rP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https://26gosuslugi.ru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наименование, полный почтовый адрес и график работы администрации, структурного подразделения администрации, предоставляющего муниципальную услугу;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справочные телефоны, по которым можно получить информацию по порядку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электронной почты;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  <w:lang w:val="en-US"/>
        </w:rPr>
        <w:outlineLvl w:val="1"/>
      </w:pPr>
      <w:r>
        <w:rPr>
          <w:rFonts w:ascii="Times New Roman" w:hAnsi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sz w:val="28"/>
          <w:szCs w:val="28"/>
        </w:rPr>
        <w:t xml:space="preserve">. Стандарт предоставления муниципальной услуги</w:t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630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</w:t>
      </w:r>
      <w:r>
        <w:rPr>
          <w:rFonts w:ascii="Times New Roman" w:hAnsi="Times New Roman"/>
          <w:sz w:val="28"/>
          <w:szCs w:val="28"/>
        </w:rPr>
        <w:t xml:space="preserve">именование муниципальной услуги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Полное наименование муниципальной услуги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Продажа з</w:t>
      </w:r>
      <w:r>
        <w:rPr>
          <w:rFonts w:ascii="Times New Roman" w:hAnsi="Times New Roman"/>
          <w:sz w:val="28"/>
          <w:szCs w:val="28"/>
        </w:rPr>
        <w:t xml:space="preserve">емельных участков, находящихся в государственной или муниципальной собственности без проведения торгов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5. Наименование органа, предоставляющего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муниципальную услугу, а также наименование организаций, участвующих в предоставлении муниципальной услуги, обращение в которые необходимо для предоставления услуги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Муниципальную услугу предоставляет администрация Петровского городского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Прием заявлений о предоставлении муниципальной услуги осуществляется специалистами Отдела, специалистами МФЦ.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При предоставлении муниципальной услуги осуществляется взаимодействие со следующими органами и организациями, обращение в которые необходимо для предоставления муниципальной услуги: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Федеральной налоговой службы России с целью получения выписки из Единого государственного реестра юридических лиц;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 по Ставропольскому краю».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</w:t>
      </w:r>
      <w:r>
        <w:rPr>
          <w:rFonts w:ascii="Times New Roman" w:hAnsi="Times New Roman"/>
          <w:sz w:val="28"/>
          <w:szCs w:val="28"/>
        </w:rPr>
        <w:t xml:space="preserve">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Петровского городского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39"/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Описание результата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1. Результатом предоставления муниципальной услуги является </w:t>
      </w:r>
      <w:r>
        <w:rPr>
          <w:rFonts w:ascii="Times New Roman" w:hAnsi="Times New Roman"/>
          <w:sz w:val="28"/>
          <w:szCs w:val="28"/>
        </w:rPr>
        <w:t xml:space="preserve">договор купли - продажи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емельных участков, находящихся в государственной или муниципальной собственности без проведения торгов</w:t>
      </w:r>
      <w:r>
        <w:rPr>
          <w:rFonts w:ascii="Times New Roman" w:hAnsi="Times New Roman"/>
          <w:sz w:val="28"/>
          <w:szCs w:val="28"/>
        </w:rPr>
        <w:t xml:space="preserve">, либо выдача (направление) мотивированного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/>
      <w:bookmarkStart w:id="1" w:name="Par107"/>
      <w:r/>
      <w:bookmarkEnd w:id="1"/>
      <w:r/>
      <w:bookmarkStart w:id="2" w:name="Par108"/>
      <w:r/>
      <w:bookmarkEnd w:id="2"/>
      <w:r>
        <w:rPr>
          <w:rFonts w:ascii="Times New Roman" w:hAnsi="Times New Roman"/>
          <w:sz w:val="28"/>
          <w:szCs w:val="28"/>
        </w:rPr>
        <w:t xml:space="preserve">7.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 xml:space="preserve">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Срок предоставления муниципальной услуги 30 дней с даты регистрации заявления о предоставлении муниципальной услуги и документов, указанных в пункте 9.1</w:t>
      </w:r>
      <w:r>
        <w:rPr>
          <w:rFonts w:ascii="Times New Roman" w:hAnsi="Times New Roman"/>
          <w:sz w:val="28"/>
          <w:szCs w:val="28"/>
        </w:rPr>
        <w:t xml:space="preserve"> настоящего 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В случае направления заявителем заявления и документов, необходимых для предоставления муниципальной услуги, посредством почтового отправ</w:t>
      </w:r>
      <w:r>
        <w:rPr>
          <w:rFonts w:ascii="Times New Roman" w:hAnsi="Times New Roman"/>
          <w:sz w:val="28"/>
          <w:szCs w:val="28"/>
        </w:rPr>
        <w:t xml:space="preserve">ления, в электронной форме, срок предоставления муниципальной услуги исчисляется со дня регистрации заявления в администрации, в случае направления заявления через МФЦ срок предоставления муниципальной услуги исчисляется со дня регистрации заявления в МФЦ.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Срок, указанный в </w:t>
      </w:r>
      <w:r>
        <w:fldChar w:fldCharType="begin"/>
      </w:r>
      <w:r>
        <w:instrText xml:space="preserve">HYPERLINK \l "Par108"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пункте 7.1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включает в себя срок, необходимый для обращения в иные органы и организации, участвующие в предоставлении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Договор купли - продажи земельных участков, находящихся в государственной или муниципальной собственности без проведения торгов</w:t>
      </w:r>
      <w:r>
        <w:rPr>
          <w:rFonts w:ascii="Times New Roman" w:hAnsi="Times New Roman"/>
          <w:sz w:val="28"/>
          <w:szCs w:val="28"/>
        </w:rPr>
        <w:t xml:space="preserve"> (либо отказ в предоставлении услуги) в 5-дневный срок со дня </w:t>
      </w:r>
      <w:r>
        <w:rPr>
          <w:rFonts w:ascii="Times New Roman" w:hAnsi="Times New Roman"/>
          <w:sz w:val="28"/>
          <w:szCs w:val="28"/>
        </w:rPr>
        <w:t xml:space="preserve">подписания главой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направляется в письменной или электронной форме с использ</w:t>
      </w:r>
      <w:r>
        <w:rPr>
          <w:rFonts w:ascii="Times New Roman" w:hAnsi="Times New Roman"/>
          <w:sz w:val="28"/>
          <w:szCs w:val="28"/>
        </w:rPr>
        <w:t xml:space="preserve">ованием информационно-телекоммуникационных сетей общего пользования, в том числе информационно-телекоммуникационной сети «Интернет», включая федеральную государственную информационную систему «Единый портал государственных и муниципальных услуг (функций)» 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www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gosuslugi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государственную информацио</w:t>
      </w:r>
      <w:r>
        <w:rPr>
          <w:rFonts w:ascii="Times New Roman" w:hAnsi="Times New Roman"/>
          <w:sz w:val="28"/>
          <w:szCs w:val="28"/>
        </w:rPr>
        <w:t xml:space="preserve">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www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.26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gosuslugi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заявителю.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Приостановление предоставления муниципальной услуги, действующим законодательством не предусмотрено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8. Перечень нормативно-правовых актов, регулирующих отношения, возникающие в связи с предоставление муниципальной услуги, с указанием 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реквизитов и источников официального опубликования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1. Предоставление муниципальной услуги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со следующими нормативными правовыми актами: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Конституцией Российской Федерации («Собрание законодательства РФ», 04.08.2014, № 31, ст. 4398);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Гражданским кодексом Российской Федерации («Собрание законодательства РФ», 05.12.1994, № 32, ст. 3301, «Российская газета»,                  № 238-239, 08.12.1994);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left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Земельным кодексом </w:t>
      </w:r>
      <w:r>
        <w:rPr>
          <w:rFonts w:ascii="Times New Roman" w:hAnsi="Times New Roman"/>
          <w:sz w:val="28"/>
          <w:szCs w:val="28"/>
        </w:rPr>
        <w:t xml:space="preserve">Российской Федерации («Собрание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законодательства РФ», 29.10.2001, № 44, ст. 4147, «Парламентская газета»,         № 204-205, 30.10.2001, «Российская газета», № 211-212, 30.10.2001);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25.10.2001 № 137 - ФЗ </w:t>
      </w:r>
      <w:r>
        <w:rPr>
          <w:rFonts w:ascii="Times New Roman" w:hAnsi="Times New Roman"/>
          <w:sz w:val="28"/>
          <w:szCs w:val="28"/>
        </w:rPr>
        <w:t xml:space="preserve">«О введении в действие Земельного кодекса Российской Федерации» («Собрание законодательства РФ», 29.10.2001, № 44, ст. 4148, «Парламентская газета»,  № 204-205, 30.10.2001, «Российская газета», № 211-212, 30.10.2001);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Федеральны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(Российская газета, 2003, 08 октября, № 202);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Федеральны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 (Российская газета, 2006, 05 мая, № 95);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законом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от 13</w:t>
      </w:r>
      <w:r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 xml:space="preserve">2015</w:t>
      </w:r>
      <w:r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218-ФЗ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государственной регистрации недвижимости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(«Российская газета», № 156, 17.07.2015)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Ставропольского края от 09.04.2015 г. № 36-кз «О некоторых вопросах регулирования земельных отношений»</w:t>
      </w:r>
      <w:r>
        <w:rPr>
          <w:rFonts w:ascii="Times New Roman" w:hAnsi="Times New Roman"/>
          <w:sz w:val="28"/>
          <w:szCs w:val="28"/>
        </w:rPr>
        <w:t xml:space="preserve"> («</w:t>
      </w:r>
      <w:r>
        <w:rPr>
          <w:rFonts w:ascii="Times New Roman" w:hAnsi="Times New Roman"/>
          <w:sz w:val="28"/>
          <w:szCs w:val="28"/>
        </w:rPr>
        <w:t xml:space="preserve">Ставропольская правда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№ 69, 14.04.2015  – первоначальная редакция);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"consultantplus://offline/ref=39C5A22159A9484963CFF095650B83B7C8FB2CAE12187A511B78843B9EB7b2M"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п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остановление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(Российская газета, 2012, 02 июля, № 148);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"consultantplus://offline/ref=39C5A22159A9484963CFF095650B83B7CBF629A819187A511B78843B9EB7b2M"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п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остановление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квалифицированной </w:t>
      </w:r>
      <w:r>
        <w:rPr>
          <w:rFonts w:ascii="Times New Roman" w:hAnsi="Times New Roman"/>
          <w:sz w:val="28"/>
          <w:szCs w:val="28"/>
        </w:rPr>
        <w:t xml:space="preserve">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(Российская газета, 2012, 31 августа, № 200);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Ставропольского края от 04.09.2015 г. № 381-п «Об утверждении Порядка определения цены земельного участка, находящегося в государ</w:t>
      </w:r>
      <w:r>
        <w:rPr>
          <w:rFonts w:ascii="Times New Roman" w:hAnsi="Times New Roman"/>
          <w:sz w:val="28"/>
          <w:szCs w:val="28"/>
        </w:rPr>
        <w:t xml:space="preserve">ственной собственности Ставропольского края, и земельного участка, государственная собственность на который не разграничена, расположенного на территории Ставропольского края, при заключении договора купли-продажи земельного участка без проведения торгов»,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"consultantplus://offline/ref=39C5A22159A9484963CFF095650B83B7CBF620AA131E7A511B78843B9EB7b2M"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п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остановление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(Российская газета, 2012, 31 декабря, № 303);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</w:t>
      </w:r>
      <w:r>
        <w:rPr>
          <w:rFonts w:ascii="Times New Roman" w:hAnsi="Times New Roman"/>
          <w:sz w:val="28"/>
          <w:szCs w:val="28"/>
        </w:rPr>
        <w:t xml:space="preserve">риказ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"consultantplus://offline/ref=39C5A22159A9484963CFF095650B83B7CBF629A8191E7A511B78843B9EB7b2M"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п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остановление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авгус</w:t>
      </w:r>
      <w:r>
        <w:rPr>
          <w:rFonts w:ascii="Times New Roman" w:hAnsi="Times New Roman"/>
          <w:sz w:val="28"/>
          <w:szCs w:val="28"/>
        </w:rPr>
        <w:t xml:space="preserve">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</w:t>
      </w:r>
      <w:r>
        <w:rPr>
          <w:rFonts w:ascii="Times New Roman" w:hAnsi="Times New Roman"/>
          <w:sz w:val="28"/>
          <w:szCs w:val="28"/>
        </w:rPr>
        <w:t xml:space="preserve">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</w:t>
      </w:r>
      <w:r>
        <w:rPr>
          <w:rFonts w:ascii="Times New Roman" w:hAnsi="Times New Roman"/>
          <w:sz w:val="28"/>
          <w:szCs w:val="28"/>
        </w:rPr>
        <w:t xml:space="preserve">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(Российская газета, 2012, 22 августа, № 192);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последующими редакциями указанных нормативных правовых актов.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настоящи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9. Исчерпывающий перечень документов, необходимых в соответствии 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с нормативными правовыми актами Российской Федерации, Ставропольского края, </w:t>
      </w:r>
      <w:r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.1. Для получения муниципальной услуги заявитель предоставляет в </w:t>
      </w:r>
      <w:r>
        <w:rPr>
          <w:rFonts w:ascii="Times New Roman" w:hAnsi="Times New Roman"/>
          <w:sz w:val="28"/>
          <w:szCs w:val="28"/>
        </w:rPr>
        <w:t xml:space="preserve">Отдел</w:t>
      </w:r>
      <w:r>
        <w:rPr>
          <w:rFonts w:ascii="Times New Roman" w:hAnsi="Times New Roman"/>
          <w:sz w:val="28"/>
          <w:szCs w:val="28"/>
        </w:rPr>
        <w:t xml:space="preserve">, либо МФЦ</w:t>
      </w:r>
      <w:r>
        <w:rPr>
          <w:rFonts w:ascii="Times New Roman" w:hAnsi="Times New Roman"/>
          <w:sz w:val="28"/>
          <w:szCs w:val="28"/>
        </w:rPr>
        <w:t xml:space="preserve"> следующие документы: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заявление о предоставление в собственность за плату земельного участка;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документ, подтверждающий личность заявителя, а </w:t>
      </w:r>
      <w:r>
        <w:rPr>
          <w:rFonts w:ascii="Times New Roman" w:hAnsi="Times New Roman"/>
          <w:sz w:val="28"/>
          <w:szCs w:val="28"/>
        </w:rPr>
        <w:t xml:space="preserve">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и приобщается к поданному заявлению;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сообщение об утверждении перечня документов, подтверждающих право заявителя на приобретение земельног</w:t>
      </w:r>
      <w:r>
        <w:rPr>
          <w:rFonts w:ascii="Times New Roman" w:hAnsi="Times New Roman"/>
          <w:sz w:val="28"/>
          <w:szCs w:val="28"/>
        </w:rPr>
        <w:t xml:space="preserve">о участка без проведения торгов;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правоустанавливающие документы на объекты недвижимости, в случае если сведения о правах отсутствуют в Едином государственном реестре недвижимости.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должно содержать сведения предусмотренные п. 1 ст. 39.17. Земельного кодекса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предоставленные заявителем должны: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надлежащем образом оформлены и содержать все установленные для</w:t>
      </w:r>
      <w:r>
        <w:rPr>
          <w:rFonts w:ascii="Times New Roman" w:hAnsi="Times New Roman"/>
          <w:sz w:val="28"/>
          <w:szCs w:val="28"/>
        </w:rPr>
        <w:t xml:space="preserve"> их идентификации реквизиты: наименование и адрес организации, выдавшей документ, должность и подпись подписавшего лица с расшифровкой, печать (при наличии), дату выдачи документа, номер и серию (если есть) документа. Документы не должны иметь повреждений;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четко и разборчиво напечатаны (написаны) синими или черными чернилами, в тексте</w:t>
      </w:r>
      <w:r>
        <w:rPr>
          <w:rFonts w:ascii="Times New Roman" w:hAnsi="Times New Roman"/>
          <w:sz w:val="28"/>
          <w:szCs w:val="28"/>
        </w:rPr>
        <w:t xml:space="preserve">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Формы заявления и общих сведений о муниципальной услуге заявитель вправе получить: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в администрации, у должностных лиц Отдела;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 на официальном сайте администрации </w:t>
      </w:r>
      <w:r>
        <w:fldChar w:fldCharType="begin"/>
      </w:r>
      <w:r>
        <w:instrText xml:space="preserve">HYPERLINK "http://www.petrgosk.ru"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http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://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petrgosk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ru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/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www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gosuslugi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государственной информацио</w:t>
      </w:r>
      <w:r>
        <w:rPr>
          <w:rFonts w:ascii="Times New Roman" w:hAnsi="Times New Roman"/>
          <w:sz w:val="28"/>
          <w:szCs w:val="28"/>
        </w:rP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МФЦ.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имеет право представить документы: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 в администрацию по адресу: Ставропольский край, Петровский район, г. Светлоград, пл. 50 лет Октя</w:t>
      </w:r>
      <w:r>
        <w:rPr>
          <w:rFonts w:ascii="Times New Roman" w:hAnsi="Times New Roman"/>
          <w:sz w:val="28"/>
          <w:szCs w:val="28"/>
        </w:rPr>
        <w:t xml:space="preserve">бря, 8</w:t>
      </w:r>
      <w:r>
        <w:rPr>
          <w:rFonts w:ascii="Times New Roman" w:hAnsi="Times New Roman"/>
          <w:sz w:val="28"/>
          <w:szCs w:val="28"/>
        </w:rPr>
        <w:t xml:space="preserve">: понедельник - пятница с 8.00 до 17.00, перерыв с 12.00 до 13.00; четверг - не приемный день; суббота, воскресенье - выходные дни;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письменной форме, путем направления почтовых отправлений в администрацию по адресу: 356530, Ставропольский край, Петровский район, г. Светлоград, пл. 50 лет Октября, 8;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с использованием электронной почты в администрацию по адресу: </w:t>
      </w:r>
      <w:r>
        <w:rPr>
          <w:rFonts w:ascii="Times New Roman" w:hAnsi="Times New Roman"/>
          <w:sz w:val="28"/>
          <w:szCs w:val="28"/>
          <w:lang w:val="en-US"/>
        </w:rPr>
        <w:t xml:space="preserve">adm</w:t>
      </w:r>
      <w:r>
        <w:rPr>
          <w:rFonts w:ascii="Times New Roman" w:hAnsi="Times New Roman"/>
          <w:sz w:val="28"/>
          <w:szCs w:val="28"/>
        </w:rPr>
        <w:t xml:space="preserve">@</w:t>
      </w:r>
      <w:r>
        <w:rPr>
          <w:rFonts w:ascii="Times New Roman" w:hAnsi="Times New Roman"/>
          <w:sz w:val="28"/>
          <w:szCs w:val="28"/>
          <w:lang w:val="en-US"/>
        </w:rPr>
        <w:t xml:space="preserve">petrgosk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.;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</w:t>
      </w:r>
      <w:r>
        <w:rPr>
          <w:rFonts w:ascii="Times New Roman" w:hAnsi="Times New Roman"/>
          <w:sz w:val="28"/>
          <w:szCs w:val="28"/>
        </w:rPr>
        <w:t xml:space="preserve">нием информационно-телекоммуникационной сети «Интернет» путем направления обращений на официальный сайт администрации http://petrgosk.ru/, в федеральную государственную информационную систему «Единый портал государственных и муниципальных услуг (функций)» 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www.gosuslugi.ru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государственную информацио</w:t>
      </w:r>
      <w:r>
        <w:rPr>
          <w:rFonts w:ascii="Times New Roman" w:hAnsi="Times New Roman"/>
          <w:sz w:val="28"/>
          <w:szCs w:val="28"/>
        </w:rPr>
        <w:t xml:space="preserve">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https://26gosuslugi.ru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(в личные кабинеты пользователей);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МФЦ (при наличии соответствующего соглашения) - в порядке, установленном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Документы в электронной форме представляются заявителем в соот</w:t>
      </w:r>
      <w:r>
        <w:rPr>
          <w:rFonts w:ascii="Times New Roman" w:hAnsi="Times New Roman"/>
          <w:sz w:val="28"/>
          <w:szCs w:val="28"/>
        </w:rPr>
        <w:t xml:space="preserve">ветствии с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Ответственность за достоверность и полноту предъявляемых документов, являющихся н</w:t>
      </w:r>
      <w:r>
        <w:rPr>
          <w:rFonts w:ascii="Times New Roman" w:hAnsi="Times New Roman"/>
          <w:sz w:val="28"/>
          <w:szCs w:val="28"/>
        </w:rPr>
        <w:t xml:space="preserve">еобходимыми для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услуги, возлагается на заявителя.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39"/>
        <w:jc w:val="center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eastAsia="Calibri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</w:t>
      </w:r>
      <w:r>
        <w:rPr>
          <w:rFonts w:ascii="Times New Roman" w:hAnsi="Times New Roman" w:eastAsia="Calibri"/>
          <w:sz w:val="28"/>
          <w:szCs w:val="28"/>
        </w:rPr>
        <w:t xml:space="preserve">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540"/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.1. Для рассмотрения заявления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предоставлении в собственность за плату</w:t>
      </w:r>
      <w:r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находящ</w:t>
      </w:r>
      <w:r>
        <w:rPr>
          <w:rFonts w:ascii="Times New Roman" w:hAnsi="Times New Roman"/>
          <w:sz w:val="28"/>
          <w:szCs w:val="28"/>
        </w:rPr>
        <w:t xml:space="preserve">егос</w:t>
      </w:r>
      <w:r>
        <w:rPr>
          <w:rFonts w:ascii="Times New Roman" w:hAnsi="Times New Roman"/>
          <w:sz w:val="28"/>
          <w:szCs w:val="28"/>
        </w:rPr>
        <w:t xml:space="preserve">я в государственной или муниципальной собственности без проведения торгов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Отдел</w:t>
      </w:r>
      <w:r>
        <w:rPr>
          <w:rFonts w:ascii="Times New Roman" w:hAnsi="Times New Roman"/>
          <w:sz w:val="28"/>
          <w:szCs w:val="28"/>
        </w:rPr>
        <w:t xml:space="preserve">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>
        <w:rPr>
          <w:rFonts w:ascii="Times New Roman" w:hAnsi="Times New Roman"/>
          <w:sz w:val="28"/>
          <w:szCs w:val="28"/>
        </w:rPr>
        <w:t xml:space="preserve">получает,</w:t>
      </w:r>
      <w:r>
        <w:rPr>
          <w:rFonts w:ascii="Times New Roman" w:hAnsi="Times New Roman"/>
          <w:sz w:val="28"/>
          <w:szCs w:val="28"/>
        </w:rPr>
        <w:t xml:space="preserve"> в том числе в электронной форме: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сведения из Единого государственного реестра прав на недвижимое имущество и сделок с ним о правах на </w:t>
      </w:r>
      <w:r>
        <w:rPr>
          <w:rFonts w:ascii="Times New Roman" w:hAnsi="Times New Roman"/>
          <w:sz w:val="28"/>
          <w:szCs w:val="28"/>
        </w:rPr>
        <w:t xml:space="preserve">недвижимое имущество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сведения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кадастровую выписку на земельный участок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выписку из Единого государственного реестра недвижимости о кадастровой стоимости объекта недвижимости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выписку из Федеральной налоговой службы России о юридическом лице</w:t>
      </w:r>
      <w:r>
        <w:rPr>
          <w:rFonts w:ascii="Times New Roman" w:hAnsi="Times New Roman"/>
          <w:sz w:val="28"/>
          <w:szCs w:val="28"/>
        </w:rPr>
        <w:t xml:space="preserve">, индивидуальном предпринимателе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.2. Администрация и </w:t>
      </w:r>
      <w:r>
        <w:rPr>
          <w:rFonts w:ascii="Times New Roman" w:hAnsi="Times New Roman"/>
          <w:sz w:val="28"/>
          <w:szCs w:val="28"/>
        </w:rPr>
        <w:t xml:space="preserve">МФЦ</w:t>
      </w:r>
      <w:r>
        <w:rPr>
          <w:rFonts w:ascii="Times New Roman" w:hAnsi="Times New Roman"/>
          <w:sz w:val="28"/>
          <w:szCs w:val="28"/>
        </w:rPr>
        <w:t xml:space="preserve"> не вправе требовать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заявителя: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администрации округа</w:t>
      </w:r>
      <w:r>
        <w:rPr>
          <w:rFonts w:ascii="Times New Roman" w:hAnsi="Times New Roman"/>
          <w:sz w:val="28"/>
          <w:szCs w:val="28"/>
        </w:rPr>
        <w:t xml:space="preserve">, регулирующими отношения, возникающие в связи с предоставлением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предоставления доку</w:t>
      </w:r>
      <w:r>
        <w:rPr>
          <w:rFonts w:ascii="Times New Roman" w:hAnsi="Times New Roman"/>
          <w:sz w:val="28"/>
          <w:szCs w:val="28"/>
        </w:rPr>
        <w:t xml:space="preserve">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администрации округа</w:t>
      </w:r>
      <w:r>
        <w:rPr>
          <w:rFonts w:ascii="Times New Roman" w:hAnsi="Times New Roman"/>
          <w:sz w:val="28"/>
          <w:szCs w:val="28"/>
        </w:rPr>
        <w:t xml:space="preserve">, за исключением документов, указанных в </w:t>
      </w:r>
      <w:r>
        <w:fldChar w:fldCharType="begin"/>
      </w:r>
      <w:r>
        <w:instrText xml:space="preserve">HYPERLINK "consultantplus://offline/ref=A663FCA0F96B912A241B69E8A4025B5D2496BB7D127966BF39C9E74285710CAAABF07F10Q4I3I"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части 6 статьи 7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</w:t>
      </w:r>
      <w:r>
        <w:rPr>
          <w:rFonts w:ascii="Times New Roman" w:hAnsi="Times New Roman"/>
          <w:sz w:val="28"/>
          <w:szCs w:val="28"/>
        </w:rPr>
        <w:t xml:space="preserve">ного закона от 27.07.2010 </w:t>
      </w:r>
      <w:r>
        <w:rPr>
          <w:rFonts w:ascii="Times New Roman" w:hAnsi="Times New Roman"/>
          <w:sz w:val="28"/>
          <w:szCs w:val="28"/>
        </w:rPr>
        <w:t xml:space="preserve">№ 210-ФЗ «</w:t>
      </w:r>
      <w:r>
        <w:rPr>
          <w:rFonts w:ascii="Times New Roman" w:hAnsi="Times New Roman"/>
          <w:sz w:val="28"/>
          <w:szCs w:val="28"/>
        </w:rPr>
        <w:t xml:space="preserve"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 xml:space="preserve">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предоставления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</w:t>
      </w:r>
      <w:r>
        <w:rPr>
          <w:rFonts w:ascii="Times New Roman" w:hAnsi="Times New Roman"/>
          <w:sz w:val="28"/>
          <w:szCs w:val="28"/>
        </w:rPr>
        <w:t xml:space="preserve">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fldChar w:fldCharType="begin"/>
      </w:r>
      <w:r>
        <w:instrText xml:space="preserve">HYPERLINK "consultantplus://offline/ref=A663FCA0F96B912A241B69E8A4025B5D2496BB7D127966BF39C9E74285710CAAABF07F1540536BEBQAI7I"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частью 1 статьи 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</w:t>
      </w:r>
      <w:r>
        <w:rPr>
          <w:rFonts w:ascii="Times New Roman" w:hAnsi="Times New Roman"/>
          <w:sz w:val="28"/>
          <w:szCs w:val="28"/>
        </w:rPr>
        <w:t xml:space="preserve">ного закона от 27.07.2010 </w:t>
      </w:r>
      <w:r>
        <w:rPr>
          <w:rFonts w:ascii="Times New Roman" w:hAnsi="Times New Roman"/>
          <w:sz w:val="28"/>
          <w:szCs w:val="28"/>
        </w:rPr>
        <w:t xml:space="preserve">№ 210-ФЗ «</w:t>
      </w:r>
      <w:r>
        <w:rPr>
          <w:rFonts w:ascii="Times New Roman" w:hAnsi="Times New Roman"/>
          <w:sz w:val="28"/>
          <w:szCs w:val="28"/>
        </w:rPr>
        <w:t xml:space="preserve"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 xml:space="preserve">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представления доку</w:t>
      </w:r>
      <w:r>
        <w:rPr>
          <w:rFonts w:ascii="Times New Roman" w:hAnsi="Times New Roman"/>
          <w:sz w:val="28"/>
          <w:szCs w:val="28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</w:t>
      </w:r>
      <w:r>
        <w:rPr>
          <w:rFonts w:ascii="Times New Roman" w:hAnsi="Times New Roman"/>
          <w:sz w:val="28"/>
          <w:szCs w:val="28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</w:t>
      </w:r>
      <w:r>
        <w:rPr>
          <w:rFonts w:ascii="Times New Roman" w:hAnsi="Times New Roman"/>
          <w:sz w:val="28"/>
          <w:szCs w:val="28"/>
        </w:rPr>
        <w:t xml:space="preserve">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    № 210-ФЗ, при первоначальном отказе в приеме документов, н</w:t>
      </w:r>
      <w:r>
        <w:rPr>
          <w:rFonts w:ascii="Times New Roman" w:hAnsi="Times New Roman"/>
          <w:sz w:val="28"/>
          <w:szCs w:val="28"/>
        </w:rPr>
        <w:t xml:space="preserve">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</w:t>
      </w:r>
      <w:r>
        <w:rPr>
          <w:rFonts w:ascii="Times New Roman" w:hAnsi="Times New Roman"/>
          <w:sz w:val="28"/>
          <w:szCs w:val="28"/>
        </w:rPr>
        <w:t xml:space="preserve">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210 -ФЗ, уведомляется заявитель, а также приносятся извинения за доставленные неудобства.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положение в части пер</w:t>
      </w:r>
      <w:r>
        <w:rPr>
          <w:rFonts w:ascii="Times New Roman" w:hAnsi="Times New Roman"/>
          <w:sz w:val="28"/>
          <w:szCs w:val="28"/>
        </w:rPr>
        <w:t xml:space="preserve">воначального отказа в предоставлении муниципальной услуги применяется в случае, если на многофункциональный центр возложена функция по предоставлению соответствующих муниципальных услуг в полном объеме в порядке, определенном частью 1.3 статьи 16 № 210-ФЗ.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02" w:lineRule="atLeast"/>
        <w:shd w:val="clear" w:color="auto" w:fill="ffff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.3. Документы, перечисленные в </w:t>
      </w:r>
      <w:r>
        <w:fldChar w:fldCharType="begin"/>
      </w:r>
      <w:r>
        <w:instrText xml:space="preserve">HYPERLINK \l "Par138"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8"/>
          <w:szCs w:val="28"/>
        </w:rPr>
        <w:t xml:space="preserve">заявитель вправе предоставить</w:t>
      </w:r>
      <w:r>
        <w:rPr>
          <w:rFonts w:ascii="Times New Roman" w:hAnsi="Times New Roman"/>
          <w:sz w:val="28"/>
          <w:szCs w:val="28"/>
        </w:rPr>
        <w:t xml:space="preserve"> самостоятельно.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.1.</w:t>
      </w:r>
      <w:r>
        <w:rPr>
          <w:rFonts w:ascii="Times New Roman" w:hAnsi="Times New Roman"/>
          <w:sz w:val="28"/>
          <w:szCs w:val="28"/>
        </w:rPr>
        <w:t xml:space="preserve"> Основаниями для отказа в приеме документов являются следующие: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заявлении о предоставлении муниципальной услуги отсутствуют сведения, предусмотренные пунктом 1 статьи 39.17 Земельного кодекса;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подпункте 9.1 настоящего Административного регламента, не представлены либо представлены не в полном объёме или не соответствуют требованиям предусмотренным настоящим Административным регламентом;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подано в иной уполномоченный орган.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Исчерпывающий перечень оснований для приостановления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.1. Оснований для приостановления предоставления муниципальной услуги не предусмотрено.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.2. Основаниями для отказа в предоставлении муниципальной услуги являются следующие: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</w:t>
      </w:r>
      <w:r>
        <w:rPr>
          <w:rFonts w:ascii="Times New Roman" w:hAnsi="Times New Roman"/>
          <w:sz w:val="28"/>
          <w:szCs w:val="28"/>
        </w:rPr>
        <w:t xml:space="preserve">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указанный в заявлении о предоставлении земельного уча</w:t>
      </w:r>
      <w:r>
        <w:rPr>
          <w:rFonts w:ascii="Times New Roman" w:hAnsi="Times New Roman"/>
          <w:sz w:val="28"/>
          <w:szCs w:val="28"/>
        </w:rPr>
        <w:t xml:space="preserve">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</w:t>
      </w:r>
      <w:r>
        <w:rPr>
          <w:rFonts w:ascii="Times New Roman" w:hAnsi="Times New Roman"/>
          <w:sz w:val="28"/>
          <w:szCs w:val="28"/>
        </w:rPr>
        <w:t xml:space="preserve">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указанный в заявлении о предоставлении земельного участка земельный участок предоставлен некоммерческой организации для компл</w:t>
      </w:r>
      <w:r>
        <w:rPr>
          <w:rFonts w:ascii="Times New Roman" w:hAnsi="Times New Roman"/>
          <w:sz w:val="28"/>
          <w:szCs w:val="28"/>
        </w:rPr>
        <w:t xml:space="preserve">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на указанном в заявлении о предоставлении земельного участка земельном участке ра</w:t>
      </w:r>
      <w:r>
        <w:rPr>
          <w:rFonts w:ascii="Times New Roman" w:hAnsi="Times New Roman"/>
          <w:sz w:val="28"/>
          <w:szCs w:val="28"/>
        </w:rPr>
        <w:t xml:space="preserve">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</w:t>
      </w:r>
      <w:r>
        <w:rPr>
          <w:rFonts w:ascii="Times New Roman" w:hAnsi="Times New Roman"/>
          <w:sz w:val="28"/>
          <w:szCs w:val="28"/>
        </w:rPr>
        <w:t xml:space="preserve">ние которых допускается на основании сервитута, публичного сервитута, или объекты, размещенные в соответствии со статьей 39.36 Земельного кодекса, либо с заявлением о предоставлении земельного участка обратился собственник этих здания, сооружения, помещени</w:t>
      </w:r>
      <w:r>
        <w:rPr>
          <w:rFonts w:ascii="Times New Roman" w:hAnsi="Times New Roman"/>
          <w:sz w:val="28"/>
          <w:szCs w:val="28"/>
        </w:rPr>
        <w:t xml:space="preserve">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</w:t>
      </w:r>
      <w:r>
        <w:rPr>
          <w:rFonts w:ascii="Times New Roman" w:hAnsi="Times New Roman"/>
          <w:sz w:val="28"/>
          <w:szCs w:val="28"/>
        </w:rPr>
        <w:t xml:space="preserve">постройки,</w:t>
      </w:r>
      <w:r>
        <w:rPr>
          <w:rFonts w:ascii="Times New Roman" w:hAnsi="Times New Roman"/>
          <w:sz w:val="28"/>
          <w:szCs w:val="28"/>
        </w:rPr>
        <w:t xml:space="preserve"> либо решен</w:t>
      </w:r>
      <w:r>
        <w:rPr>
          <w:rFonts w:ascii="Times New Roman" w:hAnsi="Times New Roman"/>
          <w:sz w:val="28"/>
          <w:szCs w:val="28"/>
        </w:rPr>
        <w:t xml:space="preserve">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</w:t>
      </w:r>
      <w:r>
        <w:rPr>
          <w:rFonts w:ascii="Times New Roman" w:hAnsi="Times New Roman"/>
          <w:sz w:val="28"/>
          <w:szCs w:val="28"/>
        </w:rPr>
        <w:t xml:space="preserve">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</w:t>
      </w:r>
      <w:r>
        <w:rPr>
          <w:rFonts w:ascii="Times New Roman" w:hAnsi="Times New Roman"/>
          <w:sz w:val="28"/>
          <w:szCs w:val="28"/>
        </w:rPr>
        <w:t xml:space="preserve">го сервитута, или объекты, размещенные в соответствии со статьей 39.36 Земельного кодекса,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указанный в заявлении</w:t>
      </w:r>
      <w:r>
        <w:rPr>
          <w:rFonts w:ascii="Times New Roman" w:hAnsi="Times New Roman"/>
          <w:sz w:val="28"/>
          <w:szCs w:val="28"/>
        </w:rPr>
        <w:t xml:space="preserve">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</w:t>
      </w:r>
      <w:r>
        <w:rPr>
          <w:rFonts w:ascii="Times New Roman" w:hAnsi="Times New Roman"/>
          <w:sz w:val="28"/>
          <w:szCs w:val="28"/>
        </w:rPr>
        <w:t xml:space="preserve">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</w:t>
      </w:r>
      <w:r>
        <w:rPr>
          <w:rFonts w:ascii="Times New Roman" w:hAnsi="Times New Roman"/>
          <w:sz w:val="28"/>
          <w:szCs w:val="28"/>
        </w:rPr>
        <w:t xml:space="preserve">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указанный в заявлении о предоставлении земельного участка земельный участок расположен в границах территории, в отношении которой </w:t>
      </w:r>
      <w:r>
        <w:rPr>
          <w:rFonts w:ascii="Times New Roman" w:hAnsi="Times New Roman"/>
          <w:sz w:val="28"/>
          <w:szCs w:val="28"/>
        </w:rPr>
        <w:t xml:space="preserve">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</w:t>
      </w:r>
      <w:r>
        <w:rPr>
          <w:rFonts w:ascii="Times New Roman" w:hAnsi="Times New Roman"/>
          <w:sz w:val="28"/>
          <w:szCs w:val="28"/>
        </w:rPr>
        <w:t xml:space="preserve">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</w:t>
      </w:r>
      <w:r>
        <w:rPr>
          <w:rFonts w:ascii="Times New Roman" w:hAnsi="Times New Roman"/>
          <w:sz w:val="28"/>
          <w:szCs w:val="28"/>
        </w:rPr>
        <w:t xml:space="preserve">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</w:t>
      </w:r>
      <w:r>
        <w:rPr>
          <w:rFonts w:ascii="Times New Roman" w:hAnsi="Times New Roman"/>
          <w:sz w:val="28"/>
          <w:szCs w:val="28"/>
        </w:rPr>
        <w:t xml:space="preserve">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одекса;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в отношении земельного</w:t>
      </w:r>
      <w:r>
        <w:rPr>
          <w:rFonts w:ascii="Times New Roman" w:hAnsi="Times New Roman"/>
          <w:sz w:val="28"/>
          <w:szCs w:val="28"/>
        </w:rPr>
        <w:t xml:space="preserve"> участка, указанного в заявлении о его предоставлении, поступило предусмотренное подпунктом 6 пункта 4 статьи 39.11 Земельного кодекса заявление о проведении аукциона по его продаже или аукциона на право заключения договора его аренды при условии, что тако</w:t>
      </w:r>
      <w:r>
        <w:rPr>
          <w:rFonts w:ascii="Times New Roman" w:hAnsi="Times New Roman"/>
          <w:sz w:val="28"/>
          <w:szCs w:val="28"/>
        </w:rPr>
        <w:t xml:space="preserve">й земельный участок образован в соответствии с подпунктом 4 пункта 4 статьи 39.11 Земельного кодекса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в отношении земельного участка, указанного в заявлении о его предоставлении, опубликовано и размещено в соответствии с подпунктом </w:t>
      </w:r>
      <w:r>
        <w:rPr>
          <w:rFonts w:ascii="Times New Roman" w:hAnsi="Times New Roman"/>
          <w:sz w:val="28"/>
          <w:szCs w:val="28"/>
        </w:rPr>
        <w:t xml:space="preserve">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разрешенное использование</w:t>
      </w:r>
      <w:r>
        <w:rPr>
          <w:rFonts w:ascii="Times New Roman" w:hAnsi="Times New Roman"/>
          <w:sz w:val="28"/>
          <w:szCs w:val="28"/>
        </w:rPr>
        <w:t xml:space="preserve">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испрашиваемый земельный участок полностью расположен в границах зоны с особыми условиями использов</w:t>
      </w:r>
      <w:r>
        <w:rPr>
          <w:rFonts w:ascii="Times New Roman" w:hAnsi="Times New Roman"/>
          <w:sz w:val="28"/>
          <w:szCs w:val="28"/>
        </w:rPr>
        <w:t xml:space="preserve">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испрашиваемый земельный участок не включен в утвержденный в установленном Правительство</w:t>
      </w:r>
      <w:r>
        <w:rPr>
          <w:rFonts w:ascii="Times New Roman" w:hAnsi="Times New Roman"/>
          <w:sz w:val="28"/>
          <w:szCs w:val="28"/>
        </w:rPr>
        <w:t xml:space="preserve">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</w:t>
      </w:r>
      <w:r>
        <w:rPr>
          <w:rFonts w:ascii="Times New Roman" w:hAnsi="Times New Roman"/>
          <w:sz w:val="28"/>
          <w:szCs w:val="28"/>
        </w:rPr>
        <w:t xml:space="preserve">нкта 2 статьи 39.10 Земельного к</w:t>
      </w:r>
      <w:r>
        <w:rPr>
          <w:rFonts w:ascii="Times New Roman" w:hAnsi="Times New Roman"/>
          <w:sz w:val="28"/>
          <w:szCs w:val="28"/>
        </w:rPr>
        <w:t xml:space="preserve">одекса;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пун</w:t>
      </w:r>
      <w:r>
        <w:rPr>
          <w:rFonts w:ascii="Times New Roman" w:hAnsi="Times New Roman"/>
          <w:sz w:val="28"/>
          <w:szCs w:val="28"/>
        </w:rPr>
        <w:t xml:space="preserve">ктом 6 статьи 39.10 Земельного к</w:t>
      </w:r>
      <w:r>
        <w:rPr>
          <w:rFonts w:ascii="Times New Roman" w:hAnsi="Times New Roman"/>
          <w:sz w:val="28"/>
          <w:szCs w:val="28"/>
        </w:rPr>
        <w:t xml:space="preserve">одекса;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</w:t>
      </w:r>
      <w:r>
        <w:rPr>
          <w:rFonts w:ascii="Times New Roman" w:hAnsi="Times New Roman"/>
          <w:sz w:val="28"/>
          <w:szCs w:val="28"/>
        </w:rPr>
        <w:t xml:space="preserve">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указанный в заявлении о предоставлении земельного участка земельный участок предназначен для размещения здания, соору</w:t>
      </w:r>
      <w:r>
        <w:rPr>
          <w:rFonts w:ascii="Times New Roman" w:hAnsi="Times New Roman"/>
          <w:sz w:val="28"/>
          <w:szCs w:val="28"/>
        </w:rPr>
        <w:t xml:space="preserve">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21) предоставление земельного участка на заявленном виде прав не допускается;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в отношении земельного участка, указанного в заявлении о его предоставлении, не установлен вид разрешенного использования;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23) указанный в заявлении о предоставлении земельного участка земельный участок не отнесен к определенной категории земель;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24) в отношении земельног</w:t>
      </w:r>
      <w:r>
        <w:rPr>
          <w:rFonts w:ascii="Times New Roman" w:hAnsi="Times New Roman"/>
          <w:sz w:val="28"/>
          <w:szCs w:val="28"/>
        </w:rPr>
        <w:t xml:space="preserve">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</w:t>
      </w:r>
      <w:r>
        <w:rPr>
          <w:rFonts w:ascii="Times New Roman" w:hAnsi="Times New Roman"/>
          <w:sz w:val="28"/>
          <w:szCs w:val="28"/>
        </w:rPr>
        <w:t xml:space="preserve">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26) границы земельного участка, указанного в заявлении о его предоставлении, подлежат уточнению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государственной регистрации недвижимости»;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27) площадь земельного участка, указанного в заявлении о его </w:t>
      </w:r>
      <w:r>
        <w:rPr>
          <w:rFonts w:ascii="Times New Roman" w:hAnsi="Times New Roman"/>
          <w:sz w:val="28"/>
          <w:szCs w:val="28"/>
        </w:rPr>
        <w:t xml:space="preserve">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28) с зая</w:t>
      </w:r>
      <w:r>
        <w:rPr>
          <w:rFonts w:ascii="Times New Roman" w:hAnsi="Times New Roman"/>
          <w:sz w:val="28"/>
          <w:szCs w:val="28"/>
        </w:rPr>
        <w:t xml:space="preserve">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</w:t>
      </w:r>
      <w:r>
        <w:rPr>
          <w:rFonts w:ascii="Times New Roman" w:hAnsi="Times New Roman"/>
          <w:sz w:val="28"/>
          <w:szCs w:val="28"/>
        </w:rPr>
        <w:t xml:space="preserve">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закона.»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center"/>
        <w:spacing w:after="0" w:line="240" w:lineRule="exact"/>
        <w:rPr>
          <w:rFonts w:ascii="Times New Roman" w:hAnsi="Times New Roman" w:eastAsia="Calibri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 w:eastAsia="Calibri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center"/>
        <w:spacing w:after="0" w:line="240" w:lineRule="exact"/>
        <w:rPr>
          <w:rFonts w:ascii="Times New Roman" w:hAnsi="Times New Roman" w:eastAsia="Calibri"/>
          <w:sz w:val="28"/>
          <w:szCs w:val="28"/>
        </w:rPr>
        <w:outlineLvl w:val="0"/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Порядок, размер и основания взимания государственной пошлины и иной платы, взимаемой за муниципальную услугу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14.1. Муниципальная услуга предоставляется без взимания платы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заявления о предоставлении муниципальной услуги и услуги предоставленной организацией, участвующей в предоставлении муниципальной услуги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документов, необходимых для ее получения, а также при получении результата предоставления муниципальной услуги не должен превышать 15 минут.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851"/>
        <w:jc w:val="center"/>
        <w:spacing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. Срок и порядок регистрации заявления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.1. Заявление о предоставлении муниципальной услуги с прил</w:t>
      </w:r>
      <w:r>
        <w:rPr>
          <w:rFonts w:ascii="Times New Roman" w:hAnsi="Times New Roman"/>
          <w:sz w:val="28"/>
          <w:szCs w:val="28"/>
        </w:rPr>
        <w:t xml:space="preserve">ожением документов, указанных в пункте 9.1 настоящего Административного регламента, представленное в администрац</w:t>
      </w:r>
      <w:r>
        <w:rPr>
          <w:rFonts w:ascii="Times New Roman" w:hAnsi="Times New Roman"/>
          <w:sz w:val="28"/>
          <w:szCs w:val="28"/>
        </w:rPr>
        <w:t xml:space="preserve">ию или МФЦ заявителем (его представителем), а также направленное почтой, либо в электронной форме с использованием информационно-телекоммуникационной сети «Интернет», регистрируется в день его получения посредством внесения данных в информационные системы.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на предоставление муниципальной услуги, в том числе в электронной форме, регистрируется должностным лицом администрации, ответственным за делопроизводство.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муниципальной услуги не должен превышать 15 минут, за исключением времени обеденного перерыва.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форме, регистрируется в день его поступления.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заявления заявителя, поступившего в администрацию в электронной форме в выходной (нерабочий или праздничный) день, осуществляется в следующий за ним рабочий день.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муниципальная услуга, к местам ожидания и приема заявителей, размещению и оформлен</w:t>
      </w:r>
      <w:r>
        <w:rPr>
          <w:rFonts w:ascii="Times New Roman" w:hAnsi="Times New Roman"/>
          <w:sz w:val="28"/>
          <w:szCs w:val="28"/>
        </w:rPr>
        <w:t xml:space="preserve">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администрации должны соответствовать санитарно-эпидемиологическим </w:t>
      </w:r>
      <w:r>
        <w:fldChar w:fldCharType="begin"/>
      </w:r>
      <w:r>
        <w:instrText xml:space="preserve">HYPERLINK "consultantplus://offline/ref=885B73283EBADB89F2790181BCC6D22FDA35C778C34C3763A8E5A57C1AE977EB2DF85CC07AD2047AU8Q7N"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правилам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норматив</w:t>
      </w:r>
      <w:r>
        <w:rPr>
          <w:rFonts w:ascii="Times New Roman" w:hAnsi="Times New Roman"/>
          <w:sz w:val="28"/>
          <w:szCs w:val="28"/>
        </w:rPr>
        <w:t xml:space="preserve">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 и выход из помещений оборудуются соответствующими указателями.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 в администрацию оборудуется информационной табличкой (вывеской), содержащей информацию о наименовании, месте нахождения и режиме работы администрации.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Кабинеты оборудуются информационной табличкой (вывеской), содержащей информацию о наименовании структурного подразделения администрации.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условия для беспрепятственного доступа к объекту (зданию, помещению), в котором предоставляется муниципальная услуга. Вход в помещения администрации должен быть оборудован пандусом, расширенным переходом;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возможность самостоятельного передвижения по территории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допуск сурдопереводчика и тифлосурдопереводчика;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законодательством;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оказание должностными лицами администрации помощи инвалидам в преодолении барьеров, мешающих получению ими муниципальной услуги наравне с другими лицами.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документов, бланками заявлений, информационными стендами, стульями и столами (стойками).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</w:t>
      </w:r>
      <w:r>
        <w:rPr>
          <w:rFonts w:ascii="Times New Roman" w:hAnsi="Times New Roman"/>
          <w:sz w:val="28"/>
          <w:szCs w:val="28"/>
        </w:rPr>
        <w:t xml:space="preserve">и размещается на информационных стендах в помещениях администрации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официальном сайте администрации (</w:t>
      </w:r>
      <w:r>
        <w:rPr>
          <w:rFonts w:ascii="Times New Roman" w:hAnsi="Times New Roman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sz w:val="28"/>
          <w:szCs w:val="28"/>
        </w:rPr>
        <w:t xml:space="preserve">://</w:t>
      </w:r>
      <w:r>
        <w:rPr>
          <w:rFonts w:ascii="Times New Roman" w:hAnsi="Times New Roman"/>
          <w:sz w:val="28"/>
          <w:szCs w:val="28"/>
          <w:lang w:val="en-US"/>
        </w:rPr>
        <w:t xml:space="preserve">petrgosk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/) в федеральной муниципальной информационной системе «Единый портал государственных и муниципальных услуг (функций)» (www.gosuslugi.ru) и муниципальной информационной системе Ставропольск</w:t>
      </w:r>
      <w:r>
        <w:rPr>
          <w:rFonts w:ascii="Times New Roman" w:hAnsi="Times New Roman"/>
          <w:sz w:val="28"/>
          <w:szCs w:val="28"/>
        </w:rPr>
        <w:t xml:space="preserve">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(https://26gosuslugi.ru).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многофункциональных центров также должны соответствовать требованиям, предъявляемым к зданию (помещению) многофункционального центра, установленным </w:t>
      </w:r>
      <w:r>
        <w:fldChar w:fldCharType="begin"/>
      </w:r>
      <w:r>
        <w:instrText xml:space="preserve">HYPERLINK "consultantplus://offline/ref=885B73283EBADB89F2790181BCC6D22FDA3DC67BC04B3763A8E5A57C1AUEQ9N"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места должностных лиц администрации, предоставляю</w:t>
      </w:r>
      <w:r>
        <w:rPr>
          <w:rFonts w:ascii="Times New Roman" w:hAnsi="Times New Roman"/>
          <w:sz w:val="28"/>
          <w:szCs w:val="28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невоз</w:t>
      </w:r>
      <w:r>
        <w:rPr>
          <w:rFonts w:ascii="Times New Roman" w:hAnsi="Times New Roman"/>
          <w:sz w:val="28"/>
          <w:szCs w:val="28"/>
        </w:rPr>
        <w:t xml:space="preserve">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exact"/>
        <w:rPr>
          <w:rFonts w:ascii="Times New Roman" w:hAnsi="Times New Roman"/>
          <w:sz w:val="28"/>
          <w:szCs w:val="28"/>
          <w:lang w:val="en-US"/>
        </w:rPr>
        <w:outlineLvl w:val="0"/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</w:t>
      </w:r>
      <w:r>
        <w:rPr>
          <w:rFonts w:ascii="Times New Roman" w:hAnsi="Times New Roman"/>
          <w:sz w:val="28"/>
          <w:szCs w:val="28"/>
        </w:rPr>
        <w:t xml:space="preserve">льность, возможность получения муниципальной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</w:t>
      </w:r>
      <w:r>
        <w:rPr>
          <w:rFonts w:ascii="Times New Roman" w:hAnsi="Times New Roman"/>
          <w:sz w:val="28"/>
          <w:szCs w:val="28"/>
        </w:rPr>
        <w:t xml:space="preserve">теле</w:t>
      </w:r>
      <w:r>
        <w:rPr>
          <w:rFonts w:ascii="Times New Roman" w:hAnsi="Times New Roman"/>
          <w:sz w:val="28"/>
          <w:szCs w:val="28"/>
        </w:rPr>
        <w:t xml:space="preserve">коммуникационных технологий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.1. Показателем доступности и качества муниципальной услуги является возможность: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получать муниципальную услугу своевременно и в соответствии со стандартом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получать полную, актуальную и достоверную информацию о порядке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получать информацию о результате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действие (бездействие) должностных лиц администрации округа.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.2. Основные требования к качеству предоставления муниципальной услуги: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своевременность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достоверность и полнота информирования заявителя о ходе рассмотрения его обращения;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удобство и доступность получения заявителем информации о порядке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.3. Показателями качества предоставления муниципальной услуги являются срок рассмотрения заявления, отсутствие жалоб на действие (бездействие) должностных лиц.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.4. При предоставлении муниципальной услуги: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личном обращении заявитель осуществляет взаимодействие с</w:t>
      </w:r>
      <w:r>
        <w:rPr>
          <w:rFonts w:ascii="Times New Roman" w:hAnsi="Times New Roman"/>
          <w:sz w:val="28"/>
          <w:szCs w:val="28"/>
        </w:rPr>
        <w:t xml:space="preserve">о специалистом Отдела</w:t>
      </w:r>
      <w:r>
        <w:rPr>
          <w:rFonts w:ascii="Times New Roman" w:hAnsi="Times New Roman"/>
          <w:sz w:val="28"/>
          <w:szCs w:val="28"/>
        </w:rPr>
        <w:t xml:space="preserve">, при подаче заявления и получении подготовленных в ходе предоставления муниципальной услуги документов;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.1. При предоставлении муниципальной услуги обеспечивается возможность заявителя с использованием информационно-телекоммуникационной сети «Интернет» через официальный сайт администрации </w:t>
      </w:r>
      <w:r>
        <w:fldChar w:fldCharType="begin"/>
      </w:r>
      <w:r>
        <w:instrText xml:space="preserve">HYPERLINK "http://www.petrgosk.ru"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http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://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petrgosk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ru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/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федеральную государственную информационную систему «Единый портал государственных и муниципальных услуг (функций)» (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www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gosuslugi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 и государственную информацион</w:t>
      </w:r>
      <w:r>
        <w:rPr>
          <w:rFonts w:ascii="Times New Roman" w:hAnsi="Times New Roman"/>
          <w:sz w:val="28"/>
          <w:szCs w:val="28"/>
        </w:rPr>
        <w:t xml:space="preserve">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fldChar w:fldCharType="begin"/>
      </w:r>
      <w:r>
        <w:instrText xml:space="preserve">HYPERLINK "http://www.26gosuslugi"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www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.26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gosuslugi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подать заявление на предоставление муниципальной услуги в электронной форме;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получать информацию о порядке предоставления муниципальной услуги и сведения о ходе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представлять документы, необходимые для предоставления муниципальной услуги, в порядке, уст</w:t>
      </w:r>
      <w:r>
        <w:rPr>
          <w:rFonts w:ascii="Times New Roman" w:hAnsi="Times New Roman"/>
          <w:sz w:val="28"/>
          <w:szCs w:val="28"/>
        </w:rPr>
        <w:t xml:space="preserve">ановленном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получать результат предоставления муниципальной услуги в электронной форме.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.2. При предоставлении муниципальной услуги через МФЦ: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заявитель представляет документы, в соответствии с пунктом 9.1 настоящего Административного регламента, специалисту МФЦ;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 МФЦ осуществляет электронное взаимодействие с должностным лицом администрации с использованием информационно-телекоммункационной сети «Интернет» через официальный сайт администрации </w:t>
      </w:r>
      <w:r>
        <w:fldChar w:fldCharType="begin"/>
      </w:r>
      <w:r>
        <w:instrText xml:space="preserve">HYPERLINK "http://www.petrgosk.ru"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http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://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petrgosk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ru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/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федеральную государственную информационную систему «Единый портал государственных и муниципальных услуг (функций)» (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www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gosuslugi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 или государственную информацион</w:t>
      </w:r>
      <w:r>
        <w:rPr>
          <w:rFonts w:ascii="Times New Roman" w:hAnsi="Times New Roman"/>
          <w:sz w:val="28"/>
          <w:szCs w:val="28"/>
        </w:rPr>
        <w:t xml:space="preserve">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fldChar w:fldCharType="begin"/>
      </w:r>
      <w:r>
        <w:instrText xml:space="preserve">HYPERLINK "http://www.26gosuslugi"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www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.26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gosuslugi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), в ходе электронного взаимодействия между МФЦ и администрацией осуществляю</w:t>
      </w:r>
      <w:r>
        <w:rPr>
          <w:rFonts w:ascii="Times New Roman" w:hAnsi="Times New Roman"/>
          <w:sz w:val="28"/>
          <w:szCs w:val="28"/>
        </w:rPr>
        <w:t xml:space="preserve">тся формирование и передача в администрацию заявления на предоставление муниципальной услуги и необходимых документов, информирование оператора МФЦ о ходе оказания муниципальной услуги, передача оператору МФЦ результата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услуги, о результате ее предоставления осуществляет </w:t>
      </w:r>
      <w:r>
        <w:rPr>
          <w:rFonts w:ascii="Times New Roman" w:hAnsi="Times New Roman"/>
          <w:sz w:val="28"/>
          <w:szCs w:val="28"/>
        </w:rPr>
        <w:t xml:space="preserve">специалистом Отдела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взаимодействия между </w:t>
      </w:r>
      <w:r>
        <w:rPr>
          <w:rFonts w:ascii="Times New Roman" w:hAnsi="Times New Roman"/>
          <w:sz w:val="28"/>
          <w:szCs w:val="28"/>
        </w:rPr>
        <w:t xml:space="preserve">специалистом МФЦ и должностным лицом администрации, ответственным за делопроизводство, осуществляется передача документов, предусмотренных пунктом 9.1 настоящего Административного регламента, по почте, курьером или в форме электронного документа в течение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со дня регистрации документов, предусмотренных пунктом 9.1 настоящего Административного регламента, в МФЦ.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III. 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административных процедур (действий), требования к порядку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административных процедур (действий) в электронной форме,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особенности выполнения административных процедур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(действий) в многофункциональных центрах предоставления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государственных и муниципальных услуг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1) прием и регистрация заявлений, прием документов, необходимых для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(принятие решения об отказе в приеме документов, поступивших в электронной форме);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2) истребование документов, необходимых для предоставления муниципальной услуги, в порядке межведомственного взаимодействия;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4) принятие решения о предоставлении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либо об отказе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предоставлении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5) выдача заявителю результата предоставления услуги.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0</w:t>
      </w:r>
      <w:r>
        <w:rPr>
          <w:rFonts w:ascii="Times New Roman" w:hAnsi="Times New Roman"/>
          <w:bCs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Информация и обеспечение доступа к сведениям о муниципальной услуге доступны в федеральной государственной информационной системе «Единый портал государственных и муниципальных услуг (функций)».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возможности получения муниципальной услуги в электронной форме запро</w:t>
      </w:r>
      <w:r>
        <w:rPr>
          <w:rFonts w:ascii="Times New Roman" w:hAnsi="Times New Roman"/>
          <w:sz w:val="28"/>
          <w:szCs w:val="28"/>
        </w:rPr>
        <w:t xml:space="preserve">с и документы предоставляются заявителем по электронным каналам связи посредством федеральной государственной информационной системы «Единый портал государственных и муниципальных услуг (функций)» путем запуска получения услуги в разделе «Личный кабинет».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 ходе предоставления муниципальной услуги осуществляется при использовании федеральной государственной информационной системы «Единый портал государственных муниципальных услуг (функций)». В ходе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информационная система отправляет статусы услуги. Также информационная система может отправить результат предоставления муниципальной услуги с комментарием. Результат может состоять из информационного сообщения или из приложенного документа и комментария.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Описание административных процедур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Прием и регистрация заявлений, прием документов, необходимых для предоставления муниципальной услуги (принятие решения об отказе в приеме документов, поступивших в электронной форме)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Основанием для начала процедуры приема и регистрации заявления и документов является обращение заявителя в администрацию, поступление заявления по почте или через МФЦ.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При получении заявления с необходимыми документами по почте специалист администрации, ответственный за делопроизводство (далее - специалист, ответственный за делопроизводство), передает их специалисту Отдела.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Специалист, ответственный за делопроизводство, комплектует заявление и представленные заявителем документы (сведения), в том числе в образе электронных документов (при наличии технических возможностей), и передает его специалисту Отдела для рассмотрения.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Специалист Отдела, устанавливае</w:t>
      </w:r>
      <w:r>
        <w:rPr>
          <w:rFonts w:ascii="Times New Roman" w:hAnsi="Times New Roman"/>
          <w:bCs/>
          <w:sz w:val="28"/>
          <w:szCs w:val="28"/>
        </w:rPr>
        <w:t xml:space="preserve">т предмет обращения, а при личном обращении - устанавливает личность заявителя путем проверки документа, удостоверяющего личность, проверяет наличие и соответствие представленных документов требованиям, установленным настоящим Административным регламентом.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В случае если документы приняты в полном объеме, специалист Отдела, вносит в журнал учета приема заявлений о предоставлении муниципальной услуги запись о приеме документов с присвоением регистрационного номера.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Срок выполнения административного действия составляет 15 минут.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В случае поступления документов по почте специалист Отдела передает оформленный экземпляр расписки специалисту, ответственному за делопроизводство, для отправки по почте в течение 1 рабочего дня.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При наличии оснований, указанных в пункте 11 настоящего Административного регламента специалист Отдела в адрес заявителя направляет отказ в приеме заявления и документов, необходимых для предоставления муниципальной услуги в форме уведомлен</w:t>
      </w:r>
      <w:r>
        <w:rPr>
          <w:rFonts w:ascii="Times New Roman" w:hAnsi="Times New Roman"/>
          <w:bCs/>
          <w:sz w:val="28"/>
          <w:szCs w:val="28"/>
        </w:rPr>
        <w:t xml:space="preserve">ия, с указанием причины отказа п</w:t>
      </w:r>
      <w:r>
        <w:rPr>
          <w:rFonts w:ascii="Times New Roman" w:hAnsi="Times New Roman"/>
          <w:bCs/>
          <w:sz w:val="28"/>
          <w:szCs w:val="28"/>
        </w:rPr>
        <w:t xml:space="preserve">риложение 4 к настоящему Административному регламенту.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Результатом выполнения административной процедуры, является внесение регистрационной записи в журнал входящей корреспонденции администрации и передача заявления и документов в Отдел.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Максимальный срок исполнения административной процедуры - 1 рабочий день.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Способ фикс</w:t>
      </w:r>
      <w:r>
        <w:rPr>
          <w:rFonts w:ascii="Times New Roman" w:hAnsi="Times New Roman"/>
          <w:bCs/>
          <w:sz w:val="28"/>
          <w:szCs w:val="28"/>
        </w:rPr>
        <w:t xml:space="preserve">ации административной процедуры является регистрация: заявления в журнале учета приеме заявлений о предоставлении муниципальной услуги; уведомления о возврате заявления и документов о предоставлении муниципальной услуги в журнале исходящей корреспонденции.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22. Истребование документов, необходимых для предоставления муниципальной услуги, в порядке межведомственного взаимодействия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Основанием для начала процедуры истребования документов является не предоставление заявителем документов, предусмотренных п. 10 настоящего Административного регламента.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В целях получения документов и сведений, необходимых для получения муниципальной услуги, подлежащих истребован</w:t>
      </w:r>
      <w:r>
        <w:rPr>
          <w:rFonts w:ascii="Times New Roman" w:hAnsi="Times New Roman"/>
          <w:bCs/>
          <w:sz w:val="28"/>
          <w:szCs w:val="28"/>
        </w:rPr>
        <w:t xml:space="preserve">ию посредством системы межведомственного взаимодействия, специалист, ответственный за прием документов, оформляет запросы в органы и организации, предоставляющие требуемые документы и сведения, если они не представлены заявителем по собственной инициативе: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- посредством использования электронного сервиса Федеральной налоговой службы России (далее - ФНС), предоставляющег</w:t>
      </w:r>
      <w:r>
        <w:rPr>
          <w:rFonts w:ascii="Times New Roman" w:hAnsi="Times New Roman"/>
          <w:bCs/>
          <w:sz w:val="28"/>
          <w:szCs w:val="28"/>
        </w:rPr>
        <w:t xml:space="preserve">о возможность получения сведений из ЕГРЮЛ и ЕГРИП в виде выписки из соответствующего государственного реестра на основании запроса в электронном виде, направленного через федеральную государственную информационную систему «Единый портал государственных и м</w:t>
      </w:r>
      <w:r>
        <w:rPr>
          <w:rFonts w:ascii="Times New Roman" w:hAnsi="Times New Roman"/>
          <w:bCs/>
          <w:sz w:val="28"/>
          <w:szCs w:val="28"/>
        </w:rPr>
        <w:t xml:space="preserve">униципальных услуг (функций)», формирует на основании представленного заявления и направляет запрос о предоставлении в электронном виде сведений из ЕГРЮЛ и ЕГРИП в виде выписки из соответствующего государственного реестра (при обращении юридического лица);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- пос</w:t>
      </w:r>
      <w:r>
        <w:rPr>
          <w:rFonts w:ascii="Times New Roman" w:hAnsi="Times New Roman"/>
          <w:bCs/>
          <w:sz w:val="28"/>
          <w:szCs w:val="28"/>
        </w:rPr>
        <w:t xml:space="preserve">редством использования электронного сервиса Федеральной службы государственной регистрации кадастра и картографии (далее - Росреестр), формирует на основании представленного заявления и направляет запрос в электронном виде о предоставлении выписки из ЕГРН.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Срок исполнения указанной административной процедуры - 5 рабочих дней, результатом административной процедуры, является получение необходимых документов в рамках межведомственного взаимодействия.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5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составляет день приема заявления.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принятия решения по административной процедуре определены пунктом 9 и 10 настоящего Административного регламента.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настоящей административной процедуры является принятие специалистом администрации или специалистом МФЦ заявления и приложенных к нему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получение запрашиваемых документов, либо их неполучение.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3</w:t>
      </w:r>
      <w:r>
        <w:rPr>
          <w:rFonts w:ascii="Times New Roman" w:hAnsi="Times New Roman"/>
          <w:bCs/>
          <w:sz w:val="28"/>
          <w:szCs w:val="28"/>
        </w:rPr>
        <w:t xml:space="preserve">. Принятие решения о </w:t>
      </w:r>
      <w:r>
        <w:rPr>
          <w:rFonts w:ascii="Times New Roman" w:hAnsi="Times New Roman"/>
          <w:bCs/>
          <w:sz w:val="28"/>
          <w:szCs w:val="28"/>
        </w:rPr>
        <w:t xml:space="preserve">предоставлении муниципальной услуги либо об отказе 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Основанием для начала административной процедуры по изданию постановления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о продаже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или об </w:t>
      </w:r>
      <w:r>
        <w:rPr>
          <w:rFonts w:ascii="Times New Roman" w:hAnsi="Times New Roman"/>
          <w:bCs/>
          <w:sz w:val="28"/>
          <w:szCs w:val="28"/>
        </w:rPr>
        <w:t xml:space="preserve">отказе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продаже земельного участка, является поступление главе Петровского городского округа (далее - глава округа) рекомендаций </w:t>
      </w:r>
      <w:r>
        <w:rPr>
          <w:rFonts w:ascii="Times New Roman" w:hAnsi="Times New Roman"/>
          <w:bCs/>
          <w:sz w:val="28"/>
          <w:szCs w:val="28"/>
        </w:rPr>
        <w:t xml:space="preserve">специалиста Отдела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Сотрудник Отдела на основании рекомендаций осуществляет подготовку проекта постановления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о продаже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или мотивированный отказ  </w:t>
      </w:r>
      <w:r>
        <w:rPr>
          <w:rFonts w:ascii="Times New Roman" w:hAnsi="Times New Roman"/>
          <w:bCs/>
          <w:sz w:val="28"/>
          <w:szCs w:val="28"/>
        </w:rPr>
        <w:t xml:space="preserve">о продаже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и передает документы начальнику Отдела.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Начальник Отдела: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- визирует подготовленный проект постановления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о продаже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и договор купли продажи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мотивированный отказ </w:t>
      </w:r>
      <w:r>
        <w:rPr>
          <w:rFonts w:ascii="Times New Roman" w:hAnsi="Times New Roman"/>
          <w:bCs/>
          <w:sz w:val="28"/>
          <w:szCs w:val="28"/>
        </w:rPr>
        <w:t xml:space="preserve">о продаже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Специалист Отдела</w:t>
      </w:r>
      <w:r>
        <w:rPr>
          <w:rFonts w:ascii="Times New Roman" w:hAnsi="Times New Roman"/>
          <w:bCs/>
          <w:sz w:val="28"/>
          <w:szCs w:val="28"/>
        </w:rPr>
        <w:t xml:space="preserve"> передает завизированные документы в общий отдел и делопроизводства администрации.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В общем отделе</w:t>
      </w:r>
      <w:r>
        <w:rPr>
          <w:rFonts w:ascii="Times New Roman" w:hAnsi="Times New Roman"/>
          <w:bCs/>
          <w:sz w:val="28"/>
          <w:szCs w:val="28"/>
        </w:rPr>
        <w:t xml:space="preserve"> и делопроизводств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 течение 1 рабочего дня с момента регистрации проекта постановления осуществляется лингвистическая экспертиза на соответствие правилам пунктуации и орфографии, требованиям положений Государственной системы документационного обеспечения уп</w:t>
      </w:r>
      <w:r>
        <w:rPr>
          <w:rFonts w:ascii="Times New Roman" w:hAnsi="Times New Roman"/>
          <w:bCs/>
          <w:sz w:val="28"/>
          <w:szCs w:val="28"/>
        </w:rPr>
        <w:t xml:space="preserve">равления (ГСДОУ) и ГОСТов. Руководитель общего отдела и делопроизводства администрации визирует проект постановления либо возвращает проект постановления на доработку специалисту Отдела, ответственному за направление документов в общий отдел администрации.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Специалист общего отдела и делопроизводства администрации, ответственный за регистрацию постановлений, в течение 1 рабочего дня осуществляет регистрацию постановления в соответствии с Регламентом администрации.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 Контроль за административной процедурой осуществляет начальник отдела.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Срок исполнения указанной административной процедуры - 14 рабочих дней.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Критерии принятия решения по административной процедуре определены пунктом 9 и 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главой Петровского городского округа Ставропольского края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</w:t>
      </w:r>
      <w:r>
        <w:rPr>
          <w:rFonts w:ascii="Times New Roman" w:hAnsi="Times New Roman"/>
          <w:bCs/>
          <w:sz w:val="28"/>
          <w:szCs w:val="28"/>
        </w:rPr>
        <w:t xml:space="preserve">о продаже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и договора купли-продажи земельного участка либо мотивированн</w:t>
      </w:r>
      <w:r>
        <w:rPr>
          <w:rFonts w:ascii="Times New Roman" w:hAnsi="Times New Roman"/>
          <w:bCs/>
          <w:sz w:val="28"/>
          <w:szCs w:val="28"/>
        </w:rPr>
        <w:t xml:space="preserve">ого</w:t>
      </w:r>
      <w:r>
        <w:rPr>
          <w:rFonts w:ascii="Times New Roman" w:hAnsi="Times New Roman"/>
          <w:bCs/>
          <w:sz w:val="28"/>
          <w:szCs w:val="28"/>
        </w:rPr>
        <w:t xml:space="preserve"> отказ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</w:t>
      </w:r>
      <w:r>
        <w:rPr>
          <w:rFonts w:ascii="Times New Roman" w:hAnsi="Times New Roman"/>
          <w:bCs/>
          <w:sz w:val="28"/>
          <w:szCs w:val="28"/>
        </w:rPr>
        <w:t xml:space="preserve">принятие постановления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о продаже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, либо </w:t>
      </w:r>
      <w:r>
        <w:rPr>
          <w:rFonts w:ascii="Times New Roman" w:hAnsi="Times New Roman"/>
          <w:bCs/>
          <w:sz w:val="28"/>
          <w:szCs w:val="28"/>
        </w:rPr>
        <w:t xml:space="preserve">регистрация </w:t>
      </w:r>
      <w:r>
        <w:rPr>
          <w:rFonts w:ascii="Times New Roman" w:hAnsi="Times New Roman"/>
          <w:bCs/>
          <w:sz w:val="28"/>
          <w:szCs w:val="28"/>
        </w:rPr>
        <w:t xml:space="preserve">мотивированн</w:t>
      </w:r>
      <w:r>
        <w:rPr>
          <w:rFonts w:ascii="Times New Roman" w:hAnsi="Times New Roman"/>
          <w:bCs/>
          <w:sz w:val="28"/>
          <w:szCs w:val="28"/>
        </w:rPr>
        <w:t xml:space="preserve">ого</w:t>
      </w:r>
      <w:r>
        <w:rPr>
          <w:rFonts w:ascii="Times New Roman" w:hAnsi="Times New Roman"/>
          <w:bCs/>
          <w:sz w:val="28"/>
          <w:szCs w:val="28"/>
        </w:rPr>
        <w:t xml:space="preserve"> отказ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. Выдача (направление) заявителю результата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</w:t>
      </w:r>
      <w:r>
        <w:rPr>
          <w:rFonts w:ascii="Times New Roman" w:hAnsi="Times New Roman"/>
          <w:bCs/>
          <w:sz w:val="28"/>
          <w:szCs w:val="28"/>
        </w:rPr>
        <w:t xml:space="preserve"> является</w:t>
      </w:r>
      <w:r>
        <w:rPr>
          <w:rFonts w:ascii="Times New Roman" w:hAnsi="Times New Roman"/>
          <w:bCs/>
          <w:sz w:val="28"/>
          <w:szCs w:val="28"/>
        </w:rPr>
        <w:t xml:space="preserve"> получение специалистом Отдела подписанн</w:t>
      </w:r>
      <w:r>
        <w:rPr>
          <w:rFonts w:ascii="Times New Roman" w:hAnsi="Times New Roman"/>
          <w:bCs/>
          <w:sz w:val="28"/>
          <w:szCs w:val="28"/>
        </w:rPr>
        <w:t xml:space="preserve">ого</w:t>
      </w:r>
      <w:r>
        <w:rPr>
          <w:rFonts w:ascii="Times New Roman" w:hAnsi="Times New Roman"/>
          <w:bCs/>
          <w:sz w:val="28"/>
          <w:szCs w:val="28"/>
        </w:rPr>
        <w:t xml:space="preserve"> и удостоверенн</w:t>
      </w:r>
      <w:r>
        <w:rPr>
          <w:rFonts w:ascii="Times New Roman" w:hAnsi="Times New Roman"/>
          <w:bCs/>
          <w:sz w:val="28"/>
          <w:szCs w:val="28"/>
        </w:rPr>
        <w:t xml:space="preserve">ого</w:t>
      </w:r>
      <w:r>
        <w:rPr>
          <w:rFonts w:ascii="Times New Roman" w:hAnsi="Times New Roman"/>
          <w:bCs/>
          <w:sz w:val="28"/>
          <w:szCs w:val="28"/>
        </w:rPr>
        <w:t xml:space="preserve"> в установленном порядке: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- постановлени</w:t>
      </w:r>
      <w:r>
        <w:rPr>
          <w:rFonts w:ascii="Times New Roman" w:hAnsi="Times New Roman"/>
          <w:bCs/>
          <w:sz w:val="28"/>
          <w:szCs w:val="28"/>
        </w:rPr>
        <w:t xml:space="preserve">я</w:t>
      </w:r>
      <w:r>
        <w:rPr>
          <w:rFonts w:ascii="Times New Roman" w:hAnsi="Times New Roman"/>
          <w:bCs/>
          <w:sz w:val="28"/>
          <w:szCs w:val="28"/>
        </w:rPr>
        <w:t xml:space="preserve"> о продажи земельного участка;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договор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 купли – продажи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земельного участка, находящегося в государственной или муниципальной собственности без проведения торгов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мотивированн</w:t>
      </w:r>
      <w:r>
        <w:rPr>
          <w:rFonts w:ascii="Times New Roman" w:hAnsi="Times New Roman"/>
          <w:bCs/>
          <w:sz w:val="28"/>
          <w:szCs w:val="28"/>
        </w:rPr>
        <w:t xml:space="preserve"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отказ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 в предоставлении муниципальной услуги.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административной процедурой осуществляет начальник отдела.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</w:t>
      </w:r>
      <w:r>
        <w:rPr>
          <w:rFonts w:ascii="Times New Roman" w:hAnsi="Times New Roman"/>
          <w:sz w:val="28"/>
          <w:szCs w:val="28"/>
        </w:rPr>
        <w:t xml:space="preserve"> выполнения административной процедуры составляет 3 рабочих дня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если заявитель обратился за предоставлением услуги в МФЦ, не позднее, чем за 2 дня до истечения срока выдачи документа, указанного в Административном регламенте, </w:t>
      </w:r>
      <w:r>
        <w:rPr>
          <w:rFonts w:ascii="Times New Roman" w:hAnsi="Times New Roman"/>
          <w:sz w:val="28"/>
          <w:szCs w:val="28"/>
        </w:rPr>
        <w:t xml:space="preserve">специалист Отдела </w:t>
      </w:r>
      <w:r>
        <w:rPr>
          <w:rFonts w:ascii="Times New Roman" w:hAnsi="Times New Roman"/>
          <w:sz w:val="28"/>
          <w:szCs w:val="28"/>
        </w:rPr>
        <w:t xml:space="preserve">направляет результат предоставления муниципальной услуги в МФЦ для выдачи заявителю.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принятия решения по административной процедуре </w:t>
      </w:r>
      <w:r>
        <w:rPr>
          <w:rFonts w:ascii="Times New Roman" w:hAnsi="Times New Roman"/>
          <w:sz w:val="28"/>
          <w:szCs w:val="28"/>
        </w:rPr>
        <w:t xml:space="preserve">является подписание договора купли – продажи  земельного участка, либо мотивированного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bCs/>
          <w:sz w:val="28"/>
          <w:szCs w:val="28"/>
        </w:rPr>
        <w:t xml:space="preserve">выдача заявителю или его представителю подписанных и удостоверенных в установленном порядке </w:t>
      </w:r>
      <w:r>
        <w:rPr>
          <w:rFonts w:ascii="Times New Roman" w:hAnsi="Times New Roman"/>
          <w:bCs/>
          <w:sz w:val="28"/>
          <w:szCs w:val="28"/>
        </w:rPr>
        <w:t xml:space="preserve">3-х экземпляров постановления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 продаже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bCs/>
          <w:sz w:val="28"/>
          <w:szCs w:val="28"/>
        </w:rPr>
        <w:t xml:space="preserve"> договор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 купли – продажи земельного участка, либо мотивированного отказа 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подпись заявителя в журнале регистрации выданных постановлений</w:t>
      </w:r>
      <w:r>
        <w:rPr>
          <w:rFonts w:ascii="Times New Roman" w:hAnsi="Times New Roman"/>
          <w:sz w:val="28"/>
          <w:szCs w:val="28"/>
        </w:rPr>
        <w:t xml:space="preserve"> и договора купли – продажи земельного участка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передачи постановления</w:t>
      </w:r>
      <w:r>
        <w:rPr>
          <w:rFonts w:ascii="Times New Roman" w:hAnsi="Times New Roman"/>
          <w:sz w:val="28"/>
          <w:szCs w:val="28"/>
        </w:rPr>
        <w:t xml:space="preserve"> и договора купли - продажи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мотивированного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почтовым отправлением датой передачи считается дата регистрации сопроводительного письма.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передачи постановления, </w:t>
      </w:r>
      <w:r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bCs/>
          <w:sz w:val="28"/>
          <w:szCs w:val="28"/>
        </w:rPr>
        <w:t xml:space="preserve">мотивированного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 электронным способом, датой передачи считается дата электронного направления.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/>
          <w:sz w:val="28"/>
          <w:szCs w:val="28"/>
        </w:rPr>
        <w:t xml:space="preserve">. Формы контроля за исполнением Административного регламента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</w:t>
      </w:r>
      <w:r>
        <w:rPr>
          <w:rFonts w:ascii="Times New Roman" w:hAnsi="Times New Roman"/>
          <w:sz w:val="28"/>
          <w:szCs w:val="28"/>
        </w:rPr>
        <w:t xml:space="preserve">тивных правовых актов Российской Федерации, Ставропольского края, муниципальных правовых актов администрации Петровского городского округа Ставропольского края, устанавливающих требования к предоставлению муниципальной услуги, а также принятием ими решений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.1. Текущий контроль за соблюдением последовательности дей</w:t>
      </w:r>
      <w:r>
        <w:rPr>
          <w:rFonts w:ascii="Times New Roman" w:hAnsi="Times New Roman"/>
          <w:sz w:val="28"/>
          <w:szCs w:val="28"/>
        </w:rPr>
        <w:t xml:space="preserve">ствий, определенных Административными процедурами по предоставлению муниципальной услуги,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.2. Текущий контроль за соблюдением последовательности де</w:t>
      </w:r>
      <w:r>
        <w:rPr>
          <w:rFonts w:ascii="Times New Roman" w:hAnsi="Times New Roman"/>
          <w:sz w:val="28"/>
          <w:szCs w:val="28"/>
        </w:rPr>
        <w:t xml:space="preserve">йствий, определенных Административными процедурами по предоставлению муниципальной услуги,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</w:t>
      </w:r>
      <w:r>
        <w:rPr>
          <w:rFonts w:ascii="Times New Roman" w:hAnsi="Times New Roman"/>
          <w:sz w:val="28"/>
          <w:szCs w:val="28"/>
        </w:rPr>
        <w:t xml:space="preserve">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и МФЦ по предоставлению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.2. Порядок и периодичность проведения плановых проверок выполнения администрацией </w:t>
      </w:r>
      <w:r>
        <w:rPr>
          <w:rFonts w:ascii="Times New Roman" w:hAnsi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Петровского городского округа на текущий год.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.4. Плановые проверки и внеплановые пров</w:t>
      </w:r>
      <w:r>
        <w:rPr>
          <w:rFonts w:ascii="Times New Roman" w:hAnsi="Times New Roman"/>
          <w:sz w:val="28"/>
          <w:szCs w:val="28"/>
        </w:rPr>
        <w:t xml:space="preserve">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.2. Специалисты МФЦ,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.3. В случае допущенных нарушений специалисты МФЦ привлекаются к дисциплинарной ответственности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Положения, характеризующие требования к порядку и формам контроля,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.1.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админи</w:t>
      </w:r>
      <w:r>
        <w:rPr>
          <w:rFonts w:ascii="Times New Roman" w:hAnsi="Times New Roman"/>
          <w:sz w:val="28"/>
          <w:szCs w:val="28"/>
        </w:rPr>
        <w:t xml:space="preserve">страции округа, при предоставлении муниципальной услуги, получения полной, актуальной и достоверной информации о порядке предоставлении муниципальной услуги и возможности досудебного рассмотрения обращений (жалоб) в процессе получения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органа местного самоуправления, предоставляю</w:t>
      </w:r>
      <w:r>
        <w:rPr>
          <w:rFonts w:ascii="Times New Roman" w:hAnsi="Times New Roman"/>
          <w:sz w:val="28"/>
          <w:szCs w:val="28"/>
        </w:rPr>
        <w:t xml:space="preserve">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29</w:t>
      </w:r>
      <w:r>
        <w:rPr>
          <w:rFonts w:ascii="Times New Roman" w:hAnsi="Times New Roman" w:eastAsia="Arial"/>
          <w:sz w:val="28"/>
          <w:szCs w:val="28"/>
        </w:rPr>
        <w:t xml:space="preserve">. Заявитель имеет право на досудебное (внесудебное) обжалование решений и действий (бездействия) отдела, его должностных лиц, муниципальных служащих, МФЦ, работников МФЦ, а также организаций, предусмотренных частью 1.1 статьи 16 </w:t>
      </w:r>
      <w:r>
        <w:rPr>
          <w:rFonts w:ascii="Times New Roman" w:hAnsi="Times New Roman"/>
          <w:sz w:val="28"/>
          <w:szCs w:val="28"/>
        </w:rPr>
        <w:t xml:space="preserve">Федерального закона № 210-ФЗ</w:t>
      </w:r>
      <w:r>
        <w:rPr>
          <w:rFonts w:ascii="Times New Roman" w:hAnsi="Times New Roman" w:eastAsia="Arial"/>
          <w:sz w:val="28"/>
          <w:szCs w:val="28"/>
        </w:rPr>
        <w:t xml:space="preserve">, или их работников, принятых (осуществляемых) в ходе предоставления муниципальной услуги.</w:t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29</w:t>
      </w:r>
      <w:r>
        <w:rPr>
          <w:rFonts w:ascii="Times New Roman" w:hAnsi="Times New Roman" w:eastAsia="Arial"/>
          <w:sz w:val="28"/>
          <w:szCs w:val="28"/>
        </w:rPr>
        <w:t xml:space="preserve">.1. Заявитель может обратиться с жалобой, в том числе в следующих случаях:</w:t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нарушение срока регистрации заявления заявителя о предоставлении муниципальной услуги, </w:t>
      </w:r>
      <w:r>
        <w:rPr>
          <w:rFonts w:ascii="Times New Roman" w:hAnsi="Times New Roman" w:eastAsia="Calibri"/>
          <w:sz w:val="28"/>
          <w:szCs w:val="28"/>
        </w:rPr>
        <w:t xml:space="preserve">запроса, указанного в статье 15.1 </w:t>
      </w:r>
      <w:r>
        <w:rPr>
          <w:rFonts w:ascii="Times New Roman" w:hAnsi="Times New Roman"/>
          <w:sz w:val="28"/>
          <w:szCs w:val="28"/>
        </w:rPr>
        <w:t xml:space="preserve">Федерального закона № 210-ФЗ;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</w:t>
      </w:r>
      <w:r>
        <w:rPr>
          <w:rFonts w:ascii="Times New Roman" w:hAnsi="Times New Roman"/>
          <w:sz w:val="28"/>
          <w:szCs w:val="28"/>
        </w:rPr>
        <w:t xml:space="preserve">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>
        <w:rPr>
          <w:rFonts w:ascii="Times New Roman" w:hAnsi="Times New Roman" w:eastAsia="Calibri"/>
          <w:sz w:val="28"/>
          <w:szCs w:val="28"/>
        </w:rPr>
        <w:t xml:space="preserve"> в порядке, определенном частью 1.3 статьи 16 </w:t>
      </w:r>
      <w:r>
        <w:rPr>
          <w:rFonts w:ascii="Times New Roman" w:hAnsi="Times New Roman"/>
          <w:sz w:val="28"/>
          <w:szCs w:val="28"/>
        </w:rPr>
        <w:t xml:space="preserve">Федерального закона № 210-ФЗ;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требование представления заявителем документов или информации либо о</w:t>
      </w:r>
      <w:r>
        <w:rPr>
          <w:rFonts w:ascii="Times New Roman" w:hAnsi="Times New Roman"/>
          <w:sz w:val="28"/>
          <w:szCs w:val="28"/>
        </w:rPr>
        <w:t xml:space="preserve">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от</w:t>
      </w:r>
      <w:r>
        <w:rPr>
          <w:rFonts w:ascii="Times New Roman" w:hAnsi="Times New Roman"/>
          <w:sz w:val="28"/>
          <w:szCs w:val="28"/>
        </w:rPr>
        <w:t xml:space="preserve">каз в приеме документов, представление которых предусмотрено нормативными правовыми актами Российской Федерации и (или) нормативными правовыми актами Ставропольского края, муниципальными правовыми актами для предоставления муниципальной услуги у заявителя;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</w:t>
      </w:r>
      <w:r>
        <w:rPr>
          <w:rFonts w:ascii="Times New Roman" w:hAnsi="Times New Roman" w:eastAsia="Calibri"/>
          <w:sz w:val="28"/>
          <w:szCs w:val="28"/>
        </w:rPr>
        <w:t xml:space="preserve">федеральными законами и при</w:t>
      </w:r>
      <w:r>
        <w:rPr>
          <w:rFonts w:ascii="Times New Roman" w:hAnsi="Times New Roman" w:eastAsia="Calibri"/>
          <w:sz w:val="28"/>
          <w:szCs w:val="28"/>
        </w:rPr>
        <w:t xml:space="preserve">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актами. В указанном случае досудебное (внесудебное) обжалование заявителем </w:t>
      </w:r>
      <w:r>
        <w:rPr>
          <w:rFonts w:ascii="Times New Roman" w:hAnsi="Times New Roman" w:eastAsia="Calibri"/>
          <w:sz w:val="28"/>
          <w:szCs w:val="28"/>
        </w:rPr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>
        <w:rPr>
          <w:rFonts w:ascii="Times New Roman" w:hAnsi="Times New Roman"/>
          <w:sz w:val="28"/>
          <w:szCs w:val="28"/>
        </w:rPr>
        <w:t xml:space="preserve">Федерального закона № 210-ФЗ;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отказ отдела, его должностного лица, муниципального служащего, МФЦ, работника МФЦ, </w:t>
      </w:r>
      <w:r>
        <w:rPr>
          <w:rFonts w:ascii="Times New Roman" w:hAnsi="Times New Roman" w:eastAsia="Calibri"/>
          <w:sz w:val="28"/>
          <w:szCs w:val="28"/>
        </w:rPr>
        <w:t xml:space="preserve">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</w:t>
      </w:r>
      <w:r>
        <w:rPr>
          <w:rFonts w:ascii="Times New Roman" w:hAnsi="Times New Roman"/>
          <w:sz w:val="28"/>
          <w:szCs w:val="28"/>
        </w:rPr>
        <w:t xml:space="preserve">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</w:t>
      </w:r>
      <w:r>
        <w:rPr>
          <w:rFonts w:ascii="Times New Roman" w:hAnsi="Times New Roman" w:eastAsia="Calibri"/>
          <w:sz w:val="28"/>
          <w:szCs w:val="28"/>
        </w:rPr>
        <w:t xml:space="preserve">в порядке, определенном частью 1.3 статьи 16 Федерального закона № 210-ФЗ;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8) нарушении срока или порядка выдачи документов получения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hAnsi="Times New Roman"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</w:t>
      </w:r>
      <w:r>
        <w:rPr>
          <w:rFonts w:ascii="Times New Roman" w:hAnsi="Times New Roman" w:eastAsia="Calibri"/>
          <w:sz w:val="28"/>
          <w:szCs w:val="28"/>
        </w:rPr>
        <w:t xml:space="preserve"> Российской Федерации, законами и иными нормативными правовыми актами Ставропольского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</w:t>
      </w:r>
      <w:r>
        <w:rPr>
          <w:rFonts w:ascii="Times New Roman" w:hAnsi="Times New Roman" w:eastAsia="Calibri"/>
          <w:sz w:val="28"/>
          <w:szCs w:val="28"/>
        </w:rPr>
        <w:t xml:space="preserve">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10) </w:t>
      </w:r>
      <w:r>
        <w:rPr>
          <w:rStyle w:val="654"/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</w:t>
      </w:r>
      <w:r>
        <w:rPr>
          <w:rStyle w:val="654"/>
          <w:rFonts w:ascii="Times New Roman" w:hAnsi="Times New Roman"/>
          <w:sz w:val="28"/>
          <w:szCs w:val="28"/>
        </w:rPr>
        <w:t xml:space="preserve">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rStyle w:val="654"/>
          <w:rFonts w:ascii="Times New Roman" w:hAnsi="Times New Roman"/>
          <w:sz w:val="28"/>
          <w:szCs w:val="28"/>
        </w:rPr>
        <w:t xml:space="preserve">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</w:t>
      </w:r>
      <w:r>
        <w:rPr>
          <w:rStyle w:val="654"/>
          <w:rFonts w:ascii="Times New Roman" w:hAnsi="Times New Roman"/>
          <w:sz w:val="28"/>
          <w:szCs w:val="28"/>
        </w:rPr>
        <w:t xml:space="preserve">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.2. Жалоба может быть подана заявителем или его уполномоченным представителем: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имя </w:t>
      </w:r>
      <w:r>
        <w:rPr>
          <w:rFonts w:ascii="Times New Roman" w:hAnsi="Times New Roman"/>
          <w:sz w:val="28"/>
          <w:szCs w:val="28"/>
        </w:rPr>
        <w:t xml:space="preserve">главы 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в случае если обжалуются</w:t>
      </w:r>
      <w:r>
        <w:rPr>
          <w:rFonts w:ascii="Times New Roman" w:hAnsi="Times New Roman"/>
          <w:sz w:val="28"/>
          <w:szCs w:val="28"/>
        </w:rPr>
        <w:t xml:space="preserve"> решения и </w:t>
      </w:r>
      <w:r>
        <w:rPr>
          <w:rFonts w:ascii="Times New Roman" w:hAnsi="Times New Roman"/>
          <w:sz w:val="28"/>
          <w:szCs w:val="28"/>
        </w:rPr>
        <w:t xml:space="preserve">действия (бездействие) должностных лиц, </w:t>
      </w:r>
      <w:r>
        <w:rPr>
          <w:rFonts w:ascii="Times New Roman" w:hAnsi="Times New Roman"/>
          <w:sz w:val="28"/>
          <w:szCs w:val="28"/>
        </w:rPr>
        <w:t xml:space="preserve">начальника Отдела, </w:t>
      </w:r>
      <w:r>
        <w:rPr>
          <w:rFonts w:ascii="Times New Roman" w:hAnsi="Times New Roman"/>
          <w:sz w:val="28"/>
          <w:szCs w:val="28"/>
        </w:rPr>
        <w:t xml:space="preserve">специалистов отдела, предоставляющего муниципальную услугу;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имя руководителя МФЦ, в случае если обжалуются </w:t>
      </w:r>
      <w:r>
        <w:rPr>
          <w:rFonts w:ascii="Times New Roman" w:hAnsi="Times New Roman" w:eastAsia="Calibri"/>
          <w:sz w:val="28"/>
          <w:szCs w:val="28"/>
        </w:rPr>
        <w:t xml:space="preserve">решения и действия (бездействие) работника МФЦ;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- в соответствующий орган государственной власти (орган местного самоуправления) публично-правового образования, являющийся учредителем МФЦ (далее – учредитель МФЦ), в случае если обжалуются решения и действия (бездействие) МФЦ;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- руководителям организаций, предусмотренных частью 1.1 статьи 16 Федерального закона № 210-ФЗ, в случае, если обжалуются </w:t>
      </w:r>
      <w:r>
        <w:rPr>
          <w:rFonts w:ascii="Times New Roman" w:hAnsi="Times New Roman" w:eastAsia="Calibri"/>
          <w:sz w:val="28"/>
          <w:szCs w:val="28"/>
        </w:rPr>
        <w:t xml:space="preserve">решения и действия (бездействие) работников данных организаций.</w:t>
      </w: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29</w:t>
      </w:r>
      <w:r>
        <w:rPr>
          <w:rFonts w:ascii="Times New Roman" w:hAnsi="Times New Roman" w:eastAsia="Arial"/>
          <w:sz w:val="28"/>
          <w:szCs w:val="28"/>
        </w:rPr>
        <w:t xml:space="preserve">.3. Порядок подачи и рассмотрения жалобы.</w:t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 заявителя (представителя заявителя).</w:t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может подать жалобу: лично в администрацию; в письменной форме путем направления почтовых отправлений в администрацию; в электронном виде посредством использования официального сайта администрации в сети Интернет (</w:t>
      </w:r>
      <w:r>
        <w:rPr>
          <w:rFonts w:ascii="Times New Roman" w:hAnsi="Times New Roman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petrgosk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); федеральной государственной информационной системы «Единый портал государственных и муниципальных услуг (функций)» (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https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); государственной информацион</w:t>
      </w:r>
      <w:r>
        <w:rPr>
          <w:rFonts w:ascii="Times New Roman" w:hAnsi="Times New Roman"/>
          <w:sz w:val="28"/>
          <w:szCs w:val="28"/>
        </w:rPr>
        <w:t xml:space="preserve">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https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.26gosuslugi.ru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 w:eastAsia="Calibri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 (</w:t>
      </w:r>
      <w:r>
        <w:rPr>
          <w:rFonts w:ascii="Times New Roman" w:hAnsi="Times New Roman" w:eastAsia="Calibri"/>
          <w:sz w:val="28"/>
          <w:szCs w:val="28"/>
          <w:lang w:val="en-US"/>
        </w:rPr>
        <w:t xml:space="preserve">www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mfcsv</w:t>
      </w:r>
      <w:r>
        <w:rPr>
          <w:rFonts w:ascii="Times New Roman" w:hAnsi="Times New Roman"/>
          <w:sz w:val="28"/>
          <w:szCs w:val="28"/>
        </w:rPr>
        <w:t xml:space="preserve">@</w:t>
      </w:r>
      <w:r>
        <w:rPr>
          <w:rFonts w:ascii="Times New Roman" w:hAnsi="Times New Roman"/>
          <w:sz w:val="28"/>
          <w:szCs w:val="28"/>
          <w:lang w:val="en-US"/>
        </w:rPr>
        <w:t xml:space="preserve">yandex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 w:eastAsia="Calibri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https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); государственной информацион</w:t>
      </w:r>
      <w:r>
        <w:rPr>
          <w:rFonts w:ascii="Times New Roman" w:hAnsi="Times New Roman"/>
          <w:sz w:val="28"/>
          <w:szCs w:val="28"/>
        </w:rPr>
        <w:t xml:space="preserve">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https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.26gosuslugi.ru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 w:eastAsia="Calibri"/>
          <w:sz w:val="28"/>
          <w:szCs w:val="28"/>
        </w:rPr>
        <w:t xml:space="preserve">, а также может быть принята при личном приеме заявителя.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Жалоба на решения и действи</w:t>
      </w:r>
      <w:r>
        <w:rPr>
          <w:rFonts w:ascii="Times New Roman" w:hAnsi="Times New Roman" w:eastAsia="Calibri"/>
          <w:sz w:val="28"/>
          <w:szCs w:val="28"/>
        </w:rPr>
        <w:t xml:space="preserve">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www.gosuslugi.ru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); государственной информацион</w:t>
      </w:r>
      <w:r>
        <w:rPr>
          <w:rFonts w:ascii="Times New Roman" w:hAnsi="Times New Roman"/>
          <w:sz w:val="28"/>
          <w:szCs w:val="28"/>
        </w:rPr>
        <w:t xml:space="preserve">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https</w:t>
      </w:r>
      <w:r>
        <w:rPr>
          <w:rStyle w:val="634"/>
          <w:rFonts w:ascii="Times New Roman" w:hAnsi="Times New Roman"/>
          <w:color w:val="000000"/>
          <w:sz w:val="28"/>
          <w:szCs w:val="28"/>
          <w:u w:val="none"/>
        </w:rPr>
        <w:t xml:space="preserve">.26gosuslugi.ru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 w:eastAsia="Calibri"/>
          <w:sz w:val="28"/>
          <w:szCs w:val="28"/>
        </w:rPr>
        <w:t xml:space="preserve">, а также может быть принята при личном приеме заявителя.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rPr>
          <w:rFonts w:ascii="Times New Roman" w:hAnsi="Times New Roman"/>
          <w:sz w:val="28"/>
          <w:szCs w:val="28"/>
        </w:rPr>
        <w:t xml:space="preserve"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принятие решения по жалобе заявителя не вх</w:t>
      </w:r>
      <w:r>
        <w:rPr>
          <w:rFonts w:ascii="Times New Roman" w:hAnsi="Times New Roman"/>
          <w:sz w:val="28"/>
          <w:szCs w:val="28"/>
        </w:rPr>
        <w:t xml:space="preserve">одит в компетенцию администрации,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(представителя заявителя) о перенаправлении жалобы в письменной форме.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срок рассмотрения жалобы исчисляется со дня регистрации жалобы в органе, уполномоченном на ее рассмотрение.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может быть подана заявителем через МФЦ, который обеспечивает ее передачу в адрес администрации.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передается в администрацию в порядке и сроки, установленные соглашением о взаимодействии между МФЦ и администрацией (в случае его наличия), но не позднее следующего рабочего дня, со дня поступления жалобы.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</w:t>
      </w:r>
      <w:r>
        <w:rPr>
          <w:rFonts w:ascii="Times New Roman" w:hAnsi="Times New Roman"/>
          <w:sz w:val="28"/>
          <w:szCs w:val="28"/>
        </w:rPr>
        <w:t xml:space="preserve">ом правилами,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органе, предоставляющем муниципальную услугу, уполномоченном на ее рассмотрение.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Жалоба должна содержать:</w:t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</w:r>
      <w:r>
        <w:rPr>
          <w:rFonts w:ascii="Times New Roman" w:hAnsi="Times New Roman" w:eastAsia="Calibri"/>
          <w:sz w:val="28"/>
          <w:szCs w:val="28"/>
        </w:rPr>
        <w:t xml:space="preserve">, его руководителя и (или) работника,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организаций, предусмотренных частью 1.1 статьи 16 Федерального закона            № 210-ФЗ, их руководителей и (или) работников, </w:t>
      </w:r>
      <w:r>
        <w:rPr>
          <w:rFonts w:ascii="Times New Roman" w:hAnsi="Times New Roman"/>
          <w:sz w:val="28"/>
          <w:szCs w:val="28"/>
        </w:rPr>
        <w:t xml:space="preserve">решения и действия (бездействие) которых обжалуются;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фамилию, имя, отчество (при наличии), сведения о месте жител</w:t>
      </w:r>
      <w:r>
        <w:rPr>
          <w:rFonts w:ascii="Times New Roman" w:hAnsi="Times New Roman"/>
          <w:sz w:val="28"/>
          <w:szCs w:val="28"/>
        </w:rPr>
        <w:t xml:space="preserve">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абзацем </w:t>
      </w:r>
      <w:r>
        <w:rPr>
          <w:rFonts w:ascii="Times New Roman" w:hAnsi="Times New Roman"/>
          <w:sz w:val="28"/>
          <w:szCs w:val="28"/>
        </w:rPr>
        <w:t xml:space="preserve">пятым</w:t>
      </w:r>
      <w:r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.3 настоящего Административного регламента);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служащего, МФЦ, работника МФЦ, </w:t>
      </w:r>
      <w:r>
        <w:rPr>
          <w:rFonts w:ascii="Times New Roman" w:hAnsi="Times New Roman" w:eastAsia="Calibri"/>
          <w:sz w:val="28"/>
          <w:szCs w:val="28"/>
        </w:rPr>
        <w:t xml:space="preserve">организаций, предусмотренных частью 1.1 статьи 16 Федерального закона № 210-ФЗ, их работников;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Отдела, его должностного лица, муниципального служащего, МФЦ, работника МФЦ, </w:t>
      </w:r>
      <w:r>
        <w:rPr>
          <w:rFonts w:ascii="Times New Roman" w:hAnsi="Times New Roman" w:eastAsia="Calibri"/>
          <w:sz w:val="28"/>
          <w:szCs w:val="28"/>
        </w:rPr>
        <w:t xml:space="preserve">организаций, предусмотренных частью 1.1 статьи 16 Федерального закона № 210-ФЗ, их работников.</w:t>
      </w:r>
      <w:r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.4.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желании заявителя обжаловать действие или бездействие должно</w:t>
      </w:r>
      <w:r>
        <w:rPr>
          <w:rFonts w:ascii="Times New Roman" w:hAnsi="Times New Roman" w:eastAsia="Arial CYR"/>
          <w:sz w:val="28"/>
          <w:szCs w:val="28"/>
        </w:rPr>
        <w:t xml:space="preserve">стного лица, муниципального служащего </w:t>
      </w: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 w:eastAsia="Arial CYR"/>
          <w:sz w:val="28"/>
          <w:szCs w:val="28"/>
        </w:rPr>
        <w:t xml:space="preserve">, работника МФЦ, работника организаций, </w:t>
      </w:r>
      <w:r>
        <w:rPr>
          <w:rFonts w:ascii="Times New Roman" w:hAnsi="Times New Roman" w:eastAsia="Calibri"/>
          <w:sz w:val="28"/>
          <w:szCs w:val="28"/>
        </w:rPr>
        <w:t xml:space="preserve">предусмотренных частью 1.1 статьи 16 Федерального закона № 210-ФЗ,</w:t>
      </w:r>
      <w:r>
        <w:rPr>
          <w:rFonts w:ascii="Times New Roman" w:hAnsi="Times New Roman" w:eastAsia="Arial CYR"/>
          <w:sz w:val="28"/>
          <w:szCs w:val="28"/>
        </w:rPr>
        <w:t xml:space="preserve"> которые обязаны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ascii="Times New Roman" w:hAnsi="Times New Roman" w:eastAsia="Arial CYR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. Жалоба, поступившая в администрацию, МФЦ подлежит регистрации не позднее следующего рабочего дня со дня ее поступления. Жалобе присваивается регистрационный номер в журнале учета входящей корреспонденции. Жалоба рассматривается должностным лицом, наделе</w:t>
      </w:r>
      <w:r>
        <w:rPr>
          <w:rFonts w:ascii="Times New Roman" w:hAnsi="Times New Roman"/>
          <w:sz w:val="28"/>
          <w:szCs w:val="28"/>
        </w:rPr>
        <w:t xml:space="preserve">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муниципальными правовыми актами, а в случае обжалования отказа Отдела, его должностного лица, мун</w:t>
      </w:r>
      <w:r>
        <w:rPr>
          <w:rFonts w:ascii="Times New Roman" w:hAnsi="Times New Roman"/>
          <w:sz w:val="28"/>
          <w:szCs w:val="28"/>
        </w:rPr>
        <w:t xml:space="preserve">иципального служащего, работника МФЦ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3</w:t>
      </w:r>
      <w:r>
        <w:rPr>
          <w:rFonts w:ascii="Times New Roman" w:hAnsi="Times New Roman" w:eastAsia="Arial"/>
          <w:sz w:val="28"/>
          <w:szCs w:val="28"/>
        </w:rPr>
        <w:t xml:space="preserve">1</w:t>
      </w:r>
      <w:r>
        <w:rPr>
          <w:rFonts w:ascii="Times New Roman" w:hAnsi="Times New Roman" w:eastAsia="Arial"/>
          <w:sz w:val="28"/>
          <w:szCs w:val="28"/>
        </w:rPr>
        <w:t xml:space="preserve">. </w:t>
      </w:r>
      <w:r>
        <w:rPr>
          <w:rFonts w:ascii="Times New Roman" w:hAnsi="Times New Roman" w:eastAsia="Calibri"/>
          <w:sz w:val="28"/>
          <w:szCs w:val="28"/>
        </w:rPr>
        <w:t xml:space="preserve">По результатам рассмотрения жалобы принимается одно из следующих решений: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</w:t>
      </w:r>
      <w:r>
        <w:rPr>
          <w:rFonts w:ascii="Times New Roman" w:hAnsi="Times New Roman" w:eastAsia="Calibri"/>
          <w:sz w:val="28"/>
          <w:szCs w:val="28"/>
        </w:rP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2) в удовлетворении жалобы отказывается.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решения.</w:t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Style w:val="654"/>
          <w:rFonts w:ascii="Times New Roman" w:hAnsi="Times New Roman"/>
          <w:sz w:val="28"/>
          <w:szCs w:val="28"/>
        </w:rPr>
      </w:pPr>
      <w:r>
        <w:rPr>
          <w:rStyle w:val="654"/>
          <w:rFonts w:ascii="Times New Roman" w:hAnsi="Times New Roman"/>
          <w:sz w:val="28"/>
          <w:szCs w:val="28"/>
        </w:rPr>
        <w:t xml:space="preserve">В случае признания жалобы подлежащей удовле</w:t>
      </w:r>
      <w:r>
        <w:rPr>
          <w:rStyle w:val="654"/>
          <w:rFonts w:ascii="Times New Roman" w:hAnsi="Times New Roman"/>
          <w:sz w:val="28"/>
          <w:szCs w:val="28"/>
        </w:rPr>
        <w:t xml:space="preserve">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</w:t>
      </w:r>
      <w:r>
        <w:rPr>
          <w:rStyle w:val="654"/>
          <w:rFonts w:ascii="Times New Roman" w:hAnsi="Times New Roman"/>
          <w:sz w:val="28"/>
          <w:szCs w:val="28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Style w:val="654"/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Style w:val="654"/>
          <w:rFonts w:ascii="Times New Roman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Не позднее дня, следующего за днем принятия решения,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В случае, если жалоба была подана способом, предусмотренным </w:t>
      </w:r>
      <w:r>
        <w:rPr>
          <w:rFonts w:ascii="Times New Roman" w:hAnsi="Times New Roman"/>
          <w:sz w:val="28"/>
          <w:szCs w:val="28"/>
        </w:rPr>
        <w:t xml:space="preserve">абзацем </w:t>
      </w:r>
      <w:r>
        <w:rPr>
          <w:rFonts w:ascii="Times New Roman" w:hAnsi="Times New Roman"/>
          <w:sz w:val="28"/>
          <w:szCs w:val="28"/>
        </w:rPr>
        <w:t xml:space="preserve">пятым </w:t>
      </w:r>
      <w:r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.3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3</w:t>
      </w:r>
      <w:r>
        <w:rPr>
          <w:rFonts w:ascii="Times New Roman" w:hAnsi="Times New Roman" w:eastAsia="Arial"/>
          <w:sz w:val="28"/>
          <w:szCs w:val="28"/>
        </w:rPr>
        <w:t xml:space="preserve">2</w:t>
      </w:r>
      <w:r>
        <w:rPr>
          <w:rFonts w:ascii="Times New Roman" w:hAnsi="Times New Roman" w:eastAsia="Arial"/>
          <w:sz w:val="28"/>
          <w:szCs w:val="28"/>
        </w:rPr>
        <w:t xml:space="preserve">. В ответе по результатам рассмотрения жалобы указывается:</w:t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органа, должность, фамилия, имя, отчество (при наличии) должностного лица, муниципального служащего, принявшего решение по жалобе;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Отдела, работнике МФЦ, работнике организаций, предусмотренных </w:t>
      </w:r>
      <w:r>
        <w:rPr>
          <w:rFonts w:ascii="Times New Roman" w:hAnsi="Times New Roman" w:eastAsia="Calibri"/>
          <w:sz w:val="28"/>
          <w:szCs w:val="28"/>
        </w:rPr>
        <w:t xml:space="preserve">частью 1.1 статьи 16 Федерального закона № 210-ФЗ,</w:t>
      </w:r>
      <w:r>
        <w:rPr>
          <w:rFonts w:ascii="Times New Roman" w:hAnsi="Times New Roman"/>
          <w:sz w:val="28"/>
          <w:szCs w:val="28"/>
        </w:rPr>
        <w:t xml:space="preserve"> решение или действие (бездействие) которого обжалуется;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(при наличии) заявителя;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для принятия решения по жалобе;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принятое по жалобе решение;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сроке и порядке обжалования принятого по жалобе решения.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лицом.</w:t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В удовлетворении жалобы отказывается в следующих случаях: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удовлетворении жалобы отказывается в случае, если жалоба признана необоснованной.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если в жалобе не указаны фамилия заявителя или почтовый адрес, по которому должен быть направлен ответ, ответ на жалобу не дается.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служащего, а также членов его семьи, на жалобу не дается от</w:t>
      </w:r>
      <w:r>
        <w:rPr>
          <w:rFonts w:ascii="Times New Roman" w:hAnsi="Times New Roman"/>
          <w:sz w:val="28"/>
          <w:szCs w:val="28"/>
        </w:rPr>
        <w:t xml:space="preserve">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текст жалобы не поддается прочтению, ответ на жалобу не дается и она не подлежит направлению на рассмотрение главе Петровского городского округа Ставро</w:t>
      </w:r>
      <w:r>
        <w:rPr>
          <w:rFonts w:ascii="Times New Roman" w:hAnsi="Times New Roman"/>
          <w:sz w:val="28"/>
          <w:szCs w:val="28"/>
        </w:rPr>
        <w:t xml:space="preserve">польского края, в орган администрации, предоставляющий муниципальную услугу, и его должностному лицу, муниципальному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</w:t>
      </w:r>
      <w:r>
        <w:rPr>
          <w:rFonts w:ascii="Times New Roman" w:hAnsi="Times New Roman"/>
          <w:sz w:val="28"/>
          <w:szCs w:val="28"/>
        </w:rPr>
        <w:t xml:space="preserve">усмотренного ст.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В.В.Редькин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43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pPr w:horzAnchor="text" w:tblpX="5003" w:vertAnchor="text" w:tblpY="1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61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text" w:x="5003" w:y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text" w:x="5003" w:y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 административному регламенту предоставления администрацией Петровского городского округа Ставропольского края муниципальной услуги «Продажа Земельных участков, находящихся в государственной или муниципальной собственности без проведения торгов»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  <w:framePr w:x="5003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  <w:framePr w:x="5003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text" w:tblpX="75" w:vertAnchor="text" w:tblpY="1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38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8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text" w:x="75" w:y="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8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text" w:x="75" w:y="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text" w:x="75" w:y="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text" w:x="75" w:y="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89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text" w:x="75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text" w:x="75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местонахождении и графике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text" w:x="75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многофункционального центра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text" w:x="75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муниципальных услуг в Петровском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text" w:x="75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text" w:x="75" w:y="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005"/>
        <w:gridCol w:w="29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территориально обособленного структурного подразделения многофункционального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Адрес, телефон территориально обособленного структурного подразделения многофункционального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График работы территориально обособленного структурного подразделения многофункционального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356530,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г. Светлоград,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дом 29б,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8(86547) 4-01-59,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Email: mfcsv@ya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dex.ru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Понедельник, вторник, четверг, 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18-00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20-00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09-00 до 13-00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Николина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356506, Ставропольский край, Петровский р-н, с. Николина Балка,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Шоссейная, дом 13,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8(86547) 6-45-09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Гофицкое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356524,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Гофицкое,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дом 95,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6-73-02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п. Прикалаусский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356505,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Прикалаусский,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Почтовая, дом 1-б,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6-16-41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Сухая Буйвола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356523,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с.Сухая Буйвола, ул.Кузнечная, дом 1б, тел. 8 (86547) 6-36-67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п. Рогатая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356522,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Рогатая Балка,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Квартальная,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1б.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6-52-31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Донская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356521,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Донская Балка, ул.Ленина, дом 112, тел. 8 (86547) 6-03-75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Константиновское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356500,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Константиновское,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Октябрьская,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1а.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6-28-09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Просянка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356527,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Просянка, ул. Мира,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6-81-49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Высоцкое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356526,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Высоцкое,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Центральная,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68,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8(86547)3-85-02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Шведино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356518,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Шведино,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дом 13.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(86547)6-11-85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Шангала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356506,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Шангала,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60 лет Октября,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31а,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(86547)6-84-85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30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Благодатное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356503, Ставропольский край, Петровский р-н,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Благодатное,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дом 19,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 (86547) 6-91-07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17-00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4820" w:type="dxa"/>
        <w:tblInd w:w="464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дминистративному регламенту предоставления администрацией Петровского городского округа Ставропольского края муниципальной услуги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Продажа Земельных участков, находящихся в государственной или муниципальной собственности без проведения торгов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БЛОК-СХЕМА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contextualSpacing/>
        <w:jc w:val="right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2386965" cy="384810"/>
                <wp:effectExtent l="0" t="0" r="0" b="0"/>
                <wp:wrapNone/>
                <wp:docPr id="1" name="_x0000_s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86964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3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Прием и регистрация документов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</w:r>
                          </w:p>
                          <w:p>
                            <w:pPr>
                              <w:pStyle w:val="63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5;o:allowoverlap:true;o:allowincell:true;mso-position-horizontal-relative:text;margin-left:9.00pt;mso-position-horizontal:absolute;mso-position-vertical-relative:text;margin-top:12.70pt;mso-position-vertical:absolute;width:187.95pt;height:30.30pt;mso-wrap-distance-left:9.00pt;mso-wrap-distance-top:0.00pt;mso-wrap-distance-right:9.00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Style w:val="63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Прием и регистрация документов</w:t>
                      </w:r>
                      <w:r>
                        <w:rPr>
                          <w:rFonts w:ascii="Times New Roman" w:hAnsi="Times New Roman"/>
                          <w:b/>
                        </w:rPr>
                      </w:r>
                    </w:p>
                    <w:p>
                      <w:pPr>
                        <w:pStyle w:val="6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center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</wp:posOffset>
                </wp:positionV>
                <wp:extent cx="0" cy="252095"/>
                <wp:effectExtent l="0" t="0" r="0" b="0"/>
                <wp:wrapNone/>
                <wp:docPr id="2" name="_x0000_s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7;mso-wrap-distance-left:9.00pt;mso-wrap-distance-top:0.00pt;mso-wrap-distance-right:9.00pt;mso-wrap-distance-bottom:0.00pt;visibility:visible;" from="81.0pt,1.6pt" to="81.0pt,21.4pt" filled="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97155</wp:posOffset>
                </wp:positionV>
                <wp:extent cx="2386965" cy="657225"/>
                <wp:effectExtent l="0" t="0" r="0" b="0"/>
                <wp:wrapNone/>
                <wp:docPr id="3" name="_x0000_s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86964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3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Рассмотрение заявления и документов, приложенных к нему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</w:r>
                          </w:p>
                          <w:p>
                            <w:pPr>
                              <w:pStyle w:val="63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4;o:allowoverlap:true;o:allowincell:true;mso-position-horizontal-relative:text;margin-left:12.75pt;mso-position-horizontal:absolute;mso-position-vertical-relative:text;margin-top:7.65pt;mso-position-vertical:absolute;width:187.95pt;height:51.75pt;mso-wrap-distance-left:9.00pt;mso-wrap-distance-top:0.00pt;mso-wrap-distance-right:9.00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Style w:val="63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Рассмотрение заявления и документов, приложенных к нему</w:t>
                      </w:r>
                      <w:r>
                        <w:rPr>
                          <w:rFonts w:ascii="Times New Roman" w:hAnsi="Times New Roman"/>
                          <w:b/>
                        </w:rPr>
                      </w:r>
                    </w:p>
                    <w:p>
                      <w:pPr>
                        <w:pStyle w:val="6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right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271780</wp:posOffset>
                </wp:positionV>
                <wp:extent cx="635" cy="219075"/>
                <wp:effectExtent l="0" t="0" r="0" b="0"/>
                <wp:wrapNone/>
                <wp:docPr id="4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2190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251658253;o:allowoverlap:true;o:allowincell:true;mso-position-horizontal-relative:text;margin-left:359.35pt;mso-position-horizontal:absolute;mso-position-vertical-relative:text;margin-top:21.40pt;mso-position-vertical:absolute;width:0.05pt;height:17.2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59055</wp:posOffset>
                </wp:positionV>
                <wp:extent cx="413385" cy="0"/>
                <wp:effectExtent l="0" t="0" r="0" b="0"/>
                <wp:wrapNone/>
                <wp:docPr id="5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58254;mso-wrap-distance-left:9.00pt;mso-wrap-distance-top:0.00pt;mso-wrap-distance-right:9.00pt;mso-wrap-distance-bottom:0.00pt;visibility:visible;" from="200.7pt,4.6pt" to="233.2pt,4.6pt" filled="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В случа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наличия оснований предусмотренных Административным регламентом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23495</wp:posOffset>
                </wp:positionV>
                <wp:extent cx="2276475" cy="504825"/>
                <wp:effectExtent l="0" t="0" r="0" b="0"/>
                <wp:wrapNone/>
                <wp:docPr id="6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76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3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Отказ в приёме документов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</w:r>
                          </w:p>
                          <w:p>
                            <w:pPr>
                              <w:pStyle w:val="63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8252;o:allowoverlap:true;o:allowincell:true;mso-position-horizontal-relative:text;margin-left:237.45pt;mso-position-horizontal:absolute;mso-position-vertical-relative:text;margin-top:1.85pt;mso-position-vertical:absolute;width:179.25pt;height:39.75pt;mso-wrap-distance-left:9.00pt;mso-wrap-distance-top:0.00pt;mso-wrap-distance-right:9.00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Style w:val="63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Отказ в приёме документов</w:t>
                      </w:r>
                      <w:r>
                        <w:rPr>
                          <w:rFonts w:ascii="Times New Roman" w:hAnsi="Times New Roman"/>
                          <w:b/>
                        </w:rPr>
                      </w:r>
                      <w:r>
                        <w:rPr>
                          <w:rFonts w:ascii="Times New Roman" w:hAnsi="Times New Roman"/>
                          <w:b/>
                        </w:rPr>
                      </w:r>
                    </w:p>
                    <w:p>
                      <w:pPr>
                        <w:pStyle w:val="6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При наличии всех необходимых документов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и полномочий          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-2539</wp:posOffset>
                </wp:positionV>
                <wp:extent cx="0" cy="246380"/>
                <wp:effectExtent l="0" t="0" r="0" b="0"/>
                <wp:wrapNone/>
                <wp:docPr id="7" name="_x0000_s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46379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51658248;mso-wrap-distance-left:9.00pt;mso-wrap-distance-top:0.00pt;mso-wrap-distance-right:9.00pt;mso-wrap-distance-bottom:0.00pt;visibility:visible;" from="87.5pt,-0.2pt" to="87.5pt,19.2pt" filled="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2386965" cy="676275"/>
                <wp:effectExtent l="0" t="0" r="0" b="0"/>
                <wp:wrapNone/>
                <wp:docPr id="8" name="_x0000_s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86964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3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Запрос документов, требуемых законодательством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</w:r>
                          </w:p>
                          <w:p>
                            <w:pPr>
                              <w:pStyle w:val="63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524288;o:allowoverlap:true;o:allowincell:true;mso-position-horizontal-relative:text;margin-left:9.00pt;mso-position-horizontal:absolute;mso-position-vertical-relative:text;margin-top:5.40pt;mso-position-vertical:absolute;width:187.95pt;height:53.25pt;mso-wrap-distance-left:9.00pt;mso-wrap-distance-top:0.00pt;mso-wrap-distance-right:9.00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Style w:val="63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Запрос документов, требуемых законодательством</w:t>
                      </w:r>
                      <w:r>
                        <w:rPr>
                          <w:rFonts w:ascii="Times New Roman" w:hAnsi="Times New Roman"/>
                          <w:b/>
                        </w:rPr>
                      </w:r>
                    </w:p>
                    <w:p>
                      <w:pPr>
                        <w:pStyle w:val="6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</wp:posOffset>
                </wp:positionV>
                <wp:extent cx="0" cy="233680"/>
                <wp:effectExtent l="0" t="0" r="0" b="0"/>
                <wp:wrapNone/>
                <wp:docPr id="9" name="_x0000_s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51658243;mso-wrap-distance-left:9.00pt;mso-wrap-distance-top:0.00pt;mso-wrap-distance-right:9.00pt;mso-wrap-distance-bottom:0.00pt;visibility:visible;" from="81.0pt,3.4pt" to="81.0pt,21.8pt" filled="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102235</wp:posOffset>
                </wp:positionV>
                <wp:extent cx="3929380" cy="657860"/>
                <wp:effectExtent l="0" t="0" r="0" b="0"/>
                <wp:wrapNone/>
                <wp:docPr id="10" name="_x0000_s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2938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3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ринятие соответствующего решения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о предоставлении или об отказе в предоставлении муниципальной услуги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3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658246;o:allowoverlap:true;o:allowincell:true;mso-position-horizontal-relative:text;margin-left:69.40pt;mso-position-horizontal:absolute;mso-position-vertical-relative:text;margin-top:8.05pt;mso-position-vertical:absolute;width:309.40pt;height:51.80pt;mso-wrap-distance-left:9.00pt;mso-wrap-distance-top:0.00pt;mso-wrap-distance-right:9.00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Style w:val="63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П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ринятие соответствующего решения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о предоставлении или об отказе в предоставлении муниципальной услуги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88265</wp:posOffset>
                </wp:positionV>
                <wp:extent cx="0" cy="454660"/>
                <wp:effectExtent l="0" t="0" r="0" b="0"/>
                <wp:wrapNone/>
                <wp:docPr id="11" name="_x0000_s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251658242;mso-wrap-distance-left:9.00pt;mso-wrap-distance-top:0.00pt;mso-wrap-distance-right:9.00pt;mso-wrap-distance-bottom:0.00pt;visibility:visible;" from="308.1pt,6.9pt" to="308.1pt,42.8pt" filled="f" strokecolor="#000000"/>
            </w:pict>
          </mc:Fallback>
        </mc:AlternateContent>
      </w:r>
      <w:r>
        <w:rPr>
          <w:rFonts w:ascii="Times New Roman" w:hAnsi="Times New Roman"/>
          <w:color w:val="000000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88265</wp:posOffset>
                </wp:positionV>
                <wp:extent cx="0" cy="390525"/>
                <wp:effectExtent l="0" t="0" r="0" b="0"/>
                <wp:wrapNone/>
                <wp:docPr id="12" name="_x0000_s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251658249;mso-wrap-distance-left:9.00pt;mso-wrap-distance-top:0.00pt;mso-wrap-distance-right:9.00pt;mso-wrap-distance-bottom:0.00pt;visibility:visible;" from="81.0pt,6.9pt" to="81.0pt,37.7pt" filled="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-34289</wp:posOffset>
                </wp:positionH>
                <wp:positionV relativeFrom="paragraph">
                  <wp:posOffset>128905</wp:posOffset>
                </wp:positionV>
                <wp:extent cx="2386965" cy="1195070"/>
                <wp:effectExtent l="0" t="0" r="0" b="0"/>
                <wp:wrapNone/>
                <wp:docPr id="13" name="_x0000_s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86964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30"/>
                              <w:jc w:val="center"/>
                              <w:spacing w:before="120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Подготовка и подписание постановления о продаже земельного участка, договора купли-продажи земельного участка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3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51658250;o:allowoverlap:true;o:allowincell:true;mso-position-horizontal-relative:text;margin-left:-2.70pt;mso-position-horizontal:absolute;mso-position-vertical-relative:text;margin-top:10.15pt;mso-position-vertical:absolute;width:187.95pt;height:94.10pt;mso-wrap-distance-left:9.00pt;mso-wrap-distance-top:0.00pt;mso-wrap-distance-right:9.00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Style w:val="630"/>
                        <w:jc w:val="center"/>
                        <w:spacing w:before="120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Подготовка и подписание постановления о продаже земельного участка, договора купли-продажи земельного участка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46990</wp:posOffset>
                </wp:positionV>
                <wp:extent cx="2386965" cy="897890"/>
                <wp:effectExtent l="0" t="0" r="0" b="0"/>
                <wp:wrapNone/>
                <wp:docPr id="14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86964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3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Подготовка и подписание мотивированного отказа в предоставлении муниципальной услуги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</w:r>
                          </w:p>
                          <w:p>
                            <w:pPr>
                              <w:pStyle w:val="63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51658241;o:allowoverlap:true;o:allowincell:true;mso-position-horizontal-relative:text;margin-left:237.45pt;mso-position-horizontal:absolute;mso-position-vertical-relative:text;margin-top:3.70pt;mso-position-vertical:absolute;width:187.95pt;height:70.70pt;mso-wrap-distance-left:9.00pt;mso-wrap-distance-top:0.00pt;mso-wrap-distance-right:9.00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Style w:val="63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Подготовка и подписание мотивированного отказа в предоставлении муниципальной услуги</w:t>
                      </w:r>
                      <w:r>
                        <w:rPr>
                          <w:rFonts w:ascii="Times New Roman" w:hAnsi="Times New Roman"/>
                          <w:b/>
                        </w:rPr>
                      </w:r>
                      <w:r>
                        <w:rPr>
                          <w:rFonts w:ascii="Times New Roman" w:hAnsi="Times New Roman"/>
                          <w:b/>
                        </w:rPr>
                      </w:r>
                    </w:p>
                    <w:p>
                      <w:pPr>
                        <w:pStyle w:val="6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84455</wp:posOffset>
                </wp:positionV>
                <wp:extent cx="0" cy="283845"/>
                <wp:effectExtent l="0" t="0" r="0" b="0"/>
                <wp:wrapNone/>
                <wp:docPr id="15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head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251658256;mso-wrap-distance-left:9.00pt;mso-wrap-distance-top:0.00pt;mso-wrap-distance-right:9.00pt;mso-wrap-distance-bottom:0.00pt;flip:xy;visibility:visible;" from="332.8pt,6.6pt" to="332.8pt,29.0pt" filled="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66675</wp:posOffset>
                </wp:positionV>
                <wp:extent cx="2386965" cy="935990"/>
                <wp:effectExtent l="0" t="0" r="0" b="0"/>
                <wp:wrapNone/>
                <wp:docPr id="16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86964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3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Направление (выдача) заявителю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мотивированного отказа в предоставлении муниципальной услуги</w:t>
                            </w:r>
                            <w:r/>
                          </w:p>
                          <w:p>
                            <w:pPr>
                              <w:pStyle w:val="63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58255;o:allowoverlap:true;o:allowincell:true;mso-position-horizontal-relative:text;margin-left:244.55pt;mso-position-horizontal:absolute;mso-position-vertical-relative:text;margin-top:5.25pt;mso-position-vertical:absolute;width:187.95pt;height:73.70pt;mso-wrap-distance-left:9.00pt;mso-wrap-distance-top:0.00pt;mso-wrap-distance-right:9.00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Style w:val="63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Направление (выдача) заявителю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мотивированного отказа в предоставлении муниципальной услуги</w:t>
                      </w:r>
                      <w:r/>
                    </w:p>
                    <w:p>
                      <w:pPr>
                        <w:pStyle w:val="6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</wp:posOffset>
                </wp:positionV>
                <wp:extent cx="0" cy="230505"/>
                <wp:effectExtent l="0" t="0" r="0" b="0"/>
                <wp:wrapNone/>
                <wp:docPr id="17" name="_x0000_s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251658251;mso-wrap-distance-left:9.00pt;mso-wrap-distance-top:0.00pt;mso-wrap-distance-right:9.00pt;mso-wrap-distance-bottom:0.00pt;visibility:visible;" from="81.0pt,1.4pt" to="81.0pt,19.5pt" filled="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-34289</wp:posOffset>
                </wp:positionH>
                <wp:positionV relativeFrom="paragraph">
                  <wp:posOffset>73025</wp:posOffset>
                </wp:positionV>
                <wp:extent cx="2386965" cy="1013460"/>
                <wp:effectExtent l="0" t="0" r="0" b="0"/>
                <wp:wrapNone/>
                <wp:docPr id="18" name="_x0000_s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86964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3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Направление (выдача) заявителю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постановления о продаже земельного участка, договора купли-продажи земельного участка</w:t>
                            </w:r>
                            <w:r/>
                          </w:p>
                          <w:p>
                            <w:pPr>
                              <w:pStyle w:val="63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251658257;o:allowoverlap:true;o:allowincell:true;mso-position-horizontal-relative:text;margin-left:-2.70pt;mso-position-horizontal:absolute;mso-position-vertical-relative:text;margin-top:5.75pt;mso-position-vertical:absolute;width:187.95pt;height:79.80pt;mso-wrap-distance-left:9.00pt;mso-wrap-distance-top:0.00pt;mso-wrap-distance-right:9.00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Style w:val="63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Направление (выдача) заявителю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постановления о продаже земельного участка, договора купли-продажи земельного участка</w:t>
                      </w:r>
                      <w:r/>
                    </w:p>
                    <w:p>
                      <w:pPr>
                        <w:pStyle w:val="6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630"/>
        <w:contextualSpacing/>
        <w:jc w:val="both"/>
        <w:spacing w:after="0" w:line="240" w:lineRule="auto"/>
        <w:tabs>
          <w:tab w:val="left" w:pos="126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30"/>
        <w:contextualSpacing/>
        <w:ind w:left="360"/>
        <w:jc w:val="both"/>
        <w:spacing w:after="0" w:line="240" w:lineRule="auto"/>
        <w:tabs>
          <w:tab w:val="left" w:pos="126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4820" w:type="dxa"/>
        <w:tblInd w:w="464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администрацией Петровского городского округа Ставропольского края муниципальной услуги «Продажа Земельных участков, находящихся в государственной или муниципальной собственности без проведения торгов»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jc w:val="center"/>
        <w:spacing w:after="0" w:line="240" w:lineRule="auto"/>
        <w:tabs>
          <w:tab w:val="left" w:pos="8368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tabs>
          <w:tab w:val="left" w:pos="8368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tabs>
          <w:tab w:val="left" w:pos="8368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ЗАЯВЛЕНИЯ</w:t>
      </w:r>
      <w:r>
        <w:rPr>
          <w:rFonts w:ascii="Times New Roman" w:hAnsi="Times New Roman"/>
          <w:sz w:val="26"/>
          <w:szCs w:val="26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продажи земельных участков, находящихся в государственной</w:t>
      </w:r>
      <w:r>
        <w:rPr>
          <w:rFonts w:ascii="Times New Roman" w:hAnsi="Times New Roman"/>
          <w:sz w:val="26"/>
          <w:szCs w:val="26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муниципальной собственности, без проведения торгов</w:t>
      </w:r>
      <w:r>
        <w:rPr>
          <w:rFonts w:ascii="Times New Roman" w:hAnsi="Times New Roman"/>
          <w:sz w:val="26"/>
          <w:szCs w:val="26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30"/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Главе Петровского городского </w:t>
      </w:r>
      <w:r>
        <w:rPr>
          <w:rFonts w:ascii="Times New Roman" w:hAnsi="Times New Roman"/>
          <w:sz w:val="26"/>
          <w:szCs w:val="26"/>
        </w:rPr>
      </w:r>
    </w:p>
    <w:p>
      <w:pPr>
        <w:pStyle w:val="630"/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округа Ставропольского края</w:t>
      </w:r>
      <w:r>
        <w:rPr>
          <w:rFonts w:ascii="Times New Roman" w:hAnsi="Times New Roman"/>
          <w:sz w:val="26"/>
          <w:szCs w:val="26"/>
        </w:rPr>
      </w:r>
    </w:p>
    <w:p>
      <w:pPr>
        <w:pStyle w:val="630"/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pStyle w:val="63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8"/>
        <w:gridCol w:w="3600"/>
        <w:gridCol w:w="108"/>
        <w:gridCol w:w="4541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7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находящегося в государственной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или муниципальной собственности, без проведения торгов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испрашиваемого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Основание предоставления земельного участка без проведения торгов из числа предусмотренных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HYPERLINK consultantplus://offline/ref=4725244ED2E7255241D80C8640844673A1D7278377FE079533D27C3C57424E5B30997DC8285799BCF48EE3DA52686522EEBAC4FAD7DDQAI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пунктом 2 статьи 39.3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Земельного кодекса Российской Федерации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использования земельного участка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образовался или его границы уточнялись на основании данного решения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представителя заявителя (в случае если с заявлением обращается представитель заявителя)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представителя заявителя (в случае если с заявлением обращается представитель)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уведомления заявителя, представителя заявителя (нужное подчеркнуть)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посредством телефонной связи;</w:t>
            </w:r>
            <w:r>
              <w:rPr>
                <w:rFonts w:ascii="Times New Roman" w:hAnsi="Times New Roman"/>
              </w:rPr>
            </w:r>
          </w:p>
          <w:p>
            <w:pPr>
              <w:pStyle w:val="63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посредством электронной почты;</w:t>
            </w:r>
            <w:r>
              <w:rPr>
                <w:rFonts w:ascii="Times New Roman" w:hAnsi="Times New Roman"/>
              </w:rPr>
            </w:r>
          </w:p>
          <w:p>
            <w:pPr>
              <w:pStyle w:val="63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посредством почтовой связи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Почтовый адрес, адрес электронной почты, контактный телефон для связи с заявителем (представителем заявителя)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________________________    ______________________________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0"/>
              <w:jc w:val="both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(подпись)                (инициалы, фамилия)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администрацией Петровского городского округа Ставропольского края муниципальной услуги «Продажа Земельных участков, находящихся в государственной или муниципальной собственности без проведения торгов»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tabs>
          <w:tab w:val="left" w:pos="830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right"/>
        <w:tabs>
          <w:tab w:val="left" w:pos="830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возврате заявления о предоставлении муниципальной услуги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возврате заявления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предоставлении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услуги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Уважаемый(ая) _____________________________________________!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   соответствии   с                                    возвращаем  Вам  заявление  о предоставлении муниципальной  услуги по </w:t>
      </w:r>
      <w:r>
        <w:rPr>
          <w:rFonts w:ascii="Times New Roman" w:hAnsi="Times New Roman"/>
          <w:sz w:val="24"/>
          <w:szCs w:val="24"/>
        </w:rPr>
        <w:t xml:space="preserve">продаже Земельных участков, находящихся в государственной или муниципальной собственности без проведения торгов</w:t>
      </w:r>
      <w:r>
        <w:rPr>
          <w:rFonts w:ascii="Times New Roman" w:hAnsi="Times New Roman"/>
          <w:sz w:val="24"/>
          <w:szCs w:val="24"/>
        </w:rPr>
        <w:t xml:space="preserve">  в   соответствии   с законодательством   Ставропольского   края,   имеющего   кадастровый  номер __________________________, расположенного по адресу: 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_________________________________________, и   представленные  документы, необходимые   для   предоставления   муниципальной   услуги,  по  следующим основаниям.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(Далее   указываются основания возврата заявления  о  предоставлении муниципальной услуги)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главы администрации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Петровского городского округа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                                            Ф.И.О.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исполнителя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31">
    <w:name w:val="Основной шрифт абзаца"/>
    <w:next w:val="631"/>
    <w:link w:val="630"/>
    <w:uiPriority w:val="1"/>
    <w:unhideWhenUsed/>
  </w:style>
  <w:style w:type="table" w:styleId="632">
    <w:name w:val="Обычная таблица"/>
    <w:next w:val="632"/>
    <w:link w:val="630"/>
    <w:uiPriority w:val="99"/>
    <w:semiHidden/>
    <w:unhideWhenUsed/>
    <w:qFormat/>
    <w:tblPr/>
  </w:style>
  <w:style w:type="numbering" w:styleId="633">
    <w:name w:val="Нет списка"/>
    <w:next w:val="633"/>
    <w:link w:val="630"/>
    <w:uiPriority w:val="99"/>
    <w:semiHidden/>
    <w:unhideWhenUsed/>
  </w:style>
  <w:style w:type="character" w:styleId="634">
    <w:name w:val="Гиперссылка"/>
    <w:next w:val="634"/>
    <w:link w:val="630"/>
    <w:uiPriority w:val="99"/>
    <w:unhideWhenUsed/>
    <w:rPr>
      <w:color w:val="0000ff"/>
      <w:u w:val="single"/>
    </w:rPr>
  </w:style>
  <w:style w:type="paragraph" w:styleId="635">
    <w:name w:val="Верхний колонтитул"/>
    <w:basedOn w:val="630"/>
    <w:next w:val="635"/>
    <w:link w:val="6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6">
    <w:name w:val="Верхний колонтитул Знак"/>
    <w:basedOn w:val="631"/>
    <w:next w:val="636"/>
    <w:link w:val="635"/>
    <w:uiPriority w:val="99"/>
  </w:style>
  <w:style w:type="paragraph" w:styleId="637">
    <w:name w:val="Нижний колонтитул"/>
    <w:basedOn w:val="630"/>
    <w:next w:val="637"/>
    <w:link w:val="6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8">
    <w:name w:val="Нижний колонтитул Знак"/>
    <w:basedOn w:val="631"/>
    <w:next w:val="638"/>
    <w:link w:val="637"/>
    <w:uiPriority w:val="99"/>
  </w:style>
  <w:style w:type="paragraph" w:styleId="639">
    <w:name w:val="ConsPlusNormal"/>
    <w:next w:val="639"/>
    <w:link w:val="640"/>
    <w:pPr>
      <w:widowControl w:val="off"/>
    </w:pPr>
    <w:rPr>
      <w:rFonts w:ascii="Arial" w:hAnsi="Arial"/>
      <w:sz w:val="16"/>
      <w:szCs w:val="16"/>
      <w:lang w:bidi="ar-SA"/>
    </w:rPr>
  </w:style>
  <w:style w:type="character" w:styleId="640">
    <w:name w:val="ConsPlusNormal Знак"/>
    <w:next w:val="640"/>
    <w:link w:val="639"/>
    <w:rPr>
      <w:rFonts w:ascii="Arial" w:hAnsi="Arial"/>
      <w:sz w:val="16"/>
      <w:szCs w:val="16"/>
      <w:lang w:bidi="ar-SA"/>
    </w:rPr>
  </w:style>
  <w:style w:type="paragraph" w:styleId="641">
    <w:name w:val="ConsPlusNonformat"/>
    <w:next w:val="641"/>
    <w:link w:val="63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42">
    <w:name w:val="apple-converted-space"/>
    <w:basedOn w:val="631"/>
    <w:next w:val="642"/>
    <w:link w:val="630"/>
  </w:style>
  <w:style w:type="paragraph" w:styleId="643">
    <w:name w:val="ConsNonformat"/>
    <w:next w:val="643"/>
    <w:link w:val="630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44">
    <w:name w:val="Название"/>
    <w:basedOn w:val="630"/>
    <w:next w:val="644"/>
    <w:link w:val="645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  <w:lang w:val="en-US" w:eastAsia="en-US"/>
    </w:rPr>
  </w:style>
  <w:style w:type="character" w:styleId="645">
    <w:name w:val="Название Знак"/>
    <w:next w:val="645"/>
    <w:link w:val="644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646">
    <w:name w:val="Просмотренная гиперссылка"/>
    <w:next w:val="646"/>
    <w:link w:val="630"/>
    <w:uiPriority w:val="99"/>
    <w:semiHidden/>
    <w:unhideWhenUsed/>
    <w:rPr>
      <w:color w:val="800080"/>
      <w:u w:val="single"/>
    </w:rPr>
  </w:style>
  <w:style w:type="paragraph" w:styleId="647">
    <w:name w:val="Т-1,5"/>
    <w:basedOn w:val="630"/>
    <w:next w:val="647"/>
    <w:link w:val="630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648">
    <w:name w:val="Неразрешенное упоминание"/>
    <w:next w:val="648"/>
    <w:link w:val="630"/>
    <w:uiPriority w:val="99"/>
    <w:semiHidden/>
    <w:unhideWhenUsed/>
    <w:rPr>
      <w:color w:val="605e5c"/>
      <w:shd w:val="clear" w:color="auto" w:fill="e1dfdd"/>
    </w:rPr>
  </w:style>
  <w:style w:type="paragraph" w:styleId="649">
    <w:name w:val="Текст выноски"/>
    <w:basedOn w:val="630"/>
    <w:next w:val="649"/>
    <w:link w:val="650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Segoe UI" w:hAnsi="Segoe UI" w:cs="Segoe UI"/>
      <w:sz w:val="18"/>
      <w:szCs w:val="18"/>
    </w:rPr>
  </w:style>
  <w:style w:type="paragraph" w:styleId="651">
    <w:name w:val="Без интервала"/>
    <w:next w:val="651"/>
    <w:link w:val="630"/>
    <w:uiPriority w:val="1"/>
    <w:qFormat/>
    <w:rPr>
      <w:sz w:val="22"/>
      <w:szCs w:val="22"/>
      <w:lang w:val="ru-RU" w:eastAsia="ru-RU" w:bidi="ar-SA"/>
    </w:rPr>
  </w:style>
  <w:style w:type="paragraph" w:styleId="652">
    <w:name w:val="headertext"/>
    <w:basedOn w:val="630"/>
    <w:next w:val="652"/>
    <w:link w:val="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53">
    <w:name w:val="unformattext"/>
    <w:basedOn w:val="630"/>
    <w:next w:val="653"/>
    <w:link w:val="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54">
    <w:name w:val="ucoz-forum-post"/>
    <w:next w:val="654"/>
    <w:link w:val="630"/>
  </w:style>
  <w:style w:type="character" w:styleId="6325" w:default="1">
    <w:name w:val="Default Paragraph Font"/>
    <w:uiPriority w:val="1"/>
    <w:semiHidden/>
    <w:unhideWhenUsed/>
  </w:style>
  <w:style w:type="numbering" w:styleId="6326" w:default="1">
    <w:name w:val="No List"/>
    <w:uiPriority w:val="99"/>
    <w:semiHidden/>
    <w:unhideWhenUsed/>
  </w:style>
  <w:style w:type="table" w:styleId="63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revision>3</cp:revision>
  <dcterms:created xsi:type="dcterms:W3CDTF">2019-05-23T13:24:00Z</dcterms:created>
  <dcterms:modified xsi:type="dcterms:W3CDTF">2024-03-20T13:15:29Z</dcterms:modified>
  <cp:version>786432</cp:version>
</cp:coreProperties>
</file>