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5"/>
        <w:rPr>
          <w:color w:val="000000"/>
          <w:szCs w:val="32"/>
          <w:lang w:val="ru-RU"/>
        </w:rPr>
      </w:pPr>
      <w:r>
        <w:rPr>
          <w:color w:val="000000"/>
          <w:szCs w:val="32"/>
        </w:rPr>
        <w:t xml:space="preserve">П О С Т А Н О В Л Е Н И Е</w:t>
      </w:r>
      <w:r>
        <w:rPr>
          <w:color w:val="000000"/>
          <w:szCs w:val="32"/>
          <w:lang w:val="ru-RU"/>
        </w:rPr>
      </w:r>
      <w:r>
        <w:rPr>
          <w:color w:val="000000"/>
          <w:szCs w:val="32"/>
          <w:lang w:val="ru-RU"/>
        </w:rPr>
      </w:r>
    </w:p>
    <w:p>
      <w:pPr>
        <w:pStyle w:val="6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5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АДМИНИСТРАЦИИ ПЕТРОВСКОГО ГОРОДСКОГО ОКРУГА</w:t>
      </w:r>
      <w:r>
        <w:rPr>
          <w:b w:val="0"/>
          <w:color w:val="000000"/>
          <w:sz w:val="24"/>
        </w:rPr>
      </w:r>
    </w:p>
    <w:p>
      <w:pPr>
        <w:pStyle w:val="665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СТАВРОПОЛЬСКОГО КРАЯ</w:t>
      </w:r>
      <w:r>
        <w:rPr>
          <w:b w:val="0"/>
          <w:color w:val="000000"/>
          <w:sz w:val="24"/>
        </w:rPr>
      </w:r>
    </w:p>
    <w:p>
      <w:pPr>
        <w:pStyle w:val="665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65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04 июня 2019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Светлоград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65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1229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50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Петровского гор</w:t>
      </w:r>
      <w:r>
        <w:rPr>
          <w:rFonts w:ascii="Times New Roman" w:hAnsi="Times New Roman"/>
          <w:color w:val="000000"/>
          <w:sz w:val="28"/>
          <w:szCs w:val="28"/>
        </w:rPr>
        <w:t xml:space="preserve">одского округа Ставропольского края от 14 мая 2018 г. № 724 «Об утверждении перечней муниципальных и государственных услуг, предоставляемых администрацией Петровского городского округа Ставропольского края, а также услуг, предоставляемых муниципальными учр</w:t>
      </w:r>
      <w:r>
        <w:rPr>
          <w:rFonts w:ascii="Times New Roman" w:hAnsi="Times New Roman"/>
          <w:color w:val="000000"/>
          <w:sz w:val="28"/>
          <w:szCs w:val="28"/>
        </w:rPr>
        <w:t xml:space="preserve">еждениями Петровского городского округа Ставропольского края, предоставление которых организуется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 </w:t>
      </w:r>
      <w:r>
        <w:rPr>
          <w:rFonts w:ascii="Times New Roman" w:hAnsi="Times New Roman"/>
          <w:color w:val="000000"/>
          <w:sz w:val="28"/>
          <w:szCs w:val="28"/>
        </w:rPr>
        <w:t xml:space="preserve">(в ред.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 декабря 2018</w:t>
      </w:r>
      <w:r>
        <w:rPr>
          <w:b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г. № 2212</w:t>
      </w:r>
      <w:r>
        <w:rPr>
          <w:rFonts w:ascii="Times New Roman" w:hAnsi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0"/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0"/>
        <w:jc w:val="both"/>
        <w:spacing w:after="0" w:line="240" w:lineRule="exact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0"/>
        <w:ind w:firstLine="709"/>
        <w:jc w:val="both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eastAsia="Times New Roman"/>
          <w:color w:val="000000"/>
          <w:sz w:val="28"/>
          <w:szCs w:val="28"/>
          <w:lang w:eastAsia="zh-CN"/>
        </w:rPr>
        <w:t xml:space="preserve">рекомендуемым типовым перечнем муниципальных услуг, п</w:t>
      </w:r>
      <w:r>
        <w:rPr>
          <w:rFonts w:ascii="Times New Roman" w:hAnsi="Times New Roman" w:eastAsia="Times New Roman"/>
          <w:color w:val="000000"/>
          <w:sz w:val="28"/>
          <w:szCs w:val="28"/>
          <w:lang w:eastAsia="zh-CN"/>
        </w:rPr>
        <w:t xml:space="preserve">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</w:t>
      </w:r>
      <w:r>
        <w:rPr>
          <w:rFonts w:ascii="Times New Roman" w:hAnsi="Times New Roman" w:eastAsia="Times New Roman"/>
          <w:color w:val="000000"/>
          <w:sz w:val="28"/>
          <w:szCs w:val="28"/>
          <w:lang w:eastAsia="zh-CN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утвержденным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протоколом заседания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рабочей группы по снижению административных барьеров и повышению доступности и качества предоставлени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19 апреля 2018 г. № 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Ставропольского края от 20 октября 2014 г. № 416-п</w:t>
      </w:r>
      <w:r>
        <w:rPr>
          <w:rFonts w:ascii="Times New Roman" w:hAnsi="Times New Roman"/>
          <w:color w:val="000000"/>
          <w:sz w:val="28"/>
          <w:szCs w:val="28"/>
        </w:rPr>
        <w:t xml:space="preserve"> «О Перечне государственных услуг, предоставление которых организуется по принципу «одного окна» в многофункциональных центрах предоставления государственных и муниципальных услуг в Ставропольском крае органами исполнительной власти Ставропольского края»,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Петровского городского округа Ставр</w:t>
      </w:r>
      <w:r>
        <w:rPr>
          <w:rFonts w:ascii="Times New Roman" w:hAnsi="Times New Roman"/>
          <w:color w:val="000000"/>
          <w:sz w:val="28"/>
          <w:szCs w:val="28"/>
        </w:rPr>
        <w:t xml:space="preserve">опо</w:t>
      </w:r>
      <w:r>
        <w:rPr>
          <w:rFonts w:ascii="Times New Roman" w:hAnsi="Times New Roman"/>
          <w:color w:val="000000"/>
          <w:sz w:val="28"/>
          <w:szCs w:val="28"/>
        </w:rPr>
        <w:t xml:space="preserve">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от 27 марта 2018 г. </w:t>
      </w:r>
      <w:r>
        <w:rPr>
          <w:rFonts w:ascii="Times New Roman" w:hAnsi="Times New Roman"/>
          <w:color w:val="000000"/>
          <w:sz w:val="28"/>
          <w:szCs w:val="28"/>
        </w:rPr>
        <w:t xml:space="preserve">№ 411 </w:t>
      </w:r>
      <w:r>
        <w:rPr>
          <w:rFonts w:ascii="Times New Roman" w:hAnsi="Times New Roman"/>
          <w:color w:val="000000"/>
          <w:sz w:val="28"/>
          <w:szCs w:val="28"/>
        </w:rPr>
        <w:t xml:space="preserve">«Об утверждении перечней муниципальных и государственных услуг, муниципальных контрольных функций, предоставляемых (осуществляемых) отделами и органами администрации Петровского городского округа Ставропольского края, а также услуг, предоставляемых муницип</w:t>
      </w:r>
      <w:r>
        <w:rPr>
          <w:rFonts w:ascii="Times New Roman" w:hAnsi="Times New Roman"/>
          <w:color w:val="000000"/>
          <w:sz w:val="28"/>
          <w:szCs w:val="28"/>
        </w:rPr>
        <w:t xml:space="preserve">альными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учреждениями Петровского городского округа Ставропольского края»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(с изменениями)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Петровского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65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650"/>
        <w:ind w:firstLine="709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0"/>
        <w:ind w:firstLine="709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Петровского го</w:t>
      </w:r>
      <w:r>
        <w:rPr>
          <w:rFonts w:ascii="Times New Roman" w:hAnsi="Times New Roman"/>
          <w:color w:val="000000"/>
          <w:sz w:val="28"/>
          <w:szCs w:val="28"/>
        </w:rPr>
        <w:t xml:space="preserve">родского округа Ставропольского края от 14 мая 2018 г. № 724 «Об утверждении перечней муниципальных и государственных услуг, предоставляемых администрацией Петровского городского округа Ставропольского края, а также услуг, предоставляемых муниципальными уч</w:t>
      </w:r>
      <w:r>
        <w:rPr>
          <w:rFonts w:ascii="Times New Roman" w:hAnsi="Times New Roman"/>
          <w:color w:val="000000"/>
          <w:sz w:val="28"/>
          <w:szCs w:val="28"/>
        </w:rPr>
        <w:t xml:space="preserve">реждениями Петровского городского округа Ставропольского края, предоставление которых организуется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</w:r>
      <w:r>
        <w:rPr>
          <w:rFonts w:ascii="Times New Roman" w:hAnsi="Times New Roman"/>
          <w:color w:val="000000"/>
          <w:sz w:val="28"/>
          <w:szCs w:val="28"/>
        </w:rPr>
        <w:t xml:space="preserve"> (в ред. от</w:t>
      </w:r>
      <w:r>
        <w:rPr>
          <w:rFonts w:ascii="Times New Roman" w:hAnsi="Times New Roman"/>
          <w:color w:val="000000"/>
          <w:sz w:val="28"/>
          <w:szCs w:val="28"/>
        </w:rPr>
        <w:t xml:space="preserve"> 12 декабря 2018</w:t>
      </w:r>
      <w:r>
        <w:rPr>
          <w:rFonts w:ascii="Times New Roman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</w:rPr>
        <w:t xml:space="preserve">2212</w:t>
      </w:r>
      <w:r>
        <w:rPr>
          <w:rFonts w:ascii="Times New Roman" w:hAnsi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0"/>
        <w:ind w:firstLine="709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Утвердить в новой редакции прилагаемые перечни: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6"/>
        <w:ind w:right="0"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униципальных услуг, предоставляемых администрацией Петровского городского округа Ставропольского края,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услуг, предоставляемых муниципальными 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реждениями Петровского городского округа Ставропольского края, предоставление которых организуется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/>
          <w:color w:val="000000"/>
          <w:sz w:val="28"/>
          <w:szCs w:val="28"/>
        </w:rPr>
        <w:t xml:space="preserve">осударственных услуг, предоставляемых админис</w:t>
      </w:r>
      <w:r>
        <w:rPr>
          <w:rFonts w:ascii="Times New Roman" w:hAnsi="Times New Roman"/>
          <w:color w:val="000000"/>
          <w:sz w:val="28"/>
          <w:szCs w:val="28"/>
        </w:rPr>
        <w:t xml:space="preserve">трацией Петровского городского округа Ставропольского края в рамках отдельных государственных полномочий Ставропольского края, Российской Федерации, переданных для осуществления органам местного самоуправления муниципальных образований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, предоставление которых организуется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Петровского городского округа С</w:t>
      </w:r>
      <w:r>
        <w:rPr>
          <w:rFonts w:ascii="Times New Roman" w:hAnsi="Times New Roman"/>
          <w:sz w:val="28"/>
          <w:szCs w:val="28"/>
        </w:rPr>
        <w:t xml:space="preserve">тавропольского края от 12 декабря 2018 г.       № 2212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Петровского городского округа Ставропольского края от 14 мая 2018 г.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724 «Об утверждении перечней муниципальных и государственных услуг, предоставляемых администрацией Петровского городского округа Ставропольского края, а также услуг, предоставляемых муниципальными уч</w:t>
      </w:r>
      <w:r>
        <w:rPr>
          <w:rFonts w:ascii="Times New Roman" w:hAnsi="Times New Roman"/>
          <w:sz w:val="28"/>
          <w:szCs w:val="28"/>
        </w:rPr>
        <w:t xml:space="preserve">реждениями Петровского городского округа Ставропольского края, предоставление которых организуется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</w:r>
      <w:r>
        <w:t xml:space="preserve"> (</w:t>
      </w:r>
      <w:r>
        <w:rPr>
          <w:rFonts w:ascii="Times New Roman" w:hAnsi="Times New Roman"/>
          <w:sz w:val="28"/>
          <w:szCs w:val="28"/>
        </w:rPr>
        <w:t xml:space="preserve">в ред.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13 июля 2018 г. № 1149)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 Редькина В.В.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0"/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его подписания.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0"/>
        <w:jc w:val="both"/>
        <w:spacing w:after="0" w:line="24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50"/>
        <w:jc w:val="both"/>
        <w:spacing w:after="0" w:line="240" w:lineRule="exac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pStyle w:val="656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6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6"/>
        <w:ind w:right="0"/>
        <w:jc w:val="both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А.А.Захарченко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0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50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50"/>
        <w:ind w:right="-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50"/>
        <w:jc w:val="both"/>
        <w:spacing w:after="0" w:line="240" w:lineRule="exact"/>
        <w:shd w:val="clear" w:color="auto" w:fill="ffffff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</w:t>
      </w:r>
      <w:r>
        <w:rPr>
          <w:rFonts w:ascii="Times New Roman" w:hAnsi="Times New Roman"/>
          <w:color w:val="ffffff"/>
          <w:sz w:val="28"/>
          <w:szCs w:val="28"/>
        </w:rPr>
      </w:r>
    </w:p>
    <w:tbl>
      <w:tblPr>
        <w:tblpPr w:horzAnchor="margin" w:tblpXSpec="right" w:vertAnchor="text" w:tblpY="78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2"/>
      </w:tblGrid>
      <w:tr>
        <w:tblPrEx/>
        <w:trPr>
          <w:trHeight w:val="2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margin" w:xAlign="right" w:y="7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margin" w:xAlign="right" w:y="7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margin" w:xAlign="right" w:y="7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14 мая 2018 г. № 724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margin" w:xAlign="right" w:y="7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04 июня 2019 г. № 1229)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5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услуг, предоставляемых администрацией Петровского городского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а также услуг, предоставляемых муниципальными учреждениями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предоставление которых организуется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="108" w:vertAnchor="text" w:tblpY="171" w:leftFromText="181" w:topFromText="0" w:rightFromText="181" w:bottomFromText="0"/>
        <w:tblW w:w="487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2"/>
        <w:gridCol w:w="6120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1"/>
          <w:tblHeader/>
        </w:trPr>
        <w:tc>
          <w:tcPr>
            <w:tcW w:w="425" w:type="pct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83" w:type="pct"/>
            <w:vAlign w:val="center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услуги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отделы администрации, органы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gridSpan w:val="3"/>
            <w:shd w:val="clear" w:color="auto" w:fill="ffffff"/>
            <w:tcW w:w="5000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I. Услуги в сфере образования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заявлений, постановка на учет и зачисление детей в образовательные организации, реализующие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новную образовательную программу дошкольного образования (детские сады)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образовательные организации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Организация отдыха детей в каникулярное время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gridSpan w:val="3"/>
            <w:shd w:val="clear" w:color="auto" w:fill="ffffff"/>
            <w:tcW w:w="5000" w:type="pct"/>
            <w:vAlign w:val="top"/>
            <w:textDirection w:val="lrTb"/>
            <w:noWrap w:val="false"/>
          </w:tcPr>
          <w:p>
            <w:pPr>
              <w:pStyle w:val="650"/>
              <w:ind w:left="36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Услуги в сфере молодежной политики и развития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64"/>
              <w:jc w:val="both"/>
              <w:rPr>
                <w:rFonts w:ascii="Times New Roman" w:hAnsi="Times New Roman" w:cs="Times New Roman"/>
                <w:sz w:val="28"/>
                <w:szCs w:val="28"/>
              </w:rPr>
              <w:framePr w:hSpace="181" w:wrap="around" w:vAnchor="text" w:hAnchor="margin" w:x="108" w:y="171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вступление в брак лицу, достигшему возраста шестнадцати лет, но не достигшему совершеннолетия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социального развития администрации Петровского городского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64"/>
              <w:jc w:val="both"/>
              <w:rPr>
                <w:rFonts w:ascii="Times New Roman" w:hAnsi="Times New Roman" w:cs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спортивных разрядов: «второй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тивный разряд» и «третий спортивный разряд»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физической культуры и спорта администрации Петровского городского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gridSpan w:val="3"/>
            <w:shd w:val="clear" w:color="auto" w:fill="ffffff"/>
            <w:tcW w:w="5000" w:type="pct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Услуги в сфере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рхивного дела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r>
          </w:p>
          <w:p>
            <w:pPr>
              <w:pStyle w:val="664"/>
              <w:jc w:val="both"/>
              <w:rPr>
                <w:rFonts w:ascii="Times New Roman" w:hAnsi="Times New Roman" w:cs="Times New Roman"/>
                <w:sz w:val="28"/>
                <w:szCs w:val="28"/>
              </w:rPr>
              <w:framePr w:hSpace="181" w:wrap="around" w:vAnchor="text" w:hAnchor="margin" w:x="108" w:y="171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Архивный отдел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8"/>
        </w:trPr>
        <w:tc>
          <w:tcPr>
            <w:gridSpan w:val="3"/>
            <w:shd w:val="clear" w:color="auto" w:fill="ffffff"/>
            <w:tcW w:w="5000" w:type="pct"/>
            <w:vAlign w:val="top"/>
            <w:textDirection w:val="lrTb"/>
            <w:noWrap w:val="false"/>
          </w:tcPr>
          <w:p>
            <w:pPr>
              <w:pStyle w:val="650"/>
              <w:ind w:left="36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Услуги в сфере жилищно-коммунального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64"/>
              <w:jc w:val="both"/>
              <w:rPr>
                <w:rFonts w:ascii="Times New Roman" w:hAnsi="Times New Roman" w:cs="Times New Roman"/>
                <w:sz w:val="28"/>
                <w:szCs w:val="28"/>
              </w:rPr>
              <w:framePr w:hSpace="181" w:wrap="around" w:vAnchor="text" w:hAnchor="margin" w:x="108" w:y="171"/>
              <w:outlineLvl w:val="0"/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zh-CN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zh-CN"/>
              </w:rPr>
              <w:t xml:space="preserve">проходят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zh-CN"/>
              </w:rPr>
              <w:t xml:space="preserve"> в границах муниципального образования Ставропольского края, и не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zh-CN"/>
              </w:rPr>
              <w:t xml:space="preserve">проходят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zh-CN"/>
              </w:rPr>
              <w:t xml:space="preserve"> по автомобильным дорогам федерального, регионального или межмуниципального значения, участкам таких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 администрации Петровского городского округа Ставропольского края (далее – управление муниципального хозяйства)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  <w:t xml:space="preserve"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 администрации Петровского городского округа Ставропольского края (далее - отдел планирования территорий и землеустройства)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  <w:t xml:space="preserve">Выдача акта приемочной комиссии о завершении переустройства и (или) перепланировки помещения в многоквартирном доме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center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 (далее - отдел жилищного учета, строительства и муниципального контроля)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информации об очередности предоставления жилых помещений на условиях социального найма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Признание садового дома жилым домом и жилого дома садовым домом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Принятие граждан на учет в качестве нуждающихся в жилых помещениях, предоставляемых по договору социального найма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Признание граждан нуждающимися в жилых помещениях для участия в муниципальной программе «Обеспечение жильем молодых семей»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  <w:t xml:space="preserve">Установление, изменение, отмена муниципальных маршрутов регулярных перевозок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выписки из похозяйственной книги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делам территорий администрации Петровского городского округа Ставропольского края (далее-управление по делам территорий)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gridSpan w:val="3"/>
            <w:shd w:val="clear" w:color="auto" w:fill="ffffff"/>
            <w:tcW w:w="5000" w:type="pct"/>
            <w:vAlign w:val="top"/>
            <w:textDirection w:val="lrTb"/>
            <w:noWrap w:val="false"/>
          </w:tcPr>
          <w:p>
            <w:pPr>
              <w:pStyle w:val="650"/>
              <w:ind w:left="36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Услуги в сфере земельно-имущественных отношений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информации об объектах учета, содержащейся в реестре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администрации Петровского городского округа Ставропольского края (далее - отдел имущественных и земельных отношений)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64"/>
              <w:jc w:val="both"/>
              <w:rPr>
                <w:rFonts w:ascii="Times New Roman" w:hAnsi="Times New Roman" w:cs="Times New Roman"/>
                <w:sz w:val="28"/>
                <w:szCs w:val="28"/>
              </w:rPr>
              <w:framePr w:hSpace="181" w:wrap="around" w:vAnchor="text" w:hAnchor="margin" w:x="108" w:y="171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муниципального имущества во временное владение и пользование гражданам и юридическим лицам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Приватизация муниципального имущества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Согласование местоположения границ земельных участков, образованных из земель или земельных участков,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смежных с ними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Утверждение схемы расположения земельного участка или земельных участков на кадастровом плане территории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Присвоение и аннулирование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адреса объекту адресации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земельного участка в собственность бесплатно в случаях, установленных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земельных участков,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отдельным категориям граждан в собственность бесплатно в соответствии с законодательством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Предоставление земельного участка, находящегос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я в муниципальной собственности или государственная собственность на который не разграничена,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гражданину или юридическому лицу в собственность бесплатно на основании решения уполномоченного органа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в собственность земельных участков гражданам, имеющим трех и более детей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Предоставление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или государственная собственность на которые не разграничена,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в аренду без проведения торгов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земельного участка,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постоянное (бессрочное) пользование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земельного участка,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безвозмездное пользование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Предварительное согласование предоставления земельного участка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Принятие решения об установлении сервитута в отношении земельного участка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соглашения о перераспределении земель и (или) земельных участков,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земельных участков, находящихся в частной собственности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разрешения на использование земель или земельного участка,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находящихся в муниципальной собственности или государственная собственность на которые не разграничена,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без предоставления земельных участков и установления сервитута, публичного сервитута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ind w:right="-227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672"/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gridSpan w:val="3"/>
            <w:shd w:val="clear" w:color="auto" w:fill="ffffff"/>
            <w:tcW w:w="5000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Услуги в сфере архитектуры и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разрешения на строительство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разрешения на ввод объекта в эксплуатацию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разрешения на установку и эксплуатацию рекламных конструкций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градостроительного плана земельного участка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решения о согласовании архитектурно-градостроительного облика объекта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Принятие решения о подготовке документации по планировке территории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Утверждение документации по планировке территории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разрешения на условно разрешенный вид использования земельного участка и (или) объекта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разрешения на отклонение от предельных параметров разрешенного стро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ительства, реконструкции объектов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делам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правление муниципального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9"/>
        </w:trPr>
        <w:tc>
          <w:tcPr>
            <w:gridSpan w:val="3"/>
            <w:shd w:val="clear" w:color="auto" w:fill="ffffff"/>
            <w:tcW w:w="5000" w:type="pct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Услуги в сфере предпринимательской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Выдача, переоформление, продление срока действия разрешения на право организации розничного рынка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развития предпринимательства, торговли и потребительского рынка администрации Петровского городского округа Ставропольского края (далее – отдел развития предпринимательства, торговли и потребительского рынка)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разрешений на право размещения объектов нестационарной торговли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развития предпринимательства, торговли и потребительского рынка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/>
        </w:trPr>
        <w:tc>
          <w:tcPr>
            <w:shd w:val="clear" w:color="auto" w:fill="ffffff"/>
            <w:tcW w:w="425" w:type="pct"/>
            <w:vAlign w:val="top"/>
            <w:textDirection w:val="lrTb"/>
            <w:noWrap w:val="false"/>
          </w:tcPr>
          <w:p>
            <w:pPr>
              <w:pStyle w:val="650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283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W w:w="1292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67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7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В.В.Редькин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spacing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margin" w:tblpXSpec="right" w:vertAnchor="text" w:tblpY="78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64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4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margin" w:xAlign="right" w:y="7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4" w:type="dxa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margin" w:xAlign="right" w:y="7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margin" w:xAlign="right" w:y="7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14 мая 2018 г. № 724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margin" w:xAlign="right" w:y="7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ред.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 июня 2019 г. № 1229)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50"/>
        <w:jc w:val="center"/>
        <w:spacing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spacing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center"/>
        <w:spacing w:line="240" w:lineRule="exact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Par34 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6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услуг, предоставляемых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трацией Петровского городского округа Ставропольского края в рамках отдельных государственных полномочий Ставропольского края, Российской Федерации, переданных для осуществления органам местного самоуправления муниципальных образований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которых организуется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="108" w:vertAnchor="text" w:tblpY="171" w:leftFromText="181" w:topFromText="0" w:rightFromText="181" w:bottomFromText="0"/>
        <w:tblW w:w="487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1"/>
        <w:gridCol w:w="6271"/>
        <w:gridCol w:w="2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1"/>
          <w:tblHeader/>
        </w:trPr>
        <w:tc>
          <w:tcPr>
            <w:tcW w:w="365" w:type="pct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64" w:type="pct"/>
            <w:vAlign w:val="center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услуги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Отделы администрации, органы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gridSpan w:val="3"/>
            <w:shd w:val="clear" w:color="auto" w:fill="ffffff"/>
            <w:tcW w:w="5000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Государственные услуги в сфере архивного дела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архивных отделах администраций муниципальных районов и городских округов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Архивный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gridSpan w:val="3"/>
            <w:shd w:val="clear" w:color="auto" w:fill="ffffff"/>
            <w:tcW w:w="5000" w:type="pct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Государственные услуги в сфере опеки и попечительства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64"/>
              <w:jc w:val="both"/>
              <w:rPr>
                <w:rFonts w:ascii="Times New Roman" w:hAnsi="Times New Roman" w:cs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государственное обеспечение детей-сиро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и детей, оставшихся без попечения родителей: предоставление им за время пребывания у приемных родителей бесплатного питания, бесплатного комплекта одежды, обуви и мягкого инвентаря, бесплатного медицинского обслуживания или возмещение их полной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 администрации Петровского городского округа Ставропольского края (далее - отдел опеки и попечительства)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64"/>
              <w:jc w:val="both"/>
              <w:rPr>
                <w:rFonts w:ascii="Times New Roman" w:hAnsi="Times New Roman" w:cs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бесплатного проезда детей-сирот и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4"/>
              <w:jc w:val="both"/>
              <w:rPr>
                <w:rFonts w:ascii="Times New Roman" w:hAnsi="Times New Roman" w:cs="Times New Roman"/>
                <w:sz w:val="1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 w:cs="Times New Roman"/>
                <w:sz w:val="18"/>
                <w:szCs w:val="28"/>
              </w:rPr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Style w:val="657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Style w:val="657"/>
                <w:sz w:val="28"/>
                <w:szCs w:val="28"/>
              </w:rPr>
              <w:t xml:space="preserve">Выдача в соответствии с Федеральным законом от 24 апреля 2008 года №</w:t>
            </w:r>
            <w:r>
              <w:rPr>
                <w:rStyle w:val="662"/>
                <w:sz w:val="28"/>
                <w:szCs w:val="28"/>
              </w:rPr>
              <w:t xml:space="preserve"> </w:t>
            </w:r>
            <w:r>
              <w:rPr>
                <w:rStyle w:val="657"/>
                <w:sz w:val="28"/>
                <w:szCs w:val="28"/>
              </w:rPr>
              <w:t xml:space="preserve">48-ФЗ «Об опеке и попечительстве» разрешений на совершение сделок с имуществом подопечных, заключение договоров доверительного управления имуществом подопечных в соответствии со статьей 38 Гражданского кодекса Российской Федерации</w:t>
            </w:r>
            <w:r>
              <w:rPr>
                <w:rStyle w:val="657"/>
                <w:sz w:val="28"/>
                <w:szCs w:val="28"/>
              </w:rPr>
            </w:r>
            <w:r>
              <w:rPr>
                <w:rStyle w:val="657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Style w:val="657"/>
                <w:sz w:val="18"/>
                <w:szCs w:val="28"/>
              </w:rPr>
              <w:framePr w:hSpace="181" w:wrap="around" w:vAnchor="text" w:hAnchor="margin" w:x="108" w:y="171"/>
            </w:pPr>
            <w:r>
              <w:rPr>
                <w:rStyle w:val="657"/>
                <w:sz w:val="18"/>
                <w:szCs w:val="28"/>
              </w:rPr>
            </w:r>
            <w:r>
              <w:rPr>
                <w:rStyle w:val="657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8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64"/>
              <w:jc w:val="both"/>
              <w:rPr>
                <w:rFonts w:ascii="Times New Roman" w:hAnsi="Times New Roman" w:cs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4"/>
              <w:jc w:val="both"/>
              <w:rPr>
                <w:rFonts w:ascii="Times New Roman" w:hAnsi="Times New Roman" w:cs="Times New Roman"/>
                <w:sz w:val="1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 w:cs="Times New Roman"/>
                <w:sz w:val="18"/>
                <w:szCs w:val="28"/>
              </w:rPr>
            </w:r>
            <w:r>
              <w:rPr>
                <w:rFonts w:ascii="Times New Roman" w:hAnsi="Times New Roman" w:cs="Times New Roman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gridSpan w:val="3"/>
            <w:shd w:val="clear" w:color="auto" w:fill="ffffff"/>
            <w:tcW w:w="5000" w:type="pct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Государственные услуги в сфере социальной защиты населения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мер социальной поддержки по оплате жилищно-коммунальных услуг отдельным категориям граждан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HYPERLINK "garantF1://85213.0"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Законом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от 15 мая 1991 года            № 1244-1 «О социальной защите граждан, подвергшихся воздействию радиации вследствие катастрофы на Чернобыльской АЭС», федеральными законами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HYPERLINK "garantF1://10064504.0"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24 ноября 1995 года № 181-ФЗ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социальной защите инвалидов в Российской Федерации»,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HYPERLINK "garantF1://10003548.0"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12 января 1995 года № 5-ФЗ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ветеранах»,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HYPERLINK "garantF1://79742.0"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26 ноября 1998 года           </w:t>
            </w:r>
            <w:bookmarkStart w:id="0" w:name="_Hlt509557053"/>
            <w:r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№ 175-ФЗ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социальной защите граждан Российской Федерации, подвергшихся воздействию радиации вследствие аварии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1957 году на производственном объединении «Маяк» и сбросов радиоактивных отходов в реку Теча»,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HYPERLINK "garantF1://12025351.0"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10 января 2002 года № 2-ФЗ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Style w:val="657"/>
                <w:sz w:val="18"/>
                <w:szCs w:val="28"/>
              </w:rPr>
            </w:pPr>
            <w:r>
              <w:rPr>
                <w:rStyle w:val="657"/>
                <w:sz w:val="18"/>
                <w:szCs w:val="28"/>
              </w:rPr>
            </w:r>
            <w:r>
              <w:rPr>
                <w:rStyle w:val="657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труда и социальной защиты населения администрации Петровского городского округа Ставропольского края (далее – УТСЗН)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Style w:val="657"/>
                <w:sz w:val="28"/>
                <w:szCs w:val="28"/>
              </w:rPr>
            </w:pPr>
            <w:r>
              <w:rPr>
                <w:rStyle w:val="657"/>
                <w:sz w:val="28"/>
                <w:szCs w:val="28"/>
              </w:rPr>
              <w:t xml:space="preserve">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</w:t>
            </w:r>
            <w:r>
              <w:rPr>
                <w:rStyle w:val="657"/>
                <w:sz w:val="28"/>
                <w:szCs w:val="28"/>
              </w:rPr>
            </w:r>
            <w:r>
              <w:rPr>
                <w:rStyle w:val="657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Style w:val="657"/>
                <w:sz w:val="18"/>
                <w:szCs w:val="28"/>
              </w:rPr>
            </w:pPr>
            <w:r>
              <w:rPr>
                <w:rStyle w:val="657"/>
                <w:sz w:val="18"/>
                <w:szCs w:val="28"/>
              </w:rPr>
            </w:r>
            <w:r>
              <w:rPr>
                <w:rStyle w:val="657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Style w:val="657"/>
                <w:sz w:val="28"/>
                <w:szCs w:val="28"/>
              </w:rPr>
            </w:pPr>
            <w:r>
              <w:rPr>
                <w:rStyle w:val="657"/>
                <w:sz w:val="28"/>
                <w:szCs w:val="28"/>
              </w:rPr>
              <w:t xml:space="preserve">Назначение и осуществление ежемесячной денежной выплаты ветеранам </w:t>
            </w:r>
            <w:r>
              <w:rPr>
                <w:rStyle w:val="658"/>
                <w:sz w:val="28"/>
                <w:szCs w:val="28"/>
              </w:rPr>
              <w:t xml:space="preserve">труда, </w:t>
            </w:r>
            <w:r>
              <w:rPr>
                <w:rStyle w:val="657"/>
                <w:sz w:val="28"/>
                <w:szCs w:val="28"/>
              </w:rPr>
              <w:t xml:space="preserve">лицам, награжденным </w:t>
            </w:r>
            <w:r>
              <w:rPr>
                <w:rStyle w:val="658"/>
                <w:sz w:val="28"/>
                <w:szCs w:val="28"/>
              </w:rPr>
              <w:t xml:space="preserve">меда</w:t>
            </w:r>
            <w:r>
              <w:rPr>
                <w:rStyle w:val="657"/>
                <w:sz w:val="28"/>
                <w:szCs w:val="28"/>
              </w:rPr>
              <w:t xml:space="preserve">лью «Герой труда Ставрополья»,</w:t>
            </w:r>
            <w:r>
              <w:rPr>
                <w:rStyle w:val="658"/>
                <w:sz w:val="28"/>
                <w:szCs w:val="28"/>
              </w:rPr>
              <w:t xml:space="preserve"> и </w:t>
            </w:r>
            <w:r>
              <w:rPr>
                <w:rStyle w:val="657"/>
                <w:sz w:val="28"/>
                <w:szCs w:val="28"/>
              </w:rPr>
              <w:t xml:space="preserve">лицам, проработавшим в тылу в период с 22 июня 1941 года по 9 мая 1945 </w:t>
            </w:r>
            <w:r>
              <w:rPr>
                <w:rStyle w:val="658"/>
                <w:sz w:val="28"/>
                <w:szCs w:val="28"/>
              </w:rPr>
              <w:t xml:space="preserve">года </w:t>
            </w:r>
            <w:r>
              <w:rPr>
                <w:rStyle w:val="657"/>
                <w:sz w:val="28"/>
                <w:szCs w:val="28"/>
              </w:rPr>
              <w:t xml:space="preserve">не менее шести месяцев, исключая период работы на временно оккупированных </w:t>
            </w:r>
            <w:r>
              <w:rPr>
                <w:rStyle w:val="658"/>
                <w:sz w:val="28"/>
                <w:szCs w:val="28"/>
              </w:rPr>
              <w:t xml:space="preserve">тер</w:t>
            </w:r>
            <w:r>
              <w:rPr>
                <w:rStyle w:val="657"/>
                <w:sz w:val="28"/>
                <w:szCs w:val="28"/>
              </w:rPr>
              <w:t xml:space="preserve">риториях СССР, либо награжденным орденами или медалями СССР за самоотверженный труд в период Великой Отечественной войны, в соответствии с Законом Ставропольского края от 7 декабря </w:t>
            </w:r>
            <w:r>
              <w:rPr>
                <w:rStyle w:val="657"/>
                <w:sz w:val="28"/>
                <w:szCs w:val="28"/>
              </w:rPr>
              <w:t xml:space="preserve">   </w:t>
            </w:r>
            <w:r>
              <w:rPr>
                <w:rStyle w:val="657"/>
                <w:sz w:val="28"/>
                <w:szCs w:val="28"/>
              </w:rPr>
              <w:t xml:space="preserve">2004 г. № 103-кз «О мерах социальной поддержки ветеранов»</w:t>
            </w:r>
            <w:r>
              <w:rPr>
                <w:rStyle w:val="657"/>
                <w:sz w:val="28"/>
                <w:szCs w:val="28"/>
              </w:rPr>
            </w:r>
            <w:r>
              <w:rPr>
                <w:rStyle w:val="657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Style w:val="657"/>
                <w:sz w:val="18"/>
                <w:szCs w:val="28"/>
              </w:rPr>
            </w:pPr>
            <w:r>
              <w:rPr>
                <w:rStyle w:val="657"/>
                <w:sz w:val="18"/>
                <w:szCs w:val="28"/>
              </w:rPr>
            </w:r>
            <w:r>
              <w:rPr>
                <w:rStyle w:val="657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9"/>
              <w:spacing w:line="240" w:lineRule="auto"/>
              <w:widowControl/>
              <w:rPr>
                <w:rStyle w:val="657"/>
                <w:sz w:val="28"/>
                <w:szCs w:val="28"/>
              </w:rPr>
            </w:pPr>
            <w:r>
              <w:rPr>
                <w:rStyle w:val="657"/>
                <w:sz w:val="28"/>
                <w:szCs w:val="28"/>
              </w:rPr>
              <w:t xml:space="preserve">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г. № 8-кз «О ветеранах труда Ставропольского края» </w:t>
            </w:r>
            <w:r>
              <w:rPr>
                <w:rStyle w:val="657"/>
                <w:sz w:val="28"/>
                <w:szCs w:val="28"/>
              </w:rPr>
            </w:r>
            <w:r>
              <w:rPr>
                <w:rStyle w:val="657"/>
                <w:sz w:val="28"/>
                <w:szCs w:val="28"/>
              </w:rPr>
            </w:r>
          </w:p>
          <w:p>
            <w:pPr>
              <w:pStyle w:val="659"/>
              <w:spacing w:line="240" w:lineRule="auto"/>
              <w:widowControl/>
              <w:rPr>
                <w:rStyle w:val="657"/>
                <w:sz w:val="18"/>
                <w:szCs w:val="28"/>
              </w:rPr>
            </w:pPr>
            <w:r>
              <w:rPr>
                <w:rStyle w:val="657"/>
                <w:sz w:val="18"/>
                <w:szCs w:val="28"/>
              </w:rPr>
            </w:r>
            <w:r>
              <w:rPr>
                <w:rStyle w:val="657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9"/>
              <w:spacing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HYPERLINK "garantF1://27009027.0"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Законом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Ставропольского края от 7 декабря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2004 г. № 100-кз «О мерах социальной поддержки жертв политических репрессий»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pStyle w:val="659"/>
              <w:spacing w:line="240" w:lineRule="auto"/>
              <w:widowControl/>
              <w:rPr>
                <w:rStyle w:val="657"/>
                <w:sz w:val="18"/>
                <w:szCs w:val="28"/>
              </w:rPr>
            </w:pPr>
            <w:r>
              <w:rPr>
                <w:rStyle w:val="657"/>
                <w:sz w:val="18"/>
                <w:szCs w:val="28"/>
              </w:rPr>
            </w:r>
            <w:r>
              <w:rPr>
                <w:rStyle w:val="657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9"/>
              <w:spacing w:line="240" w:lineRule="auto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Осуществление назначения и выплаты пособия на ребенка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HYPERLINK "garantF1://27009055.0"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Законом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Ставропольского края от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0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7 декабря 2004 г.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 101-кз «О пособии на ребенка»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pStyle w:val="659"/>
              <w:spacing w:line="240" w:lineRule="auto"/>
              <w:widowControl/>
              <w:rPr>
                <w:rStyle w:val="657"/>
                <w:sz w:val="20"/>
                <w:szCs w:val="28"/>
              </w:rPr>
            </w:pPr>
            <w:r>
              <w:rPr>
                <w:rStyle w:val="657"/>
                <w:sz w:val="20"/>
                <w:szCs w:val="28"/>
              </w:rPr>
            </w:r>
            <w:r>
              <w:rPr>
                <w:rStyle w:val="657"/>
                <w:sz w:val="20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Style w:val="657"/>
                <w:sz w:val="18"/>
                <w:szCs w:val="28"/>
              </w:rPr>
            </w:pPr>
            <w:r>
              <w:rPr>
                <w:rStyle w:val="657"/>
                <w:sz w:val="18"/>
                <w:szCs w:val="28"/>
              </w:rPr>
            </w:r>
            <w:r>
              <w:rPr>
                <w:rStyle w:val="657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9"/>
              <w:spacing w:line="240" w:lineRule="auto"/>
              <w:widowControl/>
              <w:rPr>
                <w:rFonts w:ascii="Times New Roman" w:hAnsi="Times New Roman" w:eastAsia="Lucida Sans Unicode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  <w:lang w:eastAsia="ar-SA"/>
              </w:rPr>
              <w:t xml:space="preserve">Осуществление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азначения и выплаты ежегодног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социального пособия на проезд студентам в соответствии с Законом Ставропольского края от 10 апреля 2006 г № 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      </w:r>
            <w:r>
              <w:rPr>
                <w:rFonts w:ascii="Times New Roman" w:hAnsi="Times New Roman" w:eastAsia="Lucida Sans Unicode"/>
                <w:sz w:val="28"/>
                <w:szCs w:val="28"/>
                <w:lang w:eastAsia="ar-SA"/>
              </w:rPr>
              <w:t xml:space="preserve">»</w:t>
            </w:r>
            <w:r>
              <w:rPr>
                <w:rFonts w:ascii="Times New Roman" w:hAnsi="Times New Roman" w:eastAsia="Lucida Sans Unicode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Lucida Sans Unicode"/>
                <w:sz w:val="28"/>
                <w:szCs w:val="28"/>
                <w:lang w:eastAsia="ar-SA"/>
              </w:rPr>
            </w:r>
          </w:p>
          <w:p>
            <w:pPr>
              <w:pStyle w:val="659"/>
              <w:spacing w:line="240" w:lineRule="auto"/>
              <w:widowControl/>
              <w:rPr>
                <w:rStyle w:val="657"/>
                <w:sz w:val="18"/>
                <w:szCs w:val="18"/>
              </w:rPr>
            </w:pPr>
            <w:r>
              <w:rPr>
                <w:rStyle w:val="657"/>
                <w:sz w:val="18"/>
                <w:szCs w:val="18"/>
              </w:rPr>
            </w:r>
            <w:r>
              <w:rPr>
                <w:rStyle w:val="657"/>
                <w:sz w:val="18"/>
                <w:szCs w:val="1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657"/>
                <w:sz w:val="28"/>
                <w:szCs w:val="28"/>
              </w:rPr>
              <w:t xml:space="preserve">Осуществление назначения и выплаты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ужбы в районах боевых действий в периоды, указанные в Федеральном законе от 12 января 1995 года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Style w:val="657"/>
                <w:sz w:val="18"/>
                <w:szCs w:val="18"/>
              </w:rPr>
            </w:pPr>
            <w:r>
              <w:rPr>
                <w:rStyle w:val="657"/>
                <w:sz w:val="18"/>
                <w:szCs w:val="18"/>
              </w:rPr>
            </w:r>
            <w:r>
              <w:rPr>
                <w:rStyle w:val="657"/>
                <w:sz w:val="18"/>
                <w:szCs w:val="1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и осуществление ежемесячной денежной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выплаты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HYPERLINK "consultantplus://offline/ref=BE451C482B61BE9E8AC39310F064CE8C162568BD49198B3B5F7D2AF773897AE688BE5CBB27B543AEx2M9L"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подпунктах 1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HYPERLINK "consultantplus://offline/ref=BE451C482B61BE9E8AC39310F064CE8C162568BD49198B3B5F7D2AF773897AE688BE5CBB27B540A4x2MBL"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4 пункта 1 статьи 3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закона от 12 января 1995 года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5-ФЗ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ветеранах»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погибшего при исполнении обязанностей военной службы,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HYPERLINK "consultantplus://offline/ref=BE451C482B61BE9E8AC38D1DE6089086122E35B64B1C856F01212CA02CD97CB3C8xFMEL"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Законом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края от 10 апреля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2006 г. № 19-кз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мерах социальной поддержки отдельных категорий граждан, находящихся в трудной жизненной ситуации, и ветера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 Великой Отечественной войны»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Style w:val="657"/>
                <w:color w:val="ff0000"/>
                <w:sz w:val="18"/>
                <w:szCs w:val="18"/>
              </w:rPr>
            </w:pPr>
            <w:r>
              <w:rPr>
                <w:rStyle w:val="657"/>
                <w:color w:val="ff0000"/>
                <w:sz w:val="18"/>
                <w:szCs w:val="18"/>
              </w:rPr>
            </w:r>
            <w:r>
              <w:rPr>
                <w:rStyle w:val="657"/>
                <w:color w:val="ff0000"/>
                <w:sz w:val="18"/>
                <w:szCs w:val="1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Style w:val="657"/>
                <w:color w:val="ff0000"/>
                <w:sz w:val="18"/>
                <w:szCs w:val="18"/>
              </w:rPr>
            </w:pPr>
            <w:r>
              <w:rPr>
                <w:rStyle w:val="657"/>
                <w:color w:val="ff0000"/>
                <w:sz w:val="18"/>
                <w:szCs w:val="18"/>
              </w:rPr>
            </w:r>
            <w:r>
              <w:rPr>
                <w:rStyle w:val="657"/>
                <w:color w:val="ff0000"/>
                <w:sz w:val="18"/>
                <w:szCs w:val="1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Назначение и выплата государственной социальной помощи населению в Ставропольском крае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Style w:val="657"/>
                <w:sz w:val="18"/>
                <w:szCs w:val="18"/>
              </w:rPr>
            </w:pPr>
            <w:r>
              <w:rPr>
                <w:rStyle w:val="657"/>
                <w:sz w:val="18"/>
                <w:szCs w:val="18"/>
              </w:rPr>
            </w:r>
            <w:r>
              <w:rPr>
                <w:rStyle w:val="657"/>
                <w:sz w:val="18"/>
                <w:szCs w:val="1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9"/>
              <w:spacing w:line="240" w:lineRule="auto"/>
              <w:widowControl/>
              <w:rPr>
                <w:rStyle w:val="657"/>
                <w:sz w:val="28"/>
                <w:szCs w:val="28"/>
              </w:rPr>
            </w:pPr>
            <w:r>
              <w:rPr>
                <w:rStyle w:val="657"/>
                <w:sz w:val="28"/>
                <w:szCs w:val="28"/>
              </w:rPr>
              <w:t xml:space="preserve">Осуществление назначения компенсации стоимости проезда по </w:t>
            </w:r>
            <w:r>
              <w:rPr>
                <w:rStyle w:val="658"/>
                <w:sz w:val="28"/>
                <w:szCs w:val="28"/>
              </w:rPr>
              <w:t xml:space="preserve">социальной </w:t>
            </w:r>
            <w:r>
              <w:rPr>
                <w:rStyle w:val="657"/>
                <w:sz w:val="28"/>
                <w:szCs w:val="28"/>
              </w:rPr>
              <w:t xml:space="preserve">необходимости на пассажирском автомобильном транспорте общего </w:t>
            </w:r>
            <w:r>
              <w:rPr>
                <w:rStyle w:val="658"/>
                <w:sz w:val="28"/>
                <w:szCs w:val="28"/>
              </w:rPr>
              <w:t xml:space="preserve">пользования </w:t>
            </w:r>
            <w:r>
              <w:rPr>
                <w:rStyle w:val="657"/>
                <w:sz w:val="28"/>
                <w:szCs w:val="28"/>
              </w:rPr>
              <w:t xml:space="preserve">(кроме такси) по маршрутам межмуниципального сообщения в </w:t>
            </w:r>
            <w:r>
              <w:rPr>
                <w:rStyle w:val="658"/>
                <w:sz w:val="28"/>
                <w:szCs w:val="28"/>
              </w:rPr>
              <w:t xml:space="preserve">Ставропольском </w:t>
            </w:r>
            <w:r>
              <w:rPr>
                <w:rStyle w:val="657"/>
                <w:sz w:val="28"/>
                <w:szCs w:val="28"/>
              </w:rPr>
              <w:t xml:space="preserve">крае в соответствии с Законом Ставропольского края от 12 мая 2010 г. № 31-кз «Об обеспечении равной доступности услуг пассажирского автомобильного транспорта маршрутов межмуниципального сообщения в Ставропольском крае»</w:t>
            </w:r>
            <w:r>
              <w:rPr>
                <w:rStyle w:val="657"/>
                <w:sz w:val="28"/>
                <w:szCs w:val="28"/>
              </w:rPr>
            </w:r>
            <w:r>
              <w:rPr>
                <w:rStyle w:val="657"/>
                <w:sz w:val="28"/>
                <w:szCs w:val="28"/>
              </w:rPr>
            </w:r>
          </w:p>
          <w:p>
            <w:pPr>
              <w:pStyle w:val="659"/>
              <w:spacing w:line="240" w:lineRule="auto"/>
              <w:widowControl/>
              <w:rPr>
                <w:rStyle w:val="657"/>
                <w:sz w:val="18"/>
                <w:szCs w:val="28"/>
              </w:rPr>
            </w:pPr>
            <w:r>
              <w:rPr>
                <w:rStyle w:val="657"/>
                <w:sz w:val="18"/>
                <w:szCs w:val="28"/>
              </w:rPr>
            </w:r>
            <w:r>
              <w:rPr>
                <w:rStyle w:val="657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Осуществление назначения и выплаты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ежегодной денежной компенсации многодетным семьям на каждого из детей не старше 18 лет, обучающихся в общеобраз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овательных организациях, на приобретение комплекта школьной одежды, спортивной одежды и обуви и школьных письменных принадлежностей в соответствии с Законом Ставропольского края от 27 декабря 2012 г. № 123-кз «О мерах социальной поддержки многодетных семей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Style w:val="657"/>
                <w:sz w:val="18"/>
                <w:szCs w:val="18"/>
              </w:rPr>
            </w:pPr>
            <w:r>
              <w:rPr>
                <w:rStyle w:val="657"/>
                <w:sz w:val="18"/>
                <w:szCs w:val="18"/>
              </w:rPr>
            </w:r>
            <w:r>
              <w:rPr>
                <w:rStyle w:val="657"/>
                <w:sz w:val="18"/>
                <w:szCs w:val="1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Style w:val="657"/>
                <w:sz w:val="28"/>
                <w:szCs w:val="28"/>
              </w:rPr>
            </w:pPr>
            <w:r>
              <w:rPr>
                <w:rStyle w:val="657"/>
                <w:sz w:val="28"/>
                <w:szCs w:val="28"/>
              </w:rPr>
              <w:t xml:space="preserve">Осуществление назначения и выплаты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HYPERLINK "garantF1://10001162.0"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Федеральным законом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19 мая 1995 года № 81-ФЗ «О государственных пособиях гражданам, имеющим детей» </w:t>
            </w:r>
            <w:r>
              <w:rPr>
                <w:rStyle w:val="657"/>
                <w:sz w:val="28"/>
                <w:szCs w:val="28"/>
              </w:rPr>
              <w:t xml:space="preserve">единовременного пособия женщинам, вставшим на учет </w:t>
            </w:r>
            <w:r>
              <w:rPr>
                <w:rStyle w:val="658"/>
                <w:sz w:val="28"/>
                <w:szCs w:val="28"/>
              </w:rPr>
              <w:t xml:space="preserve">в </w:t>
            </w:r>
            <w:r>
              <w:rPr>
                <w:rStyle w:val="657"/>
                <w:sz w:val="28"/>
                <w:szCs w:val="28"/>
              </w:rPr>
              <w:t xml:space="preserve">медицинских организациях в ранние сроки беременности</w:t>
            </w:r>
            <w:r>
              <w:rPr>
                <w:rStyle w:val="657"/>
                <w:sz w:val="28"/>
                <w:szCs w:val="28"/>
              </w:rPr>
            </w:r>
            <w:r>
              <w:rPr>
                <w:rStyle w:val="657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Style w:val="657"/>
                <w:sz w:val="18"/>
                <w:szCs w:val="18"/>
              </w:rPr>
            </w:pPr>
            <w:r>
              <w:rPr>
                <w:rStyle w:val="657"/>
                <w:sz w:val="18"/>
                <w:szCs w:val="18"/>
              </w:rPr>
            </w:r>
            <w:r>
              <w:rPr>
                <w:rStyle w:val="657"/>
                <w:sz w:val="18"/>
                <w:szCs w:val="1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Style w:val="657"/>
                <w:sz w:val="28"/>
                <w:szCs w:val="28"/>
              </w:rPr>
            </w:pPr>
            <w:r>
              <w:rPr>
                <w:rStyle w:val="657"/>
                <w:sz w:val="28"/>
                <w:szCs w:val="28"/>
              </w:rPr>
              <w:t xml:space="preserve">Назначение и выплата пособия по беременности и родам</w:t>
            </w:r>
            <w:r>
              <w:rPr>
                <w:rStyle w:val="657"/>
                <w:sz w:val="28"/>
                <w:szCs w:val="28"/>
              </w:rPr>
            </w:r>
            <w:r>
              <w:rPr>
                <w:rStyle w:val="657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Style w:val="657"/>
                <w:sz w:val="18"/>
                <w:szCs w:val="28"/>
              </w:rPr>
            </w:pPr>
            <w:r>
              <w:rPr>
                <w:rStyle w:val="657"/>
                <w:sz w:val="18"/>
                <w:szCs w:val="28"/>
              </w:rPr>
            </w:r>
            <w:r>
              <w:rPr>
                <w:rStyle w:val="657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Style w:val="657"/>
                <w:sz w:val="28"/>
                <w:szCs w:val="28"/>
              </w:rPr>
            </w:pPr>
            <w:r>
              <w:rPr>
                <w:rStyle w:val="657"/>
                <w:sz w:val="28"/>
                <w:szCs w:val="28"/>
              </w:rPr>
              <w:t xml:space="preserve">Назначение и выплата единовременного пособия при рождении ребенка</w:t>
            </w:r>
            <w:r>
              <w:rPr>
                <w:rStyle w:val="657"/>
                <w:sz w:val="28"/>
                <w:szCs w:val="28"/>
              </w:rPr>
            </w:r>
            <w:r>
              <w:rPr>
                <w:rStyle w:val="657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Style w:val="657"/>
                <w:sz w:val="18"/>
                <w:szCs w:val="28"/>
              </w:rPr>
            </w:pPr>
            <w:r>
              <w:rPr>
                <w:rStyle w:val="657"/>
                <w:sz w:val="18"/>
                <w:szCs w:val="28"/>
              </w:rPr>
            </w:r>
            <w:r>
              <w:rPr>
                <w:rStyle w:val="657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Style w:val="657"/>
                <w:sz w:val="28"/>
                <w:szCs w:val="28"/>
              </w:rPr>
            </w:pPr>
            <w:r>
              <w:rPr>
                <w:rStyle w:val="657"/>
                <w:sz w:val="28"/>
                <w:szCs w:val="28"/>
              </w:rPr>
              <w:t xml:space="preserve">Назначение и выплата ежемесячного пособия по уходу за ребенком</w:t>
            </w:r>
            <w:r>
              <w:rPr>
                <w:rStyle w:val="657"/>
                <w:sz w:val="2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Губернатора Ставропольского кр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от 17 августа 2012 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571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мерах по реализации Указа Президента Российской Федерации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7 мая 2012 года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606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мерах по реализации демографической политики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</w:r>
            <w:r>
              <w:rPr>
                <w:rFonts w:ascii="Times New Roman" w:hAnsi="Times New Roman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HYPERLINK "consultantplus://offline/ref=2CF03BAD42F45344E64C6A39CDBA36271572A3FC86B0DE1DB0D56E0C3DA7691163xEC3G"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Законом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</w:r>
            <w:r>
              <w:rPr>
                <w:rFonts w:ascii="Times New Roman" w:hAnsi="Times New Roman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Style w:val="65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приема заявлений и документов, необходимых для присвоения звания «Ветеран труда», и формирование списка лиц, претендующих на присвоение звания «Ветеран труда» </w:t>
            </w:r>
            <w:r>
              <w:rPr>
                <w:rStyle w:val="657"/>
                <w:sz w:val="28"/>
                <w:szCs w:val="28"/>
              </w:rPr>
              <w:t xml:space="preserve">в соответствии с Законом Ставропольского края от </w:t>
            </w:r>
            <w:r>
              <w:rPr>
                <w:rStyle w:val="657"/>
                <w:sz w:val="28"/>
                <w:szCs w:val="28"/>
              </w:rPr>
              <w:t xml:space="preserve">0</w:t>
            </w:r>
            <w:r>
              <w:rPr>
                <w:rStyle w:val="657"/>
                <w:sz w:val="28"/>
                <w:szCs w:val="28"/>
              </w:rPr>
              <w:t xml:space="preserve">7 декабря 2004 г. </w:t>
            </w:r>
            <w:r>
              <w:rPr>
                <w:rStyle w:val="657"/>
                <w:sz w:val="28"/>
                <w:szCs w:val="28"/>
              </w:rPr>
              <w:t xml:space="preserve">            </w:t>
            </w:r>
            <w:r>
              <w:rPr>
                <w:rStyle w:val="657"/>
                <w:sz w:val="28"/>
                <w:szCs w:val="28"/>
              </w:rPr>
              <w:t xml:space="preserve">№ 103-кз «О мерах социальной поддержки ветеранов»</w:t>
            </w:r>
            <w:r>
              <w:rPr>
                <w:rStyle w:val="657"/>
                <w:sz w:val="28"/>
                <w:szCs w:val="28"/>
              </w:rPr>
            </w:r>
            <w:r>
              <w:rPr>
                <w:rStyle w:val="657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Style w:val="65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приема заявлений и документов, необходимых для присвоения звания «Ветеран труда Ставропольского края», и формирование списка лиц, претендующих на присвоение звания «Ветеран труда Ставропольского края» </w:t>
            </w:r>
            <w:r>
              <w:rPr>
                <w:rStyle w:val="657"/>
                <w:sz w:val="28"/>
                <w:szCs w:val="28"/>
              </w:rPr>
              <w:t xml:space="preserve">в соответствии с Законом Ставропольского края от 11 февраля 2014 г. № 8-кз «О ветеранах труда Ставропольского края»</w:t>
            </w:r>
            <w:r>
              <w:rPr>
                <w:rStyle w:val="657"/>
                <w:sz w:val="28"/>
                <w:szCs w:val="28"/>
              </w:rPr>
            </w:r>
            <w:r>
              <w:rPr>
                <w:rStyle w:val="657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назначения ежемесячной выплаты в связи с рождением (усыновлением) первого ребенка в соответствии с Федеральным законом от 28 декабря 2017 года № 418-ФЗ «О ежемесячных выплатах семьям, имеющим детей»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</w:r>
            <w:r>
              <w:rPr>
                <w:rFonts w:ascii="Times New Roman" w:hAnsi="Times New Roman"/>
                <w:sz w:val="20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</w:r>
            <w:r>
              <w:rPr>
                <w:rFonts w:ascii="Times New Roman" w:hAnsi="Times New Roman"/>
                <w:sz w:val="20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назначения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законом от 19 мая 1995 года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81-ФЗ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государственных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собиях гражданам, имеющим детей»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</w:r>
            <w:r>
              <w:rPr>
                <w:rFonts w:ascii="Times New Roman" w:hAnsi="Times New Roman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УТСЗН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/>
        </w:trPr>
        <w:tc>
          <w:tcPr>
            <w:gridSpan w:val="3"/>
            <w:shd w:val="clear" w:color="auto" w:fill="ffffff"/>
            <w:tcW w:w="5000" w:type="pct"/>
            <w:vAlign w:val="top"/>
            <w:textDirection w:val="lrTb"/>
            <w:noWrap w:val="false"/>
          </w:tcPr>
          <w:p>
            <w:pPr>
              <w:pStyle w:val="650"/>
              <w:jc w:val="center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Государственные услуги в сфере сельского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за счет средств бюджета Ставропольского края субсидий на возмещение части затрат на уплату процентов по кредитам, полученным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российских кредитных организациях, и займам, полученным в сельскохозяйственных кредитных потребительских кооперативах, гражданам, ведущим личные подсобные хозяйства, сельскохозяйственным потребительским кооперативам, крестьянским (фермерским) хозяйствам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18"/>
                <w:szCs w:val="28"/>
              </w:rPr>
            </w:r>
            <w:r>
              <w:rPr>
                <w:rFonts w:ascii="Times New Roman" w:hAnsi="Times New Roman"/>
                <w:sz w:val="1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сельского хозяйства и охраны окружающей среды администрации Петровского городского округа Ставропольского края (далее – отдел сельского хозяйства и охраны окружающей среды)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за счет средств бюджета Ставропольского края субсидий на животноводческую продукцию (за реализованные объемы куриных пищевых яиц)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сельского хозяйства и охраны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/>
        </w:trPr>
        <w:tc>
          <w:tcPr>
            <w:shd w:val="clear" w:color="auto" w:fill="ffffff"/>
            <w:tcW w:w="365" w:type="pct"/>
            <w:vAlign w:val="top"/>
            <w:textDirection w:val="lrTb"/>
            <w:noWrap w:val="false"/>
          </w:tcPr>
          <w:p>
            <w:pPr>
              <w:pStyle w:val="650"/>
              <w:contextualSpacing/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3364" w:type="pct"/>
            <w:vAlign w:val="top"/>
            <w:textDirection w:val="lrTb"/>
            <w:noWrap w:val="false"/>
          </w:tcPr>
          <w:p>
            <w:pPr>
              <w:pStyle w:val="664"/>
              <w:jc w:val="both"/>
              <w:rPr>
                <w:rFonts w:ascii="Times New Roman" w:hAnsi="Times New Roman" w:cs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за счет средств бюджета Ставропольского края субсидий на возмещение части затрат по наращиванию маточного поголовья овец и коз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1271" w:type="pct"/>
            <w:vAlign w:val="top"/>
            <w:textDirection w:val="lrTb"/>
            <w:noWrap w:val="false"/>
          </w:tcPr>
          <w:p>
            <w:pPr>
              <w:pStyle w:val="65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1" w:wrap="around" w:vAnchor="text" w:hAnchor="margin" w:x="108" w:y="17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сельского хозяйства и охраны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67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7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7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50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В.В.Редькин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Symbol">
    <w:panose1 w:val="05010000000000000000"/>
  </w:font>
  <w:font w:name="Wingdings">
    <w:panose1 w:val="05010000000000000000"/>
  </w:font>
  <w:font w:name="TimesNewRomanPSMT">
    <w:panose1 w:val="02020603050405020304"/>
  </w:font>
  <w:font w:name="Tahoma">
    <w:panose1 w:val="020B0604030504040204"/>
  </w:font>
  <w:font w:name="Bookman Old Style">
    <w:panose1 w:val="02060603050605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12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80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0"/>
    <w:next w:val="65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0"/>
    <w:next w:val="65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0"/>
    <w:next w:val="65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0"/>
    <w:next w:val="65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0"/>
    <w:next w:val="65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0"/>
    <w:next w:val="6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0"/>
    <w:next w:val="65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0"/>
    <w:next w:val="65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0"/>
    <w:next w:val="6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0"/>
    <w:next w:val="6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0"/>
    <w:next w:val="65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0"/>
    <w:next w:val="65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0"/>
    <w:next w:val="65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0"/>
    <w:next w:val="65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0"/>
    <w:next w:val="65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0"/>
    <w:next w:val="65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0"/>
    <w:next w:val="65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0"/>
    <w:next w:val="65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0"/>
    <w:next w:val="65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50" w:default="1">
    <w:name w:val="Normal"/>
    <w:next w:val="650"/>
    <w:link w:val="65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51">
    <w:name w:val="Основной шрифт абзаца,Основной текст Знак"/>
    <w:next w:val="651"/>
    <w:link w:val="650"/>
    <w:uiPriority w:val="1"/>
    <w:unhideWhenUsed/>
  </w:style>
  <w:style w:type="table" w:styleId="652">
    <w:name w:val="Обычная таблица"/>
    <w:next w:val="652"/>
    <w:link w:val="650"/>
    <w:uiPriority w:val="99"/>
    <w:semiHidden/>
    <w:unhideWhenUsed/>
    <w:qFormat/>
    <w:tblPr/>
  </w:style>
  <w:style w:type="numbering" w:styleId="653">
    <w:name w:val="Нет списка"/>
    <w:next w:val="653"/>
    <w:link w:val="650"/>
    <w:uiPriority w:val="99"/>
    <w:semiHidden/>
    <w:unhideWhenUsed/>
  </w:style>
  <w:style w:type="paragraph" w:styleId="654">
    <w:name w:val="Default"/>
    <w:next w:val="654"/>
    <w:link w:val="650"/>
    <w:rPr>
      <w:rFonts w:ascii="Times New Roman" w:hAnsi="Times New Roman" w:eastAsia="Times New Roman"/>
      <w:color w:val="000000"/>
      <w:sz w:val="24"/>
      <w:szCs w:val="24"/>
      <w:lang w:val="ru-RU" w:eastAsia="ru-RU" w:bidi="ar-SA"/>
    </w:rPr>
  </w:style>
  <w:style w:type="paragraph" w:styleId="655">
    <w:name w:val="Основной текст"/>
    <w:basedOn w:val="650"/>
    <w:next w:val="655"/>
    <w:link w:val="650"/>
    <w:pPr>
      <w:jc w:val="both"/>
      <w:spacing w:before="300" w:after="660" w:line="235" w:lineRule="exact"/>
      <w:shd w:val="clear" w:color="auto" w:fill="ffff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656">
    <w:name w:val="ConsNonformat"/>
    <w:next w:val="656"/>
    <w:link w:val="650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657">
    <w:name w:val="Font Style42"/>
    <w:next w:val="657"/>
    <w:link w:val="650"/>
    <w:uiPriority w:val="99"/>
    <w:rPr>
      <w:rFonts w:ascii="Times New Roman" w:hAnsi="Times New Roman" w:cs="Times New Roman"/>
      <w:sz w:val="22"/>
      <w:szCs w:val="22"/>
    </w:rPr>
  </w:style>
  <w:style w:type="character" w:styleId="658">
    <w:name w:val="Font Style48"/>
    <w:next w:val="658"/>
    <w:link w:val="650"/>
    <w:uiPriority w:val="99"/>
    <w:rPr>
      <w:rFonts w:ascii="Times New Roman" w:hAnsi="Times New Roman" w:cs="Times New Roman"/>
      <w:sz w:val="22"/>
      <w:szCs w:val="22"/>
    </w:rPr>
  </w:style>
  <w:style w:type="paragraph" w:styleId="659">
    <w:name w:val="Style2"/>
    <w:basedOn w:val="650"/>
    <w:next w:val="659"/>
    <w:link w:val="650"/>
    <w:uiPriority w:val="99"/>
    <w:pPr>
      <w:jc w:val="both"/>
      <w:spacing w:after="0" w:line="238" w:lineRule="exact"/>
      <w:widowControl w:val="off"/>
    </w:pPr>
    <w:rPr>
      <w:rFonts w:ascii="Bookman Old Style" w:hAnsi="Bookman Old Style" w:eastAsia="Times New Roman" w:cs="Times New Roman"/>
      <w:sz w:val="24"/>
      <w:szCs w:val="24"/>
      <w:lang w:eastAsia="ru-RU"/>
    </w:rPr>
  </w:style>
  <w:style w:type="character" w:styleId="660">
    <w:name w:val="Font Style41"/>
    <w:next w:val="660"/>
    <w:link w:val="650"/>
    <w:uiPriority w:val="99"/>
    <w:rPr>
      <w:rFonts w:ascii="Times New Roman" w:hAnsi="Times New Roman" w:cs="Times New Roman"/>
      <w:spacing w:val="-10"/>
      <w:sz w:val="20"/>
      <w:szCs w:val="20"/>
    </w:rPr>
  </w:style>
  <w:style w:type="character" w:styleId="661">
    <w:name w:val="Font Style56"/>
    <w:next w:val="661"/>
    <w:link w:val="650"/>
    <w:uiPriority w:val="99"/>
    <w:rPr>
      <w:rFonts w:ascii="Times New Roman" w:hAnsi="Times New Roman" w:cs="Times New Roman"/>
      <w:sz w:val="24"/>
      <w:szCs w:val="24"/>
    </w:rPr>
  </w:style>
  <w:style w:type="character" w:styleId="662">
    <w:name w:val="Font Style58"/>
    <w:next w:val="662"/>
    <w:link w:val="650"/>
    <w:uiPriority w:val="99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table" w:styleId="663">
    <w:name w:val="Сетка таблицы"/>
    <w:basedOn w:val="652"/>
    <w:next w:val="663"/>
    <w:link w:val="650"/>
    <w:uiPriority w:val="59"/>
    <w:tblPr/>
  </w:style>
  <w:style w:type="paragraph" w:styleId="664">
    <w:name w:val="ConsPlusNormal"/>
    <w:next w:val="664"/>
    <w:link w:val="650"/>
    <w:uiPriority w:val="99"/>
    <w:rPr>
      <w:rFonts w:ascii="Arial" w:hAnsi="Arial" w:cs="Arial"/>
      <w:lang w:val="ru-RU" w:eastAsia="ru-RU" w:bidi="ar-SA"/>
    </w:rPr>
  </w:style>
  <w:style w:type="paragraph" w:styleId="665">
    <w:name w:val="Название"/>
    <w:basedOn w:val="650"/>
    <w:next w:val="665"/>
    <w:link w:val="666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32"/>
      <w:szCs w:val="24"/>
      <w:lang w:val="en-US" w:eastAsia="en-US"/>
    </w:rPr>
  </w:style>
  <w:style w:type="character" w:styleId="666">
    <w:name w:val="Название Знак"/>
    <w:next w:val="666"/>
    <w:link w:val="665"/>
    <w:rPr>
      <w:rFonts w:ascii="Times New Roman" w:hAnsi="Times New Roman" w:eastAsia="Times New Roman"/>
      <w:b/>
      <w:bCs/>
      <w:sz w:val="32"/>
      <w:szCs w:val="24"/>
    </w:rPr>
  </w:style>
  <w:style w:type="paragraph" w:styleId="667">
    <w:name w:val="Без интервала"/>
    <w:next w:val="667"/>
    <w:link w:val="650"/>
    <w:uiPriority w:val="99"/>
    <w:qFormat/>
    <w:rPr>
      <w:rFonts w:eastAsia="Times New Roman"/>
      <w:sz w:val="22"/>
      <w:szCs w:val="22"/>
      <w:lang w:val="ru-RU" w:eastAsia="ru-RU" w:bidi="ar-SA"/>
    </w:rPr>
  </w:style>
  <w:style w:type="paragraph" w:styleId="668">
    <w:name w:val="Текст выноски"/>
    <w:basedOn w:val="650"/>
    <w:next w:val="668"/>
    <w:link w:val="66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69">
    <w:name w:val="Текст выноски Знак"/>
    <w:next w:val="669"/>
    <w:link w:val="66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670">
    <w:name w:val="Гиперссылка"/>
    <w:next w:val="670"/>
    <w:link w:val="650"/>
    <w:uiPriority w:val="99"/>
    <w:unhideWhenUsed/>
    <w:rPr>
      <w:color w:val="0000ff"/>
      <w:u w:val="single"/>
    </w:rPr>
  </w:style>
  <w:style w:type="paragraph" w:styleId="671">
    <w:name w:val="Т-1,5"/>
    <w:basedOn w:val="650"/>
    <w:next w:val="671"/>
    <w:link w:val="650"/>
    <w:pPr>
      <w:ind w:firstLine="720"/>
      <w:jc w:val="both"/>
      <w:spacing w:after="0" w:line="36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672">
    <w:name w:val="fontstyle01"/>
    <w:next w:val="672"/>
    <w:link w:val="650"/>
    <w:rPr>
      <w:rFonts w:ascii="TimesNewRomanPSMT" w:hAnsi="TimesNewRomanPSMT"/>
      <w:color w:val="000000"/>
      <w:sz w:val="24"/>
      <w:szCs w:val="24"/>
    </w:rPr>
  </w:style>
  <w:style w:type="character" w:styleId="4882" w:default="1">
    <w:name w:val="Default Paragraph Font"/>
    <w:uiPriority w:val="1"/>
    <w:semiHidden/>
    <w:unhideWhenUsed/>
  </w:style>
  <w:style w:type="numbering" w:styleId="4883" w:default="1">
    <w:name w:val="No List"/>
    <w:uiPriority w:val="99"/>
    <w:semiHidden/>
    <w:unhideWhenUsed/>
  </w:style>
  <w:style w:type="table" w:styleId="4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</cp:revision>
  <dcterms:created xsi:type="dcterms:W3CDTF">2019-06-06T11:36:00Z</dcterms:created>
  <dcterms:modified xsi:type="dcterms:W3CDTF">2024-03-21T11:07:59Z</dcterms:modified>
  <cp:version>917504</cp:version>
</cp:coreProperties>
</file>