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rPr>
          <w:szCs w:val="32"/>
        </w:rPr>
      </w:pPr>
      <w:r>
        <w:rPr>
          <w:szCs w:val="32"/>
        </w:rPr>
        <w:t xml:space="preserve">П О С Т А Н О В Л Е Н И Е</w:t>
      </w:r>
      <w:r>
        <w:rPr>
          <w:szCs w:val="32"/>
        </w:rPr>
      </w:r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1"/>
        <w:rPr>
          <w:b w:val="0"/>
          <w:sz w:val="24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</w:rPr>
        <w:t xml:space="preserve">ГОРОДСКОГО ОКРУГА </w:t>
      </w:r>
      <w:r>
        <w:rPr>
          <w:b w:val="0"/>
          <w:sz w:val="24"/>
        </w:rPr>
      </w:r>
    </w:p>
    <w:p>
      <w:pPr>
        <w:pStyle w:val="641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641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1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09 июля 2019 г.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1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1443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624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r>
        <w:rPr>
          <w:rFonts w:eastAsia="Calibri"/>
          <w:sz w:val="28"/>
          <w:szCs w:val="28"/>
        </w:rPr>
        <w:t xml:space="preserve">муниципального имущества Петровского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</w:t>
      </w:r>
      <w:r>
        <w:rPr>
          <w:rFonts w:eastAsia="Calibri"/>
          <w:sz w:val="28"/>
          <w:szCs w:val="28"/>
        </w:rPr>
        <w:t xml:space="preserve">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предложение отдела имущественных и земельных отношений </w:t>
      </w:r>
      <w:r>
        <w:rPr>
          <w:sz w:val="28"/>
          <w:szCs w:val="28"/>
        </w:rPr>
        <w:t xml:space="preserve">Петровского городского округа Ставропольского края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20.06.2019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1804</w:t>
      </w:r>
      <w:r>
        <w:rPr>
          <w:sz w:val="28"/>
          <w:szCs w:val="28"/>
        </w:rPr>
        <w:t xml:space="preserve">, согласованное</w:t>
      </w:r>
      <w:r>
        <w:rPr>
          <w:sz w:val="28"/>
          <w:szCs w:val="28"/>
        </w:rPr>
        <w:t xml:space="preserve"> с отделом развития предпринимательства, торговли и потребительского рынка администрации Петровского городского округа Ставропольского края и отделом стратегического планирования и инвестиций администрации Петровского городского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в соответствии с Федеральным законом от 24 июля 2007 г.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consultantplus://offline/ref=68EF8C3F65BA96AFA8F3F0DDBB450D94D091C6AD16A54AC913DD7BDE642A39D93586F70778C5B28F59804C1DDEEB4125C817596695449E9C83C1FC10XDrCH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Ставропольского края от 15 октября 2008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61-кз «О развитии и поддержке малого и среднего предпринимательства», постановлением администрации Петровского городского округа Ставропольского края от 29 июня 2018 г.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1063 «Об утверждении положения о порядке формирования, ведения, обязательного опубликования перечня муниципального имущества Петровского городского округа Ставропольского края, свободного от прав третьих лиц (за исключением имущес</w:t>
      </w:r>
      <w:r>
        <w:rPr>
          <w:sz w:val="28"/>
          <w:szCs w:val="28"/>
        </w:rPr>
        <w:t xml:space="preserve">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</w:t>
      </w:r>
      <w:r>
        <w:rPr>
          <w:sz w:val="28"/>
          <w:szCs w:val="28"/>
        </w:rPr>
        <w:t xml:space="preserve">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муниципального имущества Петровского городского округа Ставропольского края, включенного в данный перечень»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П</w:t>
      </w:r>
      <w:r>
        <w:rPr>
          <w:sz w:val="28"/>
          <w:szCs w:val="28"/>
        </w:rPr>
        <w:t xml:space="preserve">етровского городского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</w:t>
      </w:r>
      <w:r>
        <w:rPr>
          <w:rFonts w:ascii="Times New Roman" w:hAnsi="Times New Roman"/>
          <w:sz w:val="28"/>
          <w:szCs w:val="28"/>
        </w:rPr>
        <w:t xml:space="preserve">ЕТ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</w:p>
    <w:p>
      <w:pPr>
        <w:pStyle w:val="63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Перечень </w:t>
      </w:r>
      <w:r>
        <w:rPr>
          <w:rFonts w:eastAsia="Calibri"/>
          <w:sz w:val="28"/>
          <w:szCs w:val="28"/>
        </w:rPr>
        <w:t xml:space="preserve">муниципального имущества Петровского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</w:t>
      </w:r>
      <w:r>
        <w:rPr>
          <w:rFonts w:eastAsia="Calibri"/>
          <w:sz w:val="28"/>
          <w:szCs w:val="28"/>
        </w:rPr>
        <w:t xml:space="preserve">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eastAsia="Calibri"/>
          <w:sz w:val="28"/>
          <w:szCs w:val="28"/>
        </w:rPr>
        <w:t xml:space="preserve"> (далее - Перечень)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24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</w:t>
      </w:r>
      <w:r>
        <w:rPr>
          <w:sz w:val="28"/>
          <w:szCs w:val="28"/>
          <w:highlight w:val="yellow"/>
        </w:rPr>
      </w:r>
    </w:p>
    <w:p>
      <w:pPr>
        <w:pStyle w:val="6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Отделу имущественных и земельных отношений 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 обязательное опубликование Перечня в газете «Вестник Петровского </w:t>
      </w:r>
      <w:r>
        <w:rPr>
          <w:sz w:val="28"/>
          <w:szCs w:val="28"/>
        </w:rPr>
        <w:t xml:space="preserve">городского округа» в течение 10 рабочих дней со дня его утверждения и размещение Перечня на официальном сайте администрации Петровского городского округа в информационно-телекоммуникационной сети «Интернет»  в течение 3 рабочих дней со дня его утверждения.</w:t>
      </w:r>
      <w:r>
        <w:rPr>
          <w:sz w:val="28"/>
          <w:szCs w:val="28"/>
        </w:rPr>
      </w:r>
    </w:p>
    <w:p>
      <w:pPr>
        <w:pStyle w:val="62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right="3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 главы администрации - начальника финансового управления администрации Петровского городского округа Ставропольского края Сухомлинову В.П.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постановление вступает в силу со дня его подписания.</w:t>
      </w:r>
      <w:r>
        <w:rPr>
          <w:sz w:val="28"/>
          <w:szCs w:val="28"/>
        </w:rPr>
      </w:r>
    </w:p>
    <w:p>
      <w:pPr>
        <w:pStyle w:val="624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4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2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</w:r>
    </w:p>
    <w:p>
      <w:pPr>
        <w:pStyle w:val="62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  <w:tab/>
        <w:tab/>
        <w:tab/>
        <w:tab/>
        <w:tab/>
        <w:t xml:space="preserve">    </w:t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А.А.Захарченко</w:t>
      </w:r>
      <w:r>
        <w:rPr>
          <w:sz w:val="28"/>
          <w:szCs w:val="28"/>
        </w:rPr>
      </w:r>
    </w:p>
    <w:p>
      <w:pPr>
        <w:pStyle w:val="62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4"/>
        <w:ind w:left="-1418" w:right="1274"/>
        <w:jc w:val="both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20" w:footer="720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14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889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br w:type="page" w:clear="all"/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Утвержден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93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before="5" w:line="240" w:lineRule="exact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постановлением администрации Петровского городского округа </w:t>
            </w:r>
            <w:r/>
          </w:p>
          <w:p>
            <w:pPr>
              <w:pStyle w:val="624"/>
              <w:jc w:val="center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Ставропольского края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24"/>
              <w:jc w:val="center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09 июля 2019 г. № 1443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24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jc w:val="center"/>
        <w:spacing w:after="1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jc w:val="both"/>
        <w:spacing w:after="1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Петровского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</w:t>
      </w:r>
      <w:r>
        <w:rPr>
          <w:sz w:val="28"/>
          <w:szCs w:val="28"/>
        </w:rPr>
        <w:t xml:space="preserve">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</w:r>
    </w:p>
    <w:p>
      <w:pPr>
        <w:pStyle w:val="624"/>
        <w:jc w:val="both"/>
        <w:spacing w:after="1" w:line="22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317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905"/>
        <w:gridCol w:w="1497"/>
        <w:gridCol w:w="2835"/>
        <w:gridCol w:w="1843"/>
        <w:gridCol w:w="1701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Реестровый номер </w:t>
            </w:r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Вид объекта недвижимости;</w:t>
            </w:r>
            <w:r/>
          </w:p>
          <w:p>
            <w:pPr>
              <w:pStyle w:val="624"/>
              <w:jc w:val="center"/>
              <w:spacing w:after="1" w:line="220" w:lineRule="atLeast"/>
            </w:pPr>
            <w:r>
              <w:t xml:space="preserve">движимое имущество</w:t>
            </w:r>
            <w:r/>
          </w:p>
        </w:tc>
        <w:tc>
          <w:tcPr>
            <w:gridSpan w:val="6"/>
            <w:tcW w:w="12049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Сведения о недвижимом имуществе или его части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W w:w="1905" w:type="dxa"/>
            <w:vAlign w:val="top"/>
            <w:vMerge w:val="restart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Кадастровый номер </w:t>
            </w:r>
            <w:r/>
          </w:p>
        </w:tc>
        <w:tc>
          <w:tcPr>
            <w:tcW w:w="1497" w:type="dxa"/>
            <w:vAlign w:val="top"/>
            <w:vMerge w:val="restart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Номер части объекта недвижимости согласно сведениям государственного кадастра недвижимости</w:t>
            </w:r>
            <w:r/>
          </w:p>
        </w:tc>
        <w:tc>
          <w:tcPr>
            <w:gridSpan w:val="3"/>
            <w:tcW w:w="6379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Основная характеристика объекта недвижимости</w:t>
            </w:r>
            <w:r/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  <w:rPr>
                <w:lang w:val="en-US"/>
              </w:rPr>
            </w:pPr>
            <w:r>
              <w:t xml:space="preserve">Адрес</w:t>
            </w:r>
            <w:r>
              <w:rPr>
                <w:lang w:val="en-US"/>
              </w:rPr>
              <w:t xml:space="preserve"> (</w:t>
            </w:r>
            <w:r>
              <w:t xml:space="preserve">местоположение</w:t>
            </w:r>
            <w:r>
              <w:rPr>
                <w:lang w:val="en-US"/>
              </w:rPr>
              <w:t xml:space="preserve">) </w:t>
            </w:r>
            <w:r>
              <w:t xml:space="preserve">объекта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/>
        </w:trPr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905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497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r/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Фактическое значение/Проектируемое значение (для объектов незавершенного строительства)</w:t>
            </w:r>
            <w:r/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Единица измерения (для площади - кв. м; для протяженности - м; для глубины залегания - м; для объема - куб. м)</w:t>
            </w:r>
            <w:r/>
          </w:p>
        </w:tc>
        <w:tc>
          <w:tcPr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Номер</w:t>
            </w:r>
            <w:r/>
          </w:p>
          <w:p>
            <w:pPr>
              <w:pStyle w:val="624"/>
              <w:jc w:val="center"/>
              <w:spacing w:after="1" w:line="220" w:lineRule="atLeast"/>
            </w:pPr>
            <w:r>
              <w:t xml:space="preserve">Тип (кадастровый, условный, устаревший)</w:t>
            </w:r>
            <w:r/>
          </w:p>
        </w:tc>
        <w:tc>
          <w:tcPr>
            <w:tcW w:w="1497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  <w:tabs>
                <w:tab w:val="left" w:pos="255" w:leader="none"/>
                <w:tab w:val="center" w:pos="505" w:leader="none"/>
              </w:tabs>
            </w:pPr>
            <w:r>
              <w:t xml:space="preserve">3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4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5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6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7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26:08:040962:77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513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здравоохранения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кв.м. 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«Ручеек»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/>
            <w:r/>
          </w:p>
          <w:p>
            <w:pPr>
              <w:pStyle w:val="624"/>
              <w:jc w:val="center"/>
              <w:spacing w:after="1" w:line="220" w:lineRule="atLeast"/>
            </w:pPr>
            <w:r>
              <w:t xml:space="preserve">26:08:040107:44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600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здравоохранения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«Ягодка», участок 341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26:08:040905:26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600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спорта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«Садко», участок 219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26:08:040942:76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579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здравоохранения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«Вишенка»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26:08:040801:46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888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спорта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«Заречье», участок 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26:08:040919:1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501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спорта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«Лесок», участок 81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26:08:040959:1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590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коммунального обслуживания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«Ручеек», участок 305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26:08:040963:54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913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коммунального обслуживания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«Ручеек», участок 364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9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26:08:040105:13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600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хранения и переработки сельскохозяйственной продукции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«Ягодка»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10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26:08:040107:36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600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птицеводства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«Ягодка», участок 331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11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26:08:040962:57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479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коммунального обслуживания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«Ручеек», участок 292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12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26:08:040921:14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527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спорта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«Лесок», участок 135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13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26:08:040802:40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1178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спорта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«Заречье», участок 108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14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26:08:040959:30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418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коммунального  обслуживания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«Ручеек»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15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26:08:041028:11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600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коммунального обслуживания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«Колодцы»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16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26:08:040904:18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600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спорта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«Садко», участок 152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17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26:08:040961:31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437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коммунального обслуживания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«Ручеек»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18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26:08:040903:7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600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спорта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«Садко», участок 78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19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26:08:040961:70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394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коммунального обслуживания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«Ручеек»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20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земельный участок </w:t>
            </w:r>
            <w:r/>
          </w:p>
        </w:tc>
        <w:tc>
          <w:tcPr>
            <w:tcW w:w="190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26:08:040960:26</w:t>
            </w:r>
            <w:r/>
          </w:p>
        </w:tc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нет</w:t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600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24"/>
            </w:pPr>
            <w:r>
              <w:t xml:space="preserve">земли населенных пунктов, для  птицеводства</w:t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кв.м.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after="1" w:line="220" w:lineRule="atLeast"/>
            </w:pPr>
            <w:r>
              <w:t xml:space="preserve">Ставропольский край, р-н Петровский, г. Светлоград, садоводческое товарищество «Колосов», участок 607</w:t>
            </w:r>
            <w:r/>
          </w:p>
        </w:tc>
      </w:tr>
    </w:tbl>
    <w:p>
      <w:pPr>
        <w:pStyle w:val="624"/>
        <w:jc w:val="both"/>
        <w:spacing w:after="1" w:line="22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jc w:val="both"/>
        <w:spacing w:after="1" w:line="220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</w:p>
    <w:p>
      <w:pPr>
        <w:pStyle w:val="62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городского округа </w:t>
      </w:r>
      <w:r>
        <w:rPr>
          <w:sz w:val="28"/>
          <w:szCs w:val="28"/>
        </w:rPr>
      </w:r>
    </w:p>
    <w:p>
      <w:pPr>
        <w:pStyle w:val="624"/>
        <w:jc w:val="both"/>
        <w:spacing w:line="240" w:lineRule="exact"/>
      </w:pPr>
      <w:r>
        <w:rPr>
          <w:sz w:val="28"/>
          <w:szCs w:val="28"/>
        </w:rPr>
        <w:t xml:space="preserve">Ставропольского края                                                </w:t>
      </w:r>
      <w:r>
        <w:rPr>
          <w:sz w:val="28"/>
          <w:szCs w:val="28"/>
        </w:rPr>
        <w:t xml:space="preserve">               </w:t>
        <w:tab/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В.В.Редькин</w:t>
      </w:r>
      <w:r/>
    </w:p>
    <w:sectPr>
      <w:footnotePr/>
      <w:endnotePr/>
      <w:type w:val="nextPage"/>
      <w:pgSz w:w="16838" w:h="11906" w:orient="landscape"/>
      <w:pgMar w:top="1418" w:right="567" w:bottom="1134" w:left="1985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870" w:hanging="360"/>
        <w:tabs>
          <w:tab w:val="num" w:pos="8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  <w:tabs>
          <w:tab w:val="num" w:pos="15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  <w:tabs>
          <w:tab w:val="num" w:pos="23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  <w:tabs>
          <w:tab w:val="num" w:pos="30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  <w:tabs>
          <w:tab w:val="num" w:pos="37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  <w:tabs>
          <w:tab w:val="num" w:pos="44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  <w:tabs>
          <w:tab w:val="num" w:pos="51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  <w:tabs>
          <w:tab w:val="num" w:pos="59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  <w:tabs>
          <w:tab w:val="num" w:pos="663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4" w:hanging="360"/>
        <w:tabs>
          <w:tab w:val="num" w:pos="864" w:leader="none"/>
        </w:tabs>
      </w:pPr>
      <w:rPr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4" w:hanging="360"/>
        <w:tabs>
          <w:tab w:val="num" w:pos="158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4" w:hanging="180"/>
        <w:tabs>
          <w:tab w:val="num" w:pos="230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4" w:hanging="360"/>
        <w:tabs>
          <w:tab w:val="num" w:pos="302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4" w:hanging="360"/>
        <w:tabs>
          <w:tab w:val="num" w:pos="374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4" w:hanging="180"/>
        <w:tabs>
          <w:tab w:val="num" w:pos="446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4" w:hanging="360"/>
        <w:tabs>
          <w:tab w:val="num" w:pos="518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4" w:hanging="360"/>
        <w:tabs>
          <w:tab w:val="num" w:pos="590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4" w:hanging="180"/>
        <w:tabs>
          <w:tab w:val="num" w:pos="662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9" w:hanging="360"/>
        <w:tabs>
          <w:tab w:val="num" w:pos="75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79" w:hanging="360"/>
        <w:tabs>
          <w:tab w:val="num" w:pos="147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99" w:hanging="180"/>
        <w:tabs>
          <w:tab w:val="num" w:pos="219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19" w:hanging="360"/>
        <w:tabs>
          <w:tab w:val="num" w:pos="291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39" w:hanging="360"/>
        <w:tabs>
          <w:tab w:val="num" w:pos="363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59" w:hanging="180"/>
        <w:tabs>
          <w:tab w:val="num" w:pos="435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79" w:hanging="360"/>
        <w:tabs>
          <w:tab w:val="num" w:pos="507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99" w:hanging="360"/>
        <w:tabs>
          <w:tab w:val="num" w:pos="579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19" w:hanging="180"/>
        <w:tabs>
          <w:tab w:val="num" w:pos="6519" w:leader="none"/>
        </w:tabs>
      </w:pPr>
    </w:lvl>
  </w:abstractNum>
  <w:abstractNum w:abstractNumId="3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96" w:hanging="360"/>
        <w:tabs>
          <w:tab w:val="num" w:pos="396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16" w:hanging="360"/>
        <w:tabs>
          <w:tab w:val="num" w:pos="1116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36" w:hanging="360"/>
        <w:tabs>
          <w:tab w:val="num" w:pos="1836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56" w:hanging="360"/>
        <w:tabs>
          <w:tab w:val="num" w:pos="2556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76" w:hanging="360"/>
        <w:tabs>
          <w:tab w:val="num" w:pos="3276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96" w:hanging="360"/>
        <w:tabs>
          <w:tab w:val="num" w:pos="3996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16" w:hanging="360"/>
        <w:tabs>
          <w:tab w:val="num" w:pos="4716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36" w:hanging="360"/>
        <w:tabs>
          <w:tab w:val="num" w:pos="5436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56" w:hanging="360"/>
        <w:tabs>
          <w:tab w:val="num" w:pos="6156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rPr>
      <w:sz w:val="24"/>
      <w:szCs w:val="24"/>
      <w:lang w:val="ru-RU" w:eastAsia="ru-RU" w:bidi="ar-SA"/>
    </w:rPr>
  </w:style>
  <w:style w:type="paragraph" w:styleId="625">
    <w:name w:val="Заголовок 1"/>
    <w:basedOn w:val="624"/>
    <w:next w:val="624"/>
    <w:link w:val="624"/>
    <w:qFormat/>
    <w:pPr>
      <w:ind w:firstLine="485"/>
      <w:jc w:val="center"/>
      <w:keepNext/>
      <w:widowControl w:val="off"/>
      <w:outlineLvl w:val="0"/>
    </w:pPr>
    <w:rPr>
      <w:rFonts w:ascii="Arial" w:hAnsi="Arial"/>
      <w:b/>
      <w:color w:val="000000"/>
    </w:rPr>
  </w:style>
  <w:style w:type="paragraph" w:styleId="626">
    <w:name w:val="Заголовок 2"/>
    <w:basedOn w:val="624"/>
    <w:next w:val="624"/>
    <w:link w:val="624"/>
    <w:qFormat/>
    <w:pPr>
      <w:jc w:val="both"/>
      <w:keepNext/>
      <w:outlineLvl w:val="1"/>
    </w:pPr>
    <w:rPr>
      <w:sz w:val="28"/>
    </w:rPr>
  </w:style>
  <w:style w:type="paragraph" w:styleId="627">
    <w:name w:val="Заголовок 3"/>
    <w:basedOn w:val="624"/>
    <w:next w:val="624"/>
    <w:link w:val="624"/>
    <w:qFormat/>
    <w:pPr>
      <w:jc w:val="center"/>
      <w:keepNext/>
      <w:outlineLvl w:val="2"/>
    </w:pPr>
    <w:rPr>
      <w:sz w:val="28"/>
    </w:rPr>
  </w:style>
  <w:style w:type="paragraph" w:styleId="628">
    <w:name w:val="Заголовок 4"/>
    <w:basedOn w:val="624"/>
    <w:next w:val="624"/>
    <w:link w:val="624"/>
    <w:qFormat/>
    <w:pPr>
      <w:keepNext/>
      <w:outlineLvl w:val="3"/>
    </w:pPr>
    <w:rPr>
      <w:sz w:val="28"/>
    </w:rPr>
  </w:style>
  <w:style w:type="character" w:styleId="629">
    <w:name w:val="Основной шрифт абзаца"/>
    <w:next w:val="629"/>
    <w:link w:val="624"/>
    <w:semiHidden/>
  </w:style>
  <w:style w:type="table" w:styleId="630">
    <w:name w:val="Обычная таблица"/>
    <w:next w:val="630"/>
    <w:link w:val="624"/>
    <w:semiHidden/>
    <w:tblPr/>
  </w:style>
  <w:style w:type="numbering" w:styleId="631">
    <w:name w:val="Нет списка"/>
    <w:next w:val="631"/>
    <w:link w:val="624"/>
    <w:semiHidden/>
  </w:style>
  <w:style w:type="paragraph" w:styleId="632">
    <w:name w:val="Основной текст"/>
    <w:basedOn w:val="624"/>
    <w:next w:val="632"/>
    <w:link w:val="624"/>
    <w:pPr>
      <w:jc w:val="both"/>
      <w:widowControl w:val="off"/>
    </w:pPr>
    <w:rPr>
      <w:rFonts w:ascii="Arial" w:hAnsi="Arial"/>
      <w:color w:val="000000"/>
    </w:rPr>
  </w:style>
  <w:style w:type="character" w:styleId="633">
    <w:name w:val="Гиперссылка"/>
    <w:next w:val="633"/>
    <w:link w:val="624"/>
    <w:rPr>
      <w:color w:val="0000ff"/>
      <w:u w:val="single"/>
    </w:rPr>
  </w:style>
  <w:style w:type="paragraph" w:styleId="634">
    <w:name w:val="Основной текст с отступом"/>
    <w:basedOn w:val="624"/>
    <w:next w:val="634"/>
    <w:link w:val="639"/>
    <w:pPr>
      <w:ind w:firstLine="485"/>
      <w:jc w:val="both"/>
      <w:widowControl w:val="off"/>
    </w:pPr>
    <w:rPr>
      <w:rFonts w:ascii="Arial" w:hAnsi="Arial"/>
      <w:color w:val="000000"/>
    </w:rPr>
  </w:style>
  <w:style w:type="paragraph" w:styleId="635">
    <w:name w:val="Основной текст 2"/>
    <w:basedOn w:val="624"/>
    <w:next w:val="635"/>
    <w:link w:val="624"/>
    <w:pPr>
      <w:widowControl w:val="off"/>
    </w:pPr>
    <w:rPr>
      <w:rFonts w:ascii="Arial" w:hAnsi="Arial"/>
      <w:color w:val="000000"/>
    </w:rPr>
  </w:style>
  <w:style w:type="paragraph" w:styleId="636">
    <w:name w:val="Основной текст 3"/>
    <w:basedOn w:val="624"/>
    <w:next w:val="636"/>
    <w:link w:val="624"/>
    <w:pPr>
      <w:jc w:val="both"/>
    </w:pPr>
  </w:style>
  <w:style w:type="paragraph" w:styleId="637">
    <w:name w:val="Normal1"/>
    <w:next w:val="637"/>
    <w:link w:val="624"/>
    <w:pPr>
      <w:widowControl w:val="off"/>
    </w:pPr>
    <w:rPr>
      <w:b/>
      <w:lang w:val="ru-RU" w:eastAsia="ru-RU" w:bidi="ar-SA"/>
    </w:rPr>
  </w:style>
  <w:style w:type="paragraph" w:styleId="638">
    <w:name w:val="Текст выноски"/>
    <w:basedOn w:val="624"/>
    <w:next w:val="638"/>
    <w:link w:val="624"/>
    <w:semiHidden/>
    <w:rPr>
      <w:rFonts w:ascii="Tahoma" w:hAnsi="Tahoma" w:cs="Tahoma"/>
      <w:sz w:val="16"/>
      <w:szCs w:val="16"/>
    </w:rPr>
  </w:style>
  <w:style w:type="character" w:styleId="639">
    <w:name w:val="Основной текст с отступом Знак"/>
    <w:next w:val="639"/>
    <w:link w:val="634"/>
    <w:rPr>
      <w:rFonts w:ascii="Arial" w:hAnsi="Arial"/>
      <w:color w:val="000000"/>
      <w:sz w:val="24"/>
      <w:szCs w:val="24"/>
    </w:rPr>
  </w:style>
  <w:style w:type="paragraph" w:styleId="640">
    <w:name w:val="ConsTitle"/>
    <w:next w:val="640"/>
    <w:link w:val="624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41">
    <w:name w:val="Название"/>
    <w:basedOn w:val="624"/>
    <w:next w:val="641"/>
    <w:link w:val="642"/>
    <w:qFormat/>
    <w:pPr>
      <w:jc w:val="center"/>
    </w:pPr>
    <w:rPr>
      <w:b/>
      <w:bCs/>
      <w:sz w:val="32"/>
    </w:rPr>
  </w:style>
  <w:style w:type="character" w:styleId="642">
    <w:name w:val="Название Знак"/>
    <w:next w:val="642"/>
    <w:link w:val="641"/>
    <w:rPr>
      <w:b/>
      <w:bCs/>
      <w:sz w:val="32"/>
      <w:szCs w:val="24"/>
    </w:rPr>
  </w:style>
  <w:style w:type="paragraph" w:styleId="643">
    <w:name w:val="Без интервала1"/>
    <w:next w:val="643"/>
    <w:link w:val="624"/>
    <w:rPr>
      <w:rFonts w:ascii="Calibri" w:hAnsi="Calibri" w:cs="Calibri"/>
      <w:sz w:val="22"/>
      <w:szCs w:val="22"/>
      <w:lang w:val="ru-RU" w:eastAsia="ru-RU" w:bidi="ar-SA"/>
    </w:rPr>
  </w:style>
  <w:style w:type="paragraph" w:styleId="644">
    <w:name w:val="Обычный (веб)"/>
    <w:basedOn w:val="624"/>
    <w:next w:val="644"/>
    <w:link w:val="624"/>
    <w:uiPriority w:val="99"/>
    <w:unhideWhenUsed/>
    <w:pPr>
      <w:spacing w:before="100" w:beforeAutospacing="1" w:after="100" w:afterAutospacing="1"/>
    </w:pPr>
  </w:style>
  <w:style w:type="paragraph" w:styleId="645">
    <w:name w:val="Верхний колонтитул"/>
    <w:basedOn w:val="624"/>
    <w:next w:val="645"/>
    <w:link w:val="646"/>
    <w:pPr>
      <w:tabs>
        <w:tab w:val="center" w:pos="4677" w:leader="none"/>
        <w:tab w:val="right" w:pos="9355" w:leader="none"/>
      </w:tabs>
    </w:pPr>
  </w:style>
  <w:style w:type="character" w:styleId="646">
    <w:name w:val="Верхний колонтитул Знак"/>
    <w:next w:val="646"/>
    <w:link w:val="645"/>
    <w:rPr>
      <w:sz w:val="24"/>
      <w:szCs w:val="24"/>
    </w:rPr>
  </w:style>
  <w:style w:type="paragraph" w:styleId="647">
    <w:name w:val="Нижний колонтитул"/>
    <w:basedOn w:val="624"/>
    <w:next w:val="647"/>
    <w:link w:val="648"/>
    <w:pPr>
      <w:tabs>
        <w:tab w:val="center" w:pos="4677" w:leader="none"/>
        <w:tab w:val="right" w:pos="9355" w:leader="none"/>
      </w:tabs>
    </w:pPr>
  </w:style>
  <w:style w:type="character" w:styleId="648">
    <w:name w:val="Нижний колонтитул Знак"/>
    <w:next w:val="648"/>
    <w:link w:val="647"/>
    <w:rPr>
      <w:sz w:val="24"/>
      <w:szCs w:val="24"/>
    </w:rPr>
  </w:style>
  <w:style w:type="character" w:styleId="3260" w:default="1">
    <w:name w:val="Default Paragraph Font"/>
    <w:uiPriority w:val="1"/>
    <w:semiHidden/>
    <w:unhideWhenUsed/>
  </w:style>
  <w:style w:type="numbering" w:styleId="3261" w:default="1">
    <w:name w:val="No List"/>
    <w:uiPriority w:val="99"/>
    <w:semiHidden/>
    <w:unhideWhenUsed/>
  </w:style>
  <w:style w:type="table" w:styleId="32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</dc:creator>
  <cp:revision>3</cp:revision>
  <dcterms:created xsi:type="dcterms:W3CDTF">2019-07-11T12:47:00Z</dcterms:created>
  <dcterms:modified xsi:type="dcterms:W3CDTF">2024-03-21T13:11:35Z</dcterms:modified>
  <cp:version>917504</cp:version>
</cp:coreProperties>
</file>