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</w:pPr>
      <w:r>
        <w:t xml:space="preserve">П О С Т А Н О В Л Е Н И Е</w:t>
      </w:r>
      <w:r/>
    </w:p>
    <w:p>
      <w:pPr>
        <w:pStyle w:val="632"/>
      </w:pPr>
      <w:r/>
      <w:r/>
    </w:p>
    <w:p>
      <w:pPr>
        <w:pStyle w:val="63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АДМИНИСТРАЦИИ ПЕТРОВСКОГО ГОРОДСКОГО ОКРУГА</w:t>
      </w:r>
      <w:r>
        <w:rPr>
          <w:b w:val="0"/>
          <w:bCs w:val="0"/>
          <w:sz w:val="24"/>
        </w:rPr>
      </w:r>
    </w:p>
    <w:p>
      <w:pPr>
        <w:pStyle w:val="624"/>
        <w:jc w:val="center"/>
        <w:rPr>
          <w:sz w:val="24"/>
        </w:rPr>
      </w:pPr>
      <w:r>
        <w:rPr>
          <w:sz w:val="24"/>
        </w:rPr>
        <w:t xml:space="preserve">СТАВРОПОЛЬСКОГО КРАЯ</w:t>
      </w:r>
      <w:r>
        <w:rPr>
          <w:sz w:val="24"/>
        </w:rPr>
      </w:r>
    </w:p>
    <w:p>
      <w:pPr>
        <w:pStyle w:val="624"/>
        <w:jc w:val="center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2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23 июля 2019 г.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2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1526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624"/>
        <w:jc w:val="center"/>
      </w:pPr>
      <w:r/>
      <w:r/>
    </w:p>
    <w:p>
      <w:pPr>
        <w:pStyle w:val="624"/>
        <w:ind w:right="1"/>
        <w:jc w:val="both"/>
        <w:spacing w:line="240" w:lineRule="exact"/>
      </w:pPr>
      <w:r>
        <w:t xml:space="preserve">Об утверждении отчета об исполнении бюджета Петровского </w:t>
      </w:r>
      <w:r>
        <w:t xml:space="preserve">городского округа </w:t>
      </w:r>
      <w:r>
        <w:t xml:space="preserve">Ставропольского края за </w:t>
      </w:r>
      <w:r>
        <w:t xml:space="preserve">перв</w:t>
      </w:r>
      <w:r>
        <w:t xml:space="preserve">ое полугодие </w:t>
      </w:r>
      <w:r>
        <w:t xml:space="preserve">201</w:t>
      </w:r>
      <w:r>
        <w:t xml:space="preserve">9</w:t>
      </w:r>
      <w:r>
        <w:t xml:space="preserve"> года</w:t>
      </w:r>
      <w:r/>
    </w:p>
    <w:p>
      <w:pPr>
        <w:pStyle w:val="624"/>
        <w:ind w:right="4734"/>
        <w:jc w:val="both"/>
        <w:spacing w:line="240" w:lineRule="exact"/>
      </w:pPr>
      <w:r/>
      <w:r/>
    </w:p>
    <w:p>
      <w:pPr>
        <w:pStyle w:val="624"/>
        <w:ind w:right="4734"/>
        <w:jc w:val="both"/>
        <w:spacing w:line="240" w:lineRule="exact"/>
      </w:pPr>
      <w:r/>
      <w:r/>
    </w:p>
    <w:p>
      <w:pPr>
        <w:pStyle w:val="624"/>
        <w:ind w:firstLine="603"/>
        <w:jc w:val="both"/>
        <w:shd w:val="clear" w:color="auto" w:fill="ffffff"/>
      </w:pPr>
      <w:r>
        <w:t xml:space="preserve">В соответствии с </w:t>
      </w:r>
      <w:r>
        <w:t xml:space="preserve">Бюджетным кодексом Российской Федерации,  </w:t>
      </w:r>
      <w:r>
        <w:t xml:space="preserve">Положением о бюджетном процессе в Петровском </w:t>
      </w:r>
      <w:r>
        <w:t xml:space="preserve">городском округе </w:t>
      </w:r>
      <w:r>
        <w:t xml:space="preserve">Ставропольского края, утвержденным решением Совета</w:t>
      </w:r>
      <w:r>
        <w:t xml:space="preserve"> депутатов </w:t>
      </w:r>
      <w:r>
        <w:t xml:space="preserve"> Петровского </w:t>
      </w:r>
      <w:r>
        <w:t xml:space="preserve">городского округа </w:t>
      </w:r>
      <w:r>
        <w:t xml:space="preserve">Ставропольского края</w:t>
      </w:r>
      <w:r>
        <w:t xml:space="preserve"> </w:t>
      </w:r>
      <w:r>
        <w:t xml:space="preserve">от </w:t>
      </w:r>
      <w:r>
        <w:t xml:space="preserve">03 ноября 2017 года </w:t>
      </w:r>
      <w:r>
        <w:t xml:space="preserve">     </w:t>
      </w:r>
      <w:r>
        <w:t xml:space="preserve">№ 23, </w:t>
      </w:r>
      <w:r>
        <w:t xml:space="preserve">рассмотрев представленный финансовым управлением администрации Петровского </w:t>
      </w:r>
      <w:r>
        <w:t xml:space="preserve">городского округа </w:t>
      </w:r>
      <w:r>
        <w:t xml:space="preserve">Ставропольского края отчет об исполнении бюджета Петровского </w:t>
      </w:r>
      <w:r>
        <w:t xml:space="preserve">городского округа </w:t>
      </w:r>
      <w:r>
        <w:t xml:space="preserve">Ставропольского края за </w:t>
      </w:r>
      <w:r>
        <w:t xml:space="preserve">перв</w:t>
      </w:r>
      <w:r>
        <w:t xml:space="preserve">ое</w:t>
      </w:r>
      <w:r>
        <w:t xml:space="preserve"> </w:t>
      </w:r>
      <w:r>
        <w:t xml:space="preserve"> </w:t>
      </w:r>
      <w:r>
        <w:t xml:space="preserve">полугодие </w:t>
      </w:r>
      <w:r>
        <w:t xml:space="preserve">20</w:t>
      </w:r>
      <w:r>
        <w:t xml:space="preserve">1</w:t>
      </w:r>
      <w:r>
        <w:t xml:space="preserve">9</w:t>
      </w:r>
      <w:r>
        <w:t xml:space="preserve"> года, администрация Петровского </w:t>
      </w:r>
      <w:r>
        <w:t xml:space="preserve">городского округа </w:t>
      </w:r>
      <w:r>
        <w:t xml:space="preserve">Ставропольского</w:t>
      </w:r>
      <w:r>
        <w:t xml:space="preserve"> края</w:t>
      </w:r>
      <w:r>
        <w:t xml:space="preserve"> </w:t>
      </w:r>
      <w:r/>
    </w:p>
    <w:p>
      <w:pPr>
        <w:pStyle w:val="624"/>
        <w:ind w:right="57" w:firstLine="603"/>
        <w:jc w:val="both"/>
      </w:pPr>
      <w:r/>
      <w:r/>
    </w:p>
    <w:p>
      <w:pPr>
        <w:pStyle w:val="624"/>
        <w:ind w:right="57" w:firstLine="603"/>
        <w:jc w:val="both"/>
      </w:pPr>
      <w:r/>
      <w:r/>
    </w:p>
    <w:p>
      <w:pPr>
        <w:pStyle w:val="624"/>
        <w:ind w:right="57"/>
        <w:jc w:val="both"/>
      </w:pPr>
      <w:r>
        <w:t xml:space="preserve">ПОСТАНОВЛЯЕТ:</w:t>
      </w:r>
      <w:r/>
    </w:p>
    <w:p>
      <w:pPr>
        <w:pStyle w:val="624"/>
        <w:ind w:right="57"/>
        <w:jc w:val="both"/>
      </w:pPr>
      <w:r/>
      <w:r/>
    </w:p>
    <w:p>
      <w:pPr>
        <w:pStyle w:val="624"/>
        <w:ind w:right="57"/>
        <w:jc w:val="both"/>
      </w:pPr>
      <w:r/>
      <w:r/>
    </w:p>
    <w:p>
      <w:pPr>
        <w:pStyle w:val="624"/>
        <w:ind w:firstLine="708"/>
        <w:jc w:val="both"/>
      </w:pPr>
      <w:r>
        <w:t xml:space="preserve">1. Утвердить прилагаемый отчет об исполнении бюджета Петровского </w:t>
      </w:r>
      <w:r>
        <w:t xml:space="preserve">городского округа </w:t>
      </w:r>
      <w:r>
        <w:t xml:space="preserve">Ставропольского края за </w:t>
      </w:r>
      <w:r>
        <w:t xml:space="preserve">перв</w:t>
      </w:r>
      <w:r>
        <w:t xml:space="preserve">ое полугодие </w:t>
      </w:r>
      <w:r>
        <w:t xml:space="preserve">20</w:t>
      </w:r>
      <w:r>
        <w:t xml:space="preserve">1</w:t>
      </w:r>
      <w:r>
        <w:t xml:space="preserve">9</w:t>
      </w:r>
      <w:r>
        <w:t xml:space="preserve"> года</w:t>
      </w:r>
      <w:r>
        <w:t xml:space="preserve"> и направить его в Совет </w:t>
      </w:r>
      <w:r>
        <w:t xml:space="preserve">депутатов </w:t>
      </w:r>
      <w:r>
        <w:t xml:space="preserve">Петровского </w:t>
      </w:r>
      <w:r>
        <w:t xml:space="preserve">городского округа </w:t>
      </w:r>
      <w:r>
        <w:t xml:space="preserve">Ставропольского края и </w:t>
      </w:r>
      <w:r>
        <w:t xml:space="preserve">К</w:t>
      </w:r>
      <w:r>
        <w:t xml:space="preserve">онтрольно-счетную палату Петровского </w:t>
      </w:r>
      <w:r>
        <w:t xml:space="preserve">городского округа </w:t>
      </w:r>
      <w:r>
        <w:t xml:space="preserve">Ставропольского края</w:t>
      </w:r>
      <w:r>
        <w:t xml:space="preserve">.</w:t>
      </w:r>
      <w:r/>
    </w:p>
    <w:p>
      <w:pPr>
        <w:pStyle w:val="624"/>
        <w:ind w:right="54" w:firstLine="708"/>
        <w:jc w:val="both"/>
      </w:pPr>
      <w:r/>
      <w:r/>
    </w:p>
    <w:p>
      <w:pPr>
        <w:pStyle w:val="624"/>
        <w:ind w:right="54" w:firstLine="708"/>
        <w:jc w:val="both"/>
      </w:pPr>
      <w:r>
        <w:t xml:space="preserve">2.</w:t>
      </w:r>
      <w:r>
        <w:t xml:space="preserve"> </w:t>
      </w:r>
      <w:r>
        <w:t xml:space="preserve">Финансовому управлению администрации Петровского </w:t>
      </w:r>
      <w:r>
        <w:t xml:space="preserve">городского округа </w:t>
      </w:r>
      <w:r>
        <w:t xml:space="preserve">Ставропольского края обеспечить:</w:t>
      </w:r>
      <w:r/>
    </w:p>
    <w:p>
      <w:pPr>
        <w:pStyle w:val="624"/>
        <w:ind w:right="1" w:firstLine="708"/>
        <w:jc w:val="both"/>
      </w:pPr>
      <w:r>
        <w:t xml:space="preserve">2.1. Проведение анализа исполнения доходной и расходной частей бюджета Петровского </w:t>
      </w:r>
      <w:r>
        <w:t xml:space="preserve">городского округа </w:t>
      </w:r>
      <w:r>
        <w:t xml:space="preserve">Ставропольского края (далее</w:t>
      </w:r>
      <w:r>
        <w:t xml:space="preserve"> </w:t>
      </w:r>
      <w:r>
        <w:t xml:space="preserve">–</w:t>
      </w:r>
      <w:r>
        <w:t xml:space="preserve"> </w:t>
      </w:r>
      <w:r>
        <w:t xml:space="preserve">бюджет</w:t>
      </w:r>
      <w:r>
        <w:t xml:space="preserve"> городского округа</w:t>
      </w:r>
      <w:r>
        <w:t xml:space="preserve">). </w:t>
      </w:r>
      <w:r/>
    </w:p>
    <w:p>
      <w:pPr>
        <w:pStyle w:val="624"/>
        <w:ind w:right="54" w:firstLine="708"/>
        <w:jc w:val="both"/>
      </w:pPr>
      <w:r>
        <w:t xml:space="preserve">2.2. Текущий контроль за целевым, эффективным и экономным использованием средств бюджета</w:t>
      </w:r>
      <w:r>
        <w:t xml:space="preserve"> городского округа</w:t>
      </w:r>
      <w:r>
        <w:t xml:space="preserve">.  </w:t>
      </w:r>
      <w:r/>
    </w:p>
    <w:p>
      <w:pPr>
        <w:pStyle w:val="624"/>
        <w:ind w:right="54" w:firstLine="708"/>
        <w:jc w:val="both"/>
      </w:pPr>
      <w:r/>
      <w:r/>
    </w:p>
    <w:p>
      <w:pPr>
        <w:pStyle w:val="624"/>
        <w:ind w:right="1" w:firstLine="708"/>
        <w:jc w:val="both"/>
      </w:pPr>
      <w:r>
        <w:t xml:space="preserve">3. Органам администрации Петровского </w:t>
      </w:r>
      <w:r>
        <w:t xml:space="preserve">городского округа </w:t>
      </w:r>
      <w:r>
        <w:t xml:space="preserve">Ставропольского края, муниципальным учреждениям Петровского </w:t>
      </w:r>
      <w:r>
        <w:t xml:space="preserve">городского округа </w:t>
      </w:r>
      <w:r>
        <w:t xml:space="preserve">Ставропольского края</w:t>
      </w:r>
      <w:r>
        <w:t xml:space="preserve"> обеспечить эффективное использование бюджетных средств. </w:t>
      </w:r>
      <w:r/>
    </w:p>
    <w:p>
      <w:pPr>
        <w:pStyle w:val="624"/>
        <w:ind w:right="1" w:firstLine="708"/>
        <w:jc w:val="both"/>
      </w:pPr>
      <w:r/>
      <w:r/>
    </w:p>
    <w:p>
      <w:pPr>
        <w:pStyle w:val="624"/>
        <w:ind w:firstLine="708"/>
        <w:jc w:val="both"/>
      </w:pPr>
      <w:r>
        <w:t xml:space="preserve">4. Контроль за выполнением настоящего </w:t>
      </w:r>
      <w:r>
        <w:t xml:space="preserve">постановления</w:t>
      </w:r>
      <w:r>
        <w:t xml:space="preserve"> </w:t>
      </w:r>
      <w:r>
        <w:t xml:space="preserve">возложить на </w:t>
      </w:r>
      <w:r>
        <w:t xml:space="preserve">первого </w:t>
      </w:r>
      <w:r>
        <w:t xml:space="preserve">заместителя главы администрации – начальника финансового управления администрации Петровского </w:t>
      </w:r>
      <w:r>
        <w:t xml:space="preserve">городского округа </w:t>
      </w:r>
      <w:r>
        <w:t xml:space="preserve">Ставропольского края Сухомлинову В.П</w:t>
      </w:r>
      <w:r>
        <w:t xml:space="preserve">.</w:t>
      </w:r>
      <w:r/>
    </w:p>
    <w:p>
      <w:pPr>
        <w:pStyle w:val="624"/>
        <w:ind w:firstLine="603"/>
        <w:jc w:val="both"/>
      </w:pPr>
      <w:r/>
      <w:r/>
    </w:p>
    <w:p>
      <w:pPr>
        <w:pStyle w:val="624"/>
        <w:ind w:right="1" w:firstLine="601"/>
        <w:jc w:val="both"/>
      </w:pPr>
      <w:r>
        <w:t xml:space="preserve">5. Настоящее постановление вступает в силу со дня его подписания.</w:t>
      </w:r>
      <w:r/>
    </w:p>
    <w:p>
      <w:pPr>
        <w:pStyle w:val="624"/>
        <w:ind w:right="54"/>
        <w:jc w:val="both"/>
        <w:spacing w:line="240" w:lineRule="exact"/>
      </w:pPr>
      <w:r/>
      <w:r/>
    </w:p>
    <w:p>
      <w:pPr>
        <w:pStyle w:val="624"/>
        <w:ind w:right="54"/>
        <w:jc w:val="both"/>
        <w:spacing w:line="240" w:lineRule="exact"/>
      </w:pPr>
      <w:r/>
      <w:r/>
    </w:p>
    <w:p>
      <w:pPr>
        <w:pStyle w:val="624"/>
        <w:jc w:val="both"/>
        <w:spacing w:line="240" w:lineRule="exact"/>
      </w:pPr>
      <w:r>
        <w:t xml:space="preserve">Глава Петровского </w:t>
      </w:r>
      <w:r/>
    </w:p>
    <w:p>
      <w:pPr>
        <w:pStyle w:val="624"/>
        <w:jc w:val="both"/>
        <w:spacing w:line="240" w:lineRule="exact"/>
      </w:pPr>
      <w:r>
        <w:t xml:space="preserve">городского округа </w:t>
      </w:r>
      <w:r/>
    </w:p>
    <w:p>
      <w:pPr>
        <w:pStyle w:val="624"/>
        <w:jc w:val="both"/>
        <w:spacing w:line="240" w:lineRule="exact"/>
      </w:pPr>
      <w:r>
        <w:t xml:space="preserve">Ставропольского края</w:t>
        <w:tab/>
        <w:tab/>
        <w:tab/>
        <w:tab/>
        <w:tab/>
        <w:t xml:space="preserve">                         А.А.Захарченко</w:t>
      </w:r>
      <w:r/>
    </w:p>
    <w:p>
      <w:pPr>
        <w:pStyle w:val="63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34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34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</w:t>
      </w:r>
      <w:r>
        <w:rPr>
          <w:color w:val="ffffff"/>
          <w:sz w:val="28"/>
          <w:szCs w:val="28"/>
        </w:rPr>
      </w:r>
    </w:p>
    <w:p>
      <w:pPr>
        <w:pStyle w:val="624"/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ind w:right="-89" w:firstLine="603"/>
        <w:jc w:val="both"/>
      </w:pPr>
      <w:r/>
      <w:r/>
    </w:p>
    <w:p>
      <w:pPr>
        <w:pStyle w:val="624"/>
        <w:ind w:right="-89" w:firstLine="603"/>
        <w:jc w:val="both"/>
      </w:pPr>
      <w:r/>
      <w:r/>
    </w:p>
    <w:p>
      <w:pPr>
        <w:pStyle w:val="624"/>
        <w:ind w:right="-89" w:firstLine="603"/>
        <w:jc w:val="both"/>
      </w:pPr>
      <w:r/>
      <w:r/>
    </w:p>
    <w:p>
      <w:pPr>
        <w:pStyle w:val="624"/>
        <w:ind w:right="-89" w:firstLine="603"/>
        <w:jc w:val="both"/>
      </w:pPr>
      <w:r/>
      <w:r/>
    </w:p>
    <w:p>
      <w:pPr>
        <w:pStyle w:val="624"/>
        <w:ind w:right="-89"/>
        <w:jc w:val="both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4"/>
              <w:spacing w:line="240" w:lineRule="exact"/>
            </w:pPr>
            <w:r>
              <w:br w:type="page" w:clear="all"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line="240" w:lineRule="exact"/>
            </w:pPr>
            <w:r>
              <w:t xml:space="preserve">Утвержден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4"/>
              <w:spacing w:line="240" w:lineRule="exac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line="240" w:lineRule="exact"/>
            </w:pPr>
            <w:r>
              <w:t xml:space="preserve"> постановлением администрации Петровского </w:t>
            </w:r>
            <w:r>
              <w:t xml:space="preserve">городского округа </w:t>
            </w:r>
            <w:r>
              <w:t xml:space="preserve">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4"/>
              <w:spacing w:line="240" w:lineRule="exac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line="240" w:lineRule="exact"/>
            </w:pPr>
            <w:r>
              <w:t xml:space="preserve">от 23 июля 2019 г. № 1526</w:t>
            </w:r>
            <w:r/>
          </w:p>
        </w:tc>
      </w:tr>
    </w:tbl>
    <w:p>
      <w:pPr>
        <w:pStyle w:val="624"/>
        <w:ind w:right="57"/>
        <w:jc w:val="center"/>
        <w:spacing w:line="240" w:lineRule="exact"/>
      </w:pPr>
      <w:r/>
      <w:r/>
    </w:p>
    <w:p>
      <w:pPr>
        <w:pStyle w:val="624"/>
        <w:ind w:right="57"/>
        <w:jc w:val="center"/>
        <w:spacing w:line="240" w:lineRule="exact"/>
      </w:pPr>
      <w:r/>
      <w:r/>
    </w:p>
    <w:p>
      <w:pPr>
        <w:pStyle w:val="624"/>
        <w:ind w:right="57"/>
        <w:jc w:val="center"/>
        <w:spacing w:line="240" w:lineRule="exact"/>
      </w:pPr>
      <w:r>
        <w:t xml:space="preserve">ОТЧЕТ </w:t>
      </w:r>
      <w:r/>
    </w:p>
    <w:p>
      <w:pPr>
        <w:pStyle w:val="624"/>
        <w:ind w:right="57"/>
        <w:jc w:val="center"/>
        <w:spacing w:line="240" w:lineRule="exact"/>
      </w:pPr>
      <w:r>
        <w:t xml:space="preserve">об исполнении бюджета Петровского </w:t>
      </w:r>
      <w:r>
        <w:t xml:space="preserve">городского округа </w:t>
      </w:r>
      <w:r>
        <w:t xml:space="preserve">Ставропольского края за</w:t>
      </w:r>
      <w:r>
        <w:t xml:space="preserve"> перв</w:t>
      </w:r>
      <w:r>
        <w:t xml:space="preserve">ое</w:t>
      </w:r>
      <w:r>
        <w:t xml:space="preserve"> </w:t>
      </w:r>
      <w:r>
        <w:t xml:space="preserve">полугодие </w:t>
      </w:r>
      <w:r>
        <w:t xml:space="preserve">201</w:t>
      </w:r>
      <w:r>
        <w:t xml:space="preserve">9</w:t>
      </w:r>
      <w:r>
        <w:t xml:space="preserve"> года</w:t>
      </w:r>
      <w:r/>
    </w:p>
    <w:p>
      <w:pPr>
        <w:pStyle w:val="624"/>
        <w:jc w:val="center"/>
      </w:pPr>
      <w:r/>
      <w:r/>
    </w:p>
    <w:p>
      <w:pPr>
        <w:pStyle w:val="624"/>
        <w:ind w:firstLine="603"/>
        <w:jc w:val="both"/>
      </w:pPr>
      <w:r>
        <w:t xml:space="preserve">В бюджет Петровского городского округа Ставропольского края </w:t>
      </w:r>
      <w:r>
        <w:t xml:space="preserve">(далее – местный бюджет) </w:t>
      </w:r>
      <w:r>
        <w:t xml:space="preserve">за </w:t>
      </w:r>
      <w:r>
        <w:t xml:space="preserve">первое </w:t>
      </w:r>
      <w:r>
        <w:t xml:space="preserve">полугодие 2019 года </w:t>
      </w:r>
      <w:r>
        <w:t xml:space="preserve">поступило </w:t>
      </w:r>
      <w:r>
        <w:t xml:space="preserve">866,6</w:t>
      </w:r>
      <w:r>
        <w:t xml:space="preserve"> млн. рублей доходов</w:t>
      </w:r>
      <w:r>
        <w:t xml:space="preserve">. По состоянию на 01.07.2019 года доходная часть бюджета городского округа исполнена на 45,2</w:t>
      </w:r>
      <w:r>
        <w:t xml:space="preserve">%</w:t>
      </w:r>
      <w:r>
        <w:t xml:space="preserve"> к</w:t>
      </w:r>
      <w:r>
        <w:t xml:space="preserve"> годовым бюджетным назначениям (запланировано </w:t>
      </w:r>
      <w:r>
        <w:t xml:space="preserve">1 918,8</w:t>
      </w:r>
      <w:r>
        <w:t xml:space="preserve"> млн. рублей).</w:t>
      </w:r>
      <w:r>
        <w:t xml:space="preserve"> По сравнению с аналогичным периодом прошлого года поступление доходов увеличилось </w:t>
      </w:r>
      <w:r>
        <w:t xml:space="preserve">на </w:t>
      </w:r>
      <w:r>
        <w:t xml:space="preserve">74,3</w:t>
      </w:r>
      <w:r>
        <w:t xml:space="preserve"> млн.</w:t>
      </w:r>
      <w:r>
        <w:t xml:space="preserve"> рублей. </w:t>
      </w:r>
      <w:r>
        <w:t xml:space="preserve">В общей сумме </w:t>
      </w:r>
      <w:r>
        <w:t xml:space="preserve">поступлений </w:t>
      </w:r>
      <w:r>
        <w:t xml:space="preserve">21,9</w:t>
      </w:r>
      <w:r>
        <w:t xml:space="preserve">% или </w:t>
      </w:r>
      <w:r>
        <w:t xml:space="preserve">190,0</w:t>
      </w:r>
      <w:r>
        <w:t xml:space="preserve"> млн. рублей составили налоговые и неналоговые д</w:t>
      </w:r>
      <w:r>
        <w:t xml:space="preserve">оходы. За аналогичный период 2018 года доля налоговых и неналоговых доходов</w:t>
      </w:r>
      <w:r>
        <w:t xml:space="preserve"> </w:t>
      </w:r>
      <w:r>
        <w:t xml:space="preserve">составляла </w:t>
      </w:r>
      <w:r>
        <w:t xml:space="preserve">21,6</w:t>
      </w:r>
      <w:r>
        <w:t xml:space="preserve"> % или </w:t>
      </w:r>
      <w:r>
        <w:t xml:space="preserve">171,3</w:t>
      </w:r>
      <w:r>
        <w:t xml:space="preserve"> млн. рублей.</w:t>
      </w:r>
      <w:r>
        <w:t xml:space="preserve">   </w:t>
      </w:r>
      <w:r>
        <w:t xml:space="preserve">Безвозмездные поступления </w:t>
      </w:r>
      <w:r>
        <w:t xml:space="preserve">занимают </w:t>
      </w:r>
      <w:r>
        <w:t xml:space="preserve">78,1 </w:t>
      </w:r>
      <w:r>
        <w:t xml:space="preserve">%</w:t>
      </w:r>
      <w:r>
        <w:t xml:space="preserve"> всех доходов бюджета Петровского городского округа.</w:t>
      </w:r>
      <w:r>
        <w:t xml:space="preserve"> Проследим темп роста поступления платежей</w:t>
      </w:r>
      <w:r>
        <w:t xml:space="preserve"> в бюджет городского округа за 1 полугодие 2019 года по сравнению с аналогичным периодом 2018 года в сопоставимых показателях</w:t>
      </w:r>
      <w:r>
        <w:t xml:space="preserve">:</w:t>
      </w:r>
      <w:r/>
    </w:p>
    <w:tbl>
      <w:tblPr>
        <w:tblW w:w="924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18"/>
        <w:gridCol w:w="1842"/>
        <w:gridCol w:w="1701"/>
        <w:gridCol w:w="2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/>
        </w:trPr>
        <w:tc>
          <w:tcPr>
            <w:tcW w:w="3618" w:type="dxa"/>
            <w:vAlign w:val="center"/>
            <w:vMerge w:val="restart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                                                                                                                                     </w:t>
            </w:r>
            <w:r>
              <w:t xml:space="preserve">Вид доходов</w:t>
            </w:r>
            <w:r/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Фактическое</w:t>
            </w:r>
            <w:r/>
          </w:p>
          <w:p>
            <w:pPr>
              <w:pStyle w:val="624"/>
              <w:jc w:val="center"/>
            </w:pPr>
            <w:r>
              <w:t xml:space="preserve">И</w:t>
            </w:r>
            <w:r>
              <w:t xml:space="preserve">сполнение</w:t>
            </w:r>
            <w:r/>
          </w:p>
          <w:p>
            <w:pPr>
              <w:pStyle w:val="624"/>
              <w:jc w:val="center"/>
            </w:pPr>
            <w:r>
              <w:t xml:space="preserve">(</w:t>
            </w:r>
            <w:r>
              <w:t xml:space="preserve">млн</w:t>
            </w:r>
            <w:r>
              <w:t xml:space="preserve">. руб</w:t>
            </w:r>
            <w:r>
              <w:t xml:space="preserve">лей</w:t>
            </w:r>
            <w:r>
              <w:t xml:space="preserve">)</w:t>
            </w:r>
            <w:r/>
          </w:p>
        </w:tc>
        <w:tc>
          <w:tcPr>
            <w:tcW w:w="208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Темп роста </w:t>
            </w:r>
            <w:r/>
          </w:p>
          <w:p>
            <w:pPr>
              <w:pStyle w:val="624"/>
              <w:jc w:val="center"/>
            </w:pPr>
            <w:r>
              <w:t xml:space="preserve">(</w:t>
            </w:r>
            <w:r>
              <w:t xml:space="preserve">%</w:t>
            </w:r>
            <w:r>
              <w:t xml:space="preserve">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6"/>
        </w:trPr>
        <w:tc>
          <w:tcPr>
            <w:tcW w:w="3618" w:type="dxa"/>
            <w:vAlign w:val="center"/>
            <w:vMerge w:val="continue"/>
            <w:textDirection w:val="lrTb"/>
            <w:noWrap w:val="false"/>
          </w:tcPr>
          <w:p>
            <w:pPr>
              <w:pStyle w:val="624"/>
              <w:jc w:val="center"/>
            </w:pP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1 полугодие 2018 г.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1 полугодие 2019 г.</w:t>
            </w:r>
            <w:r/>
          </w:p>
        </w:tc>
        <w:tc>
          <w:tcPr>
            <w:tcW w:w="208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1 </w:t>
            </w:r>
            <w:r>
              <w:t xml:space="preserve">полугодие </w:t>
            </w:r>
            <w:r>
              <w:t xml:space="preserve"> 2019 г. к </w:t>
            </w:r>
            <w:r/>
          </w:p>
          <w:p>
            <w:pPr>
              <w:pStyle w:val="624"/>
              <w:jc w:val="center"/>
            </w:pPr>
            <w:r>
              <w:t xml:space="preserve">1 </w:t>
            </w:r>
            <w:r>
              <w:t xml:space="preserve">полугодию </w:t>
            </w:r>
            <w:r>
              <w:t xml:space="preserve"> 2018 г.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"/>
        </w:trPr>
        <w:tc>
          <w:tcPr>
            <w:tcW w:w="3618" w:type="dxa"/>
            <w:vAlign w:val="top"/>
            <w:textDirection w:val="lrTb"/>
            <w:noWrap w:val="false"/>
          </w:tcPr>
          <w:p>
            <w:pPr>
              <w:pStyle w:val="624"/>
              <w:jc w:val="both"/>
            </w:pPr>
            <w:r>
              <w:t xml:space="preserve">Налоговые доходы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161,6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153,1</w:t>
            </w:r>
            <w:r/>
          </w:p>
        </w:tc>
        <w:tc>
          <w:tcPr>
            <w:tcW w:w="2085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94,7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3618" w:type="dxa"/>
            <w:vAlign w:val="top"/>
            <w:textDirection w:val="lrTb"/>
            <w:noWrap w:val="false"/>
          </w:tcPr>
          <w:p>
            <w:pPr>
              <w:pStyle w:val="624"/>
              <w:jc w:val="both"/>
            </w:pPr>
            <w:r>
              <w:t xml:space="preserve">Неналоговые доходы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27,0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36,9</w:t>
            </w:r>
            <w:r/>
          </w:p>
        </w:tc>
        <w:tc>
          <w:tcPr>
            <w:tcW w:w="2085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136,7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W w:w="361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Безвозмездные поступления</w:t>
            </w:r>
            <w:r>
              <w:t xml:space="preserve">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621,0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676,6</w:t>
            </w:r>
            <w:r/>
          </w:p>
        </w:tc>
        <w:tc>
          <w:tcPr>
            <w:tcW w:w="2085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108,9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361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Итого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809,6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866,6</w:t>
            </w:r>
            <w:r/>
          </w:p>
        </w:tc>
        <w:tc>
          <w:tcPr>
            <w:tcW w:w="2085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107,0</w:t>
            </w:r>
            <w:r/>
          </w:p>
        </w:tc>
      </w:tr>
    </w:tbl>
    <w:p>
      <w:pPr>
        <w:pStyle w:val="624"/>
        <w:jc w:val="both"/>
      </w:pPr>
      <w:r/>
      <w:r/>
    </w:p>
    <w:p>
      <w:pPr>
        <w:pStyle w:val="624"/>
        <w:ind w:firstLine="603"/>
        <w:jc w:val="both"/>
      </w:pPr>
      <w:r>
        <w:t xml:space="preserve">Наиболее значительные суммы доходов получены по следующим доходным</w:t>
      </w:r>
      <w:r>
        <w:t xml:space="preserve"> </w:t>
      </w:r>
      <w:r>
        <w:t xml:space="preserve">источникам:</w:t>
      </w:r>
      <w:r/>
    </w:p>
    <w:p>
      <w:pPr>
        <w:pStyle w:val="624"/>
        <w:jc w:val="both"/>
      </w:pPr>
      <w:r>
        <w:t xml:space="preserve">                                                                                                              </w:t>
      </w:r>
      <w:r>
        <w:t xml:space="preserve">(</w:t>
      </w:r>
      <w:r>
        <w:t xml:space="preserve">млн</w:t>
      </w:r>
      <w:r>
        <w:t xml:space="preserve">. руб</w:t>
      </w:r>
      <w:r>
        <w:t xml:space="preserve">лей</w:t>
      </w:r>
      <w:r>
        <w:t xml:space="preserve">)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12"/>
        <w:gridCol w:w="879"/>
        <w:gridCol w:w="879"/>
        <w:gridCol w:w="880"/>
        <w:gridCol w:w="879"/>
        <w:gridCol w:w="879"/>
        <w:gridCol w:w="880"/>
        <w:gridCol w:w="879"/>
        <w:gridCol w:w="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7"/>
        </w:trPr>
        <w:tc>
          <w:tcPr>
            <w:tcW w:w="2412" w:type="dxa"/>
            <w:vAlign w:val="center"/>
            <w:vMerge w:val="restar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доходов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58" w:type="dxa"/>
            <w:vAlign w:val="center"/>
            <w:textDirection w:val="lrTb"/>
            <w:noWrap w:val="false"/>
          </w:tcPr>
          <w:p>
            <w:pPr>
              <w:pStyle w:val="624"/>
              <w:ind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на</w:t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полугодие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59" w:type="dxa"/>
            <w:vAlign w:val="center"/>
            <w:textDirection w:val="lrTb"/>
            <w:noWrap w:val="false"/>
          </w:tcPr>
          <w:p>
            <w:pPr>
              <w:pStyle w:val="624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исполнение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полугодия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59" w:type="dxa"/>
            <w:vAlign w:val="center"/>
            <w:textDirection w:val="lrTb"/>
            <w:noWrap w:val="false"/>
          </w:tcPr>
          <w:p>
            <w:pPr>
              <w:pStyle w:val="624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</w:t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+,-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68" w:type="dxa"/>
            <w:vAlign w:val="center"/>
            <w:textDirection w:val="lrTb"/>
            <w:noWrap w:val="false"/>
          </w:tcPr>
          <w:p>
            <w:pPr>
              <w:pStyle w:val="624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полугодия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1"/>
        </w:trPr>
        <w:tc>
          <w:tcPr>
            <w:tcW w:w="2412" w:type="dxa"/>
            <w:vAlign w:val="center"/>
            <w:vMerge w:val="continue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center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2018г.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center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2019г.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center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2018г.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center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2019г.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center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2018г.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center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2019г.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center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2018г.</w:t>
            </w: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vAlign w:val="center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"/>
        </w:trPr>
        <w:tc>
          <w:tcPr>
            <w:tcW w:w="241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105,44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92,30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100,06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91,58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-4,84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-0,72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95,41</w:t>
            </w: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99,22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/>
        </w:trPr>
        <w:tc>
          <w:tcPr>
            <w:tcW w:w="241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Акцизы по подакцизным товарам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15,19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15,05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14,62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17,39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-0,57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2,34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96,25</w:t>
            </w: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/>
        </w:trPr>
        <w:tc>
          <w:tcPr>
            <w:tcW w:w="241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налог на вмененный доход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14,73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14,44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14,37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13,37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-0,36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-1,06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97,56</w:t>
            </w: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92,59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7"/>
        </w:trPr>
        <w:tc>
          <w:tcPr>
            <w:tcW w:w="241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Госпошлина судов и нотариусов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2,13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2,87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2,81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2,94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0,68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131,92</w:t>
            </w: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102,44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/>
        </w:trPr>
        <w:tc>
          <w:tcPr>
            <w:tcW w:w="241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Штрафы, санкции, возмещение ущерба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3,17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3,10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2,13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6,65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-1,04</w:t>
            </w: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3,55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67,19</w:t>
            </w: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</w:t>
            </w:r>
            <w:r>
              <w:rPr>
                <w:sz w:val="24"/>
                <w:szCs w:val="24"/>
              </w:rPr>
              <w:t xml:space="preserve">яйственный</w:t>
            </w:r>
            <w:r>
              <w:rPr>
                <w:sz w:val="24"/>
                <w:szCs w:val="24"/>
              </w:rPr>
              <w:t xml:space="preserve"> налог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7,83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105,75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-0,93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160,81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17,93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-0,47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Арендная плата за земли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9,95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15,57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15,97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5,62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156,48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259,25</w:t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left="-108" w:righ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24"/>
        <w:ind w:firstLine="603"/>
        <w:jc w:val="both"/>
      </w:pPr>
      <w:r>
        <w:t xml:space="preserve">         </w:t>
      </w:r>
      <w:r/>
    </w:p>
    <w:p>
      <w:pPr>
        <w:pStyle w:val="624"/>
        <w:ind w:firstLine="603"/>
        <w:jc w:val="both"/>
      </w:pPr>
      <w:r>
        <w:t xml:space="preserve">Плановые показатели по налоговым и неналоговым доходам выполнены на 115,8 </w:t>
      </w:r>
      <w:r>
        <w:t xml:space="preserve">%, сверх плана поступило </w:t>
      </w:r>
      <w:r>
        <w:t xml:space="preserve">25,9</w:t>
      </w:r>
      <w:r>
        <w:t xml:space="preserve"> млн. рублей.</w:t>
      </w:r>
      <w:r>
        <w:t xml:space="preserve"> </w:t>
      </w:r>
      <w:r/>
    </w:p>
    <w:p>
      <w:pPr>
        <w:pStyle w:val="624"/>
        <w:ind w:firstLine="603"/>
        <w:jc w:val="both"/>
      </w:pPr>
      <w:r>
        <w:t xml:space="preserve">Основная часть доходов </w:t>
      </w:r>
      <w:r>
        <w:t xml:space="preserve">местного </w:t>
      </w:r>
      <w:r>
        <w:t xml:space="preserve">бюджета</w:t>
      </w:r>
      <w:r>
        <w:t xml:space="preserve"> </w:t>
      </w:r>
      <w:r>
        <w:t xml:space="preserve">приходится на налоговые поступления.</w:t>
      </w:r>
      <w:r>
        <w:t xml:space="preserve"> </w:t>
      </w:r>
      <w:r>
        <w:t xml:space="preserve">Доля налоговых доходов в общем объеме</w:t>
      </w:r>
      <w:r>
        <w:rPr>
          <w:b/>
        </w:rPr>
        <w:t xml:space="preserve"> </w:t>
      </w:r>
      <w:r>
        <w:t xml:space="preserve">налоговых и неналоговых доходов </w:t>
      </w:r>
      <w:r>
        <w:t xml:space="preserve">за </w:t>
      </w:r>
      <w:r>
        <w:t xml:space="preserve">первое </w:t>
      </w:r>
      <w:r>
        <w:t xml:space="preserve">полугодие 2019 года составила 80,6</w:t>
      </w:r>
      <w:r>
        <w:t xml:space="preserve">%.</w:t>
      </w:r>
      <w:r>
        <w:t xml:space="preserve"> Плановые показатели 6 месяцев по налоговым доходам выполнены на 102,9</w:t>
      </w:r>
      <w:r>
        <w:t xml:space="preserve">%</w:t>
      </w:r>
      <w:r>
        <w:t xml:space="preserve">.</w:t>
      </w:r>
      <w:r/>
    </w:p>
    <w:p>
      <w:pPr>
        <w:pStyle w:val="624"/>
        <w:ind w:firstLine="603"/>
        <w:jc w:val="both"/>
        <w:shd w:val="clear" w:color="auto" w:fill="ffffff"/>
      </w:pPr>
      <w:r>
        <w:t xml:space="preserve">В соответствии с Законом Ставропольского края </w:t>
      </w:r>
      <w:r>
        <w:t xml:space="preserve">от 13.10.2011 года  </w:t>
      </w:r>
      <w:r>
        <w:t xml:space="preserve">№</w:t>
      </w:r>
      <w:r>
        <w:t xml:space="preserve"> </w:t>
      </w:r>
      <w:r>
        <w:t xml:space="preserve">77-кз </w:t>
      </w:r>
      <w:r>
        <w:t xml:space="preserve">«</w:t>
      </w:r>
      <w:r>
        <w:t xml:space="preserve">Об установлении нормативов отчислений в бюджеты муниципальных образований Ставропольского края от налогов, подлежащих зачислению в бюджет Ставропольского края и бюджеты муниципальных районов Ставропольского края</w:t>
      </w:r>
      <w:r>
        <w:t xml:space="preserve">»</w:t>
      </w:r>
      <w:r>
        <w:t xml:space="preserve"> (в редакции от 13.12.2018 № 108-кз) единый норматив отчислений в бюджеты городских округов Ставропольского края от налога на доходы физических лиц с 01.01.2019 г. увеличен на 5% и составляет 27%. (при 22% в 2018 году). </w:t>
      </w:r>
      <w:r>
        <w:t xml:space="preserve">Решением Совета депутатов Петровского городского округа </w:t>
      </w:r>
      <w:r>
        <w:t xml:space="preserve">Ставропольского края </w:t>
      </w:r>
      <w:r>
        <w:t xml:space="preserve">от 03.11.2017</w:t>
      </w:r>
      <w:r>
        <w:t xml:space="preserve"> года</w:t>
      </w:r>
      <w:r>
        <w:t xml:space="preserve"> </w:t>
      </w:r>
      <w:r>
        <w:t xml:space="preserve">             </w:t>
      </w:r>
      <w:r>
        <w:t xml:space="preserve">№</w:t>
      </w:r>
      <w:r>
        <w:t xml:space="preserve"> </w:t>
      </w:r>
      <w:r>
        <w:t xml:space="preserve">24 </w:t>
      </w:r>
      <w:r>
        <w:t xml:space="preserve">«</w:t>
      </w:r>
      <w:r>
        <w:t xml:space="preserve">Об установлении доли дотации на выравнивание бюджетной обеспеченности, подлежащей з</w:t>
      </w:r>
      <w:r>
        <w:t xml:space="preserve">а</w:t>
      </w:r>
      <w:r>
        <w:t xml:space="preserve">мене на дополнительный норматив отчислений от </w:t>
      </w:r>
      <w:r>
        <w:t xml:space="preserve">налога на доходы физических лиц</w:t>
      </w:r>
      <w:r>
        <w:t xml:space="preserve">»</w:t>
      </w:r>
      <w:r>
        <w:t xml:space="preserve"> </w:t>
      </w:r>
      <w:r>
        <w:t xml:space="preserve">30% дотации на выравнивание уровня бюджетной обеспеченности из краевого Фонда финансовой поддержки муниципальных районов (горо</w:t>
      </w:r>
      <w:r>
        <w:t xml:space="preserve">д</w:t>
      </w:r>
      <w:r>
        <w:t xml:space="preserve">ских округов) на 20</w:t>
      </w:r>
      <w:r>
        <w:t xml:space="preserve">18</w:t>
      </w:r>
      <w:r>
        <w:t xml:space="preserve">-202</w:t>
      </w:r>
      <w:r>
        <w:t xml:space="preserve">0</w:t>
      </w:r>
      <w:r>
        <w:t xml:space="preserve"> годы заменены дополнительным нормативом отчислений от налога на доходы физических лиц</w:t>
      </w:r>
      <w:r>
        <w:t xml:space="preserve">.</w:t>
      </w:r>
      <w:r>
        <w:t xml:space="preserve"> </w:t>
      </w:r>
      <w:r>
        <w:t xml:space="preserve">В соответствии с </w:t>
      </w:r>
      <w:r>
        <w:t xml:space="preserve">р</w:t>
      </w:r>
      <w:r>
        <w:t xml:space="preserve">ешением </w:t>
      </w:r>
      <w:r>
        <w:t xml:space="preserve">Совета депутатов Петровского городского округа</w:t>
      </w:r>
      <w:r>
        <w:t xml:space="preserve"> Ставропольского края от 14.12.2018 г.</w:t>
      </w:r>
      <w:r>
        <w:t xml:space="preserve"> </w:t>
      </w:r>
      <w:r>
        <w:t xml:space="preserve">№</w:t>
      </w:r>
      <w:r>
        <w:t xml:space="preserve"> </w:t>
      </w:r>
      <w:r>
        <w:t xml:space="preserve">194 </w:t>
      </w:r>
      <w:r>
        <w:t xml:space="preserve">«</w:t>
      </w:r>
      <w:r>
        <w:t xml:space="preserve">О бюджете Петровского городского округа Ставропольского края на 2019 год и плановый период 2020 и 2021 годов</w:t>
      </w:r>
      <w:r>
        <w:t xml:space="preserve">»</w:t>
      </w:r>
      <w:r>
        <w:t xml:space="preserve"> </w:t>
      </w:r>
      <w:r>
        <w:t xml:space="preserve">дополнительный норматив </w:t>
      </w:r>
      <w:r>
        <w:t xml:space="preserve">отчислений от налога на доходы физических лиц </w:t>
      </w:r>
      <w:r>
        <w:t xml:space="preserve">в 2019 году составил 11,19% (при 9,56% в 2018 году). Таким </w:t>
      </w:r>
      <w:r>
        <w:t xml:space="preserve">образом,</w:t>
      </w:r>
      <w:r>
        <w:t xml:space="preserve"> </w:t>
      </w:r>
      <w:r>
        <w:t xml:space="preserve">в </w:t>
      </w:r>
      <w:r>
        <w:t xml:space="preserve">местный </w:t>
      </w:r>
      <w:r>
        <w:t xml:space="preserve">бюджет </w:t>
      </w:r>
      <w:r>
        <w:t xml:space="preserve">в отчетном периоде </w:t>
      </w:r>
      <w:r>
        <w:t xml:space="preserve">налог на доходы физических лиц поступает по нормативу </w:t>
      </w:r>
      <w:r>
        <w:t xml:space="preserve">38,19 </w:t>
      </w:r>
      <w:r>
        <w:t xml:space="preserve">%</w:t>
      </w:r>
      <w:r>
        <w:t xml:space="preserve"> (при 31,56% в 2018 году, общее увеличение норматива на 6,63%) и является б</w:t>
      </w:r>
      <w:r>
        <w:t xml:space="preserve">юджетообразующим источником доходов</w:t>
      </w:r>
      <w:r>
        <w:t xml:space="preserve">.</w:t>
      </w:r>
      <w:r/>
    </w:p>
    <w:p>
      <w:pPr>
        <w:pStyle w:val="624"/>
        <w:ind w:firstLine="603"/>
        <w:jc w:val="both"/>
      </w:pPr>
      <w:r>
        <w:t xml:space="preserve">Доля налога на доходы физических</w:t>
      </w:r>
      <w:r>
        <w:t xml:space="preserve"> лиц в структуре налоговых и неналоговых доходов за анализируемый период составила </w:t>
      </w:r>
      <w:r>
        <w:t xml:space="preserve">59,8</w:t>
      </w:r>
      <w:r>
        <w:t xml:space="preserve">%, при </w:t>
      </w:r>
      <w:r>
        <w:t xml:space="preserve">57,3</w:t>
      </w:r>
      <w:r>
        <w:t xml:space="preserve">% за аналогичный период 201</w:t>
      </w:r>
      <w:r>
        <w:t xml:space="preserve">8</w:t>
      </w:r>
      <w:r>
        <w:t xml:space="preserve"> года. Плановые назначения выполнены на </w:t>
      </w:r>
      <w:r>
        <w:t xml:space="preserve">99,2</w:t>
      </w:r>
      <w:r>
        <w:t xml:space="preserve">%. Темп</w:t>
      </w:r>
      <w:r>
        <w:t xml:space="preserve"> роста поступлений налога на доходы физических лиц за </w:t>
      </w:r>
      <w:r>
        <w:t xml:space="preserve">первое </w:t>
      </w:r>
      <w:r>
        <w:t xml:space="preserve">полугодие</w:t>
      </w:r>
      <w:r>
        <w:t xml:space="preserve"> 201</w:t>
      </w:r>
      <w:r>
        <w:t xml:space="preserve">9</w:t>
      </w:r>
      <w:r>
        <w:t xml:space="preserve"> года составил </w:t>
      </w:r>
      <w:r>
        <w:t xml:space="preserve">91,5</w:t>
      </w:r>
      <w:r>
        <w:t xml:space="preserve">% к аналогичному периоду 201</w:t>
      </w:r>
      <w:r>
        <w:t xml:space="preserve">8</w:t>
      </w:r>
      <w:r>
        <w:t xml:space="preserve"> года</w:t>
      </w:r>
      <w:r>
        <w:t xml:space="preserve"> (в сопоставимых показателях)</w:t>
      </w:r>
      <w:r>
        <w:t xml:space="preserve">.</w:t>
      </w:r>
      <w:r>
        <w:t xml:space="preserve"> Снижение поступлений обусловлено рядом факторов: снятие с учета налогоплательщиков (ИП Черниговский А.П), имеющаяся задолженность и отсутствие текущих платежей (ЗАО СХП </w:t>
      </w:r>
      <w:r>
        <w:t xml:space="preserve">«</w:t>
      </w:r>
      <w:r>
        <w:t xml:space="preserve">Заря</w:t>
      </w:r>
      <w:r>
        <w:t xml:space="preserve">»</w:t>
      </w:r>
      <w:r>
        <w:t xml:space="preserve">, ООО Агрофирма </w:t>
      </w:r>
      <w:r>
        <w:t xml:space="preserve">«</w:t>
      </w:r>
      <w:r>
        <w:t xml:space="preserve">Победа</w:t>
      </w:r>
      <w:r>
        <w:t xml:space="preserve">»</w:t>
      </w:r>
      <w:r>
        <w:t xml:space="preserve">, ООО СП </w:t>
      </w:r>
      <w:r>
        <w:t xml:space="preserve">«</w:t>
      </w:r>
      <w:r>
        <w:t xml:space="preserve">Донское</w:t>
      </w:r>
      <w:r>
        <w:t xml:space="preserve">»</w:t>
      </w:r>
      <w:r>
        <w:t xml:space="preserve">), погашение задолженности и досрочная уплата налога в </w:t>
      </w:r>
      <w:r>
        <w:t xml:space="preserve">первом </w:t>
      </w:r>
      <w:r>
        <w:t xml:space="preserve">полугоди</w:t>
      </w:r>
      <w:r>
        <w:t xml:space="preserve">и</w:t>
      </w:r>
      <w:r>
        <w:t xml:space="preserve"> 2018 года, отсутствие в </w:t>
      </w:r>
      <w:r>
        <w:t xml:space="preserve">первом </w:t>
      </w:r>
      <w:r>
        <w:t xml:space="preserve">полугоди</w:t>
      </w:r>
      <w:r>
        <w:t xml:space="preserve">и</w:t>
      </w:r>
      <w:r>
        <w:t xml:space="preserve"> 2019 года дополнительных и единовременных выплат, которые были в </w:t>
      </w:r>
      <w:r>
        <w:t xml:space="preserve">первом </w:t>
      </w:r>
      <w:r>
        <w:t xml:space="preserve">полугоди</w:t>
      </w:r>
      <w:r>
        <w:t xml:space="preserve">и</w:t>
      </w:r>
      <w:r>
        <w:t xml:space="preserve"> 2018 года (предприятия газовой отрасли) и др.</w:t>
      </w:r>
      <w:r/>
    </w:p>
    <w:p>
      <w:pPr>
        <w:pStyle w:val="624"/>
        <w:ind w:firstLine="603"/>
        <w:jc w:val="both"/>
      </w:pPr>
      <w:r>
        <w:t xml:space="preserve">По данным налогового органа</w:t>
      </w:r>
      <w:r>
        <w:t xml:space="preserve"> на 01.07.2019 недоимка по налогу на доходы физических лиц в части, причитающейся к зачислению в </w:t>
      </w:r>
      <w:r>
        <w:t xml:space="preserve">местный </w:t>
      </w:r>
      <w:r>
        <w:t xml:space="preserve">бюджет, составляет 5,4 млн. рублей. </w:t>
      </w:r>
      <w:r/>
    </w:p>
    <w:p>
      <w:pPr>
        <w:pStyle w:val="624"/>
        <w:ind w:firstLine="603"/>
        <w:jc w:val="both"/>
      </w:pPr>
      <w:r>
        <w:t xml:space="preserve">Администрация Петровского </w:t>
      </w:r>
      <w:r>
        <w:t xml:space="preserve">городского округа Ставропольского края</w:t>
      </w:r>
      <w:r>
        <w:t xml:space="preserve"> предпринимает активные меры по сокращению масштабов уклонения от уплаты налогов и сборов, организована работа по легализации </w:t>
      </w:r>
      <w:r>
        <w:t xml:space="preserve">«</w:t>
      </w:r>
      <w:r>
        <w:t xml:space="preserve">теневой</w:t>
      </w:r>
      <w:r>
        <w:t xml:space="preserve">»</w:t>
      </w:r>
      <w:r>
        <w:t xml:space="preserve"> заработной платы и обеспечения выплаты заработной платы работникам не ниже величины прожиточного минимума трудоспособного населения, снижению неформальной занятости населения. В первом </w:t>
      </w:r>
      <w:r>
        <w:t xml:space="preserve">полугодии</w:t>
      </w:r>
      <w:r>
        <w:t xml:space="preserve"> 201</w:t>
      </w:r>
      <w:r>
        <w:t xml:space="preserve">9</w:t>
      </w:r>
      <w:r>
        <w:t xml:space="preserve"> год</w:t>
      </w:r>
      <w:r>
        <w:t xml:space="preserve">а</w:t>
      </w:r>
      <w:r>
        <w:t xml:space="preserve"> проводились ежемесячные мониторинги по:</w:t>
      </w:r>
      <w:r/>
    </w:p>
    <w:p>
      <w:pPr>
        <w:pStyle w:val="624"/>
        <w:ind w:firstLine="603"/>
        <w:jc w:val="both"/>
        <w:tabs>
          <w:tab w:val="left" w:pos="0" w:leader="none"/>
        </w:tabs>
      </w:pPr>
      <w:r>
        <w:t xml:space="preserve">- поступлению доходов в </w:t>
      </w:r>
      <w:r>
        <w:t xml:space="preserve">местный </w:t>
      </w:r>
      <w:r>
        <w:t xml:space="preserve">бюджет;</w:t>
      </w:r>
      <w:r/>
    </w:p>
    <w:p>
      <w:pPr>
        <w:pStyle w:val="624"/>
        <w:ind w:firstLine="603"/>
        <w:jc w:val="both"/>
        <w:tabs>
          <w:tab w:val="left" w:pos="0" w:leader="none"/>
        </w:tabs>
      </w:pPr>
      <w:r>
        <w:t xml:space="preserve">-</w:t>
      </w:r>
      <w:r>
        <w:t xml:space="preserve"> своевременности уплаты и сокращения задолженности по налогам и по страховым взносам;</w:t>
      </w:r>
      <w:r/>
    </w:p>
    <w:p>
      <w:pPr>
        <w:pStyle w:val="624"/>
        <w:ind w:firstLine="603"/>
        <w:jc w:val="both"/>
        <w:tabs>
          <w:tab w:val="left" w:pos="0" w:leader="none"/>
        </w:tabs>
      </w:pPr>
      <w:r>
        <w:t xml:space="preserve">- работодателям, допускающим выплату заработной платы ниже величины прожиточного минимума трудоспособного населения.</w:t>
      </w:r>
      <w:r/>
    </w:p>
    <w:p>
      <w:pPr>
        <w:pStyle w:val="624"/>
        <w:ind w:firstLine="603"/>
        <w:jc w:val="both"/>
        <w:tabs>
          <w:tab w:val="left" w:pos="0" w:leader="none"/>
        </w:tabs>
      </w:pPr>
      <w:r>
        <w:t xml:space="preserve">Мониторинг задолженности по заработной плате осуществлялся еженедельно.</w:t>
      </w:r>
      <w:r/>
    </w:p>
    <w:p>
      <w:pPr>
        <w:pStyle w:val="624"/>
        <w:ind w:firstLine="603"/>
        <w:jc w:val="both"/>
        <w:tabs>
          <w:tab w:val="left" w:pos="0" w:leader="none"/>
        </w:tabs>
      </w:pPr>
      <w:r>
        <w:t xml:space="preserve">В первом полугодии 2019 года </w:t>
      </w:r>
      <w:r>
        <w:t xml:space="preserve">администрацией Петровского городского округа </w:t>
      </w:r>
      <w:r>
        <w:t xml:space="preserve">Ставропольского края </w:t>
      </w:r>
      <w:r>
        <w:t xml:space="preserve">проведено одиннадцать заседаний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</w:t>
      </w:r>
      <w:r>
        <w:t xml:space="preserve"> (далее – межведомственная рабочая группа) </w:t>
      </w:r>
      <w:r>
        <w:t xml:space="preserve">(</w:t>
      </w:r>
      <w:r>
        <w:t xml:space="preserve">в том числе девять выездных заседаний на </w:t>
      </w:r>
      <w:r>
        <w:rPr>
          <w:color w:val="000000"/>
          <w:shd w:val="clear" w:color="auto" w:fill="ffffff"/>
        </w:rPr>
        <w:t xml:space="preserve">территории с. Высоцкого, с. Ореховка,  с. Гофицкого, с. Донская Балка, с. Сухая Буйвола, пос. Рогатая Балка, пос.Горный, Пшеничный, с. Шведино, с.Просянка, с. Николина Балка, пос. Прикалаусский</w:t>
      </w:r>
      <w:r>
        <w:rPr>
          <w:color w:val="000000"/>
          <w:shd w:val="clear" w:color="auto" w:fill="ffffff"/>
        </w:rPr>
        <w:t xml:space="preserve">)</w:t>
      </w:r>
      <w:r>
        <w:t xml:space="preserve">, где заслуш</w:t>
      </w:r>
      <w:r>
        <w:t xml:space="preserve">ивались</w:t>
      </w:r>
      <w:r>
        <w:t xml:space="preserve"> руководители организаций</w:t>
      </w:r>
      <w:r>
        <w:t xml:space="preserve">,</w:t>
      </w:r>
      <w:r>
        <w:t xml:space="preserve"> индивидуальные предприниматели </w:t>
      </w:r>
      <w:r>
        <w:t xml:space="preserve">и физические лица по вопросу о </w:t>
      </w:r>
      <w:r>
        <w:rPr>
          <w:color w:val="000000"/>
          <w:shd w:val="clear" w:color="auto" w:fill="ffffff"/>
        </w:rPr>
        <w:t xml:space="preserve">сложившейся задолженности по НДФЛ, по страховым взносам на обязательное социальное страхование, местным налогам и сборам. </w:t>
      </w:r>
      <w:r>
        <w:t xml:space="preserve">Всего на заседани</w:t>
      </w:r>
      <w:r>
        <w:t xml:space="preserve">ях </w:t>
      </w:r>
      <w:r>
        <w:t xml:space="preserve">заслушано 385 </w:t>
      </w:r>
      <w:r>
        <w:t xml:space="preserve">налогоплательщик</w:t>
      </w:r>
      <w:r>
        <w:t xml:space="preserve">ов</w:t>
      </w:r>
      <w:r>
        <w:t xml:space="preserve">. </w:t>
      </w:r>
      <w:r>
        <w:t xml:space="preserve">От </w:t>
      </w:r>
      <w:r>
        <w:t xml:space="preserve">каждого недоимщика </w:t>
      </w:r>
      <w:r>
        <w:t xml:space="preserve">получены объяснения, а погашение задолженности взято на контроль.</w:t>
      </w:r>
      <w:r>
        <w:t xml:space="preserve"> </w:t>
      </w:r>
      <w:r>
        <w:t xml:space="preserve">В результате работы </w:t>
      </w:r>
      <w:r>
        <w:t xml:space="preserve">межведомственной рабочей группы</w:t>
      </w:r>
      <w:r>
        <w:t xml:space="preserve"> за перв</w:t>
      </w:r>
      <w:r>
        <w:t xml:space="preserve">ое </w:t>
      </w:r>
      <w:r>
        <w:t xml:space="preserve">полугодие </w:t>
      </w:r>
      <w:r>
        <w:rPr>
          <w:color w:val="000000"/>
        </w:rPr>
        <w:t xml:space="preserve">2019 года должниками уплачено </w:t>
      </w:r>
      <w:r>
        <w:t xml:space="preserve">704,52 тыс. рублей.</w:t>
      </w:r>
      <w:r/>
    </w:p>
    <w:p>
      <w:pPr>
        <w:pStyle w:val="624"/>
        <w:ind w:firstLine="603"/>
        <w:jc w:val="both"/>
        <w:tabs>
          <w:tab w:val="left" w:pos="0" w:leader="none"/>
        </w:tabs>
        <w:rPr>
          <w:color w:val="000000"/>
          <w:shd w:val="clear" w:color="auto" w:fill="ffffff"/>
        </w:rPr>
      </w:pPr>
      <w:r>
        <w:t xml:space="preserve">Законом Ставропольского края от </w:t>
      </w:r>
      <w:r>
        <w:t xml:space="preserve">13.12.201</w:t>
      </w:r>
      <w:r>
        <w:t xml:space="preserve">8</w:t>
      </w:r>
      <w:r>
        <w:t xml:space="preserve"> </w:t>
      </w:r>
      <w:r>
        <w:t xml:space="preserve">№</w:t>
      </w:r>
      <w:r>
        <w:t xml:space="preserve"> </w:t>
      </w:r>
      <w:r>
        <w:t xml:space="preserve">102</w:t>
      </w:r>
      <w:r>
        <w:t xml:space="preserve">-кз </w:t>
      </w:r>
      <w:r>
        <w:t xml:space="preserve">«</w:t>
      </w:r>
      <w:r>
        <w:t xml:space="preserve">О бюджете Ставропольского края на 201</w:t>
      </w:r>
      <w:r>
        <w:t xml:space="preserve">9</w:t>
      </w:r>
      <w:r>
        <w:t xml:space="preserve"> год и плановый период 20</w:t>
      </w:r>
      <w:r>
        <w:t xml:space="preserve">20</w:t>
      </w:r>
      <w:r>
        <w:t xml:space="preserve"> и 202</w:t>
      </w:r>
      <w:r>
        <w:t xml:space="preserve">1</w:t>
      </w:r>
      <w:r>
        <w:t xml:space="preserve"> годов</w:t>
      </w:r>
      <w:r>
        <w:t xml:space="preserve">»</w:t>
      </w:r>
      <w:r>
        <w:t xml:space="preserve"> утвержден дифференцированный норматив отчислений в </w:t>
      </w:r>
      <w:r>
        <w:t xml:space="preserve">местный </w:t>
      </w:r>
      <w:r>
        <w:t xml:space="preserve">бюджет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на 201</w:t>
      </w:r>
      <w:r>
        <w:t xml:space="preserve">9</w:t>
      </w:r>
      <w:r>
        <w:t xml:space="preserve"> год </w:t>
      </w:r>
      <w:r>
        <w:t xml:space="preserve">0,49797% (при </w:t>
      </w:r>
      <w:r>
        <w:t xml:space="preserve">0,5014%</w:t>
      </w:r>
      <w:r>
        <w:t xml:space="preserve"> в 2018 году)</w:t>
      </w:r>
      <w:r>
        <w:t xml:space="preserve">. Дифференцированные нормативы отчислений в местные бюджеты устанавливаются исходя из зачисления в местные бюджеты не менее 10</w:t>
      </w:r>
      <w:r>
        <w:t xml:space="preserve">%</w:t>
      </w:r>
      <w:r>
        <w:t xml:space="preserve"> налоговых доходов консолидированного бюджета субъекта Российской Федерации от указанного налога.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624"/>
        <w:ind w:firstLine="603"/>
        <w:jc w:val="both"/>
        <w:tabs>
          <w:tab w:val="left" w:pos="0" w:leader="none"/>
        </w:tabs>
        <w:rPr>
          <w:color w:val="000000"/>
          <w:shd w:val="clear" w:color="auto" w:fill="ffffff"/>
        </w:rPr>
      </w:pPr>
      <w:r>
        <w:t xml:space="preserve">Размер указанного дифференцированного норматива отчислений в местный бюджет устан</w:t>
      </w:r>
      <w:r>
        <w:t xml:space="preserve">овлен исходя 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которых решают вопросы местного значения в сфере дорожной деятельности. Плановые назначения на </w:t>
      </w:r>
      <w:r>
        <w:t xml:space="preserve">первое </w:t>
      </w:r>
      <w:r>
        <w:t xml:space="preserve">полугодие</w:t>
      </w:r>
      <w:r>
        <w:t xml:space="preserve"> 201</w:t>
      </w:r>
      <w:r>
        <w:t xml:space="preserve">9</w:t>
      </w:r>
      <w:r>
        <w:t xml:space="preserve"> год по акцизам составляют </w:t>
      </w:r>
      <w:r>
        <w:t xml:space="preserve">15,1 </w:t>
      </w:r>
      <w:r>
        <w:t xml:space="preserve">млн. рублей</w:t>
      </w:r>
      <w:r>
        <w:t xml:space="preserve"> и</w:t>
      </w:r>
      <w:r>
        <w:t xml:space="preserve"> выполнены на </w:t>
      </w:r>
      <w:r>
        <w:t xml:space="preserve">115,5</w:t>
      </w:r>
      <w:r>
        <w:t xml:space="preserve">%</w:t>
      </w:r>
      <w:r>
        <w:t xml:space="preserve"> (поступило в бюджет 17,4 млн. рублей)</w:t>
      </w:r>
      <w:r>
        <w:t xml:space="preserve">.</w:t>
      </w:r>
      <w:r>
        <w:t xml:space="preserve"> Темп роста по данному доходному источнику по сравнению с аналогичным периодом прошлого года составил 118,9%.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624"/>
        <w:ind w:firstLine="603"/>
        <w:jc w:val="both"/>
        <w:tabs>
          <w:tab w:val="left" w:pos="0" w:leader="none"/>
        </w:tabs>
        <w:rPr>
          <w:color w:val="000000"/>
          <w:shd w:val="clear" w:color="auto" w:fill="ffffff"/>
        </w:rPr>
      </w:pPr>
      <w:r>
        <w:t xml:space="preserve">На 23,4% уменьшилось поступления единого сельскохозяйственного налога в </w:t>
      </w:r>
      <w:r>
        <w:t xml:space="preserve">первом </w:t>
      </w:r>
      <w:r>
        <w:t xml:space="preserve">полугодии 2019 года по сравн</w:t>
      </w:r>
      <w:r>
        <w:t xml:space="preserve">ению с аналогичным периодом 2018 года. Так на 01.07.2019 года поступило 8,3 млн. рублей, а на 01.07.2018 года – 10,8 млн. рублей. Данное снижение вызвано ростом расходов плательщиков, уменьшающих налоговую базу (в частности – приобретение новых земельных у</w:t>
      </w:r>
      <w:r>
        <w:t xml:space="preserve">частков, сельскохозяйственной техники и запчастей к ней), уменьшением полученного дохода от реализации сельскохозяйственной продукции за 2018 год. При этом плановые назначения 6 месяцев 2019 года по единому сельскохозяйственному налогу выполнены на 105,8%.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624"/>
        <w:ind w:firstLine="603"/>
        <w:jc w:val="both"/>
      </w:pPr>
      <w:r>
        <w:t xml:space="preserve">В анализируемом периоде поступило </w:t>
      </w:r>
      <w:r>
        <w:t xml:space="preserve">13,4</w:t>
      </w:r>
      <w:r>
        <w:t xml:space="preserve"> млн. рублей </w:t>
      </w:r>
      <w:r>
        <w:t xml:space="preserve">единого налога на вмененный доход (далее – ЕНВД)</w:t>
      </w:r>
      <w:r>
        <w:t xml:space="preserve">. </w:t>
      </w:r>
      <w:r>
        <w:t xml:space="preserve">Плановые назначения 6 месяцев выполнены на 92,6%. </w:t>
      </w:r>
      <w:r>
        <w:t xml:space="preserve">По</w:t>
      </w:r>
      <w:r>
        <w:t xml:space="preserve"> </w:t>
      </w:r>
      <w:r>
        <w:t xml:space="preserve">сравнению с аналогичным периодом 201</w:t>
      </w:r>
      <w:r>
        <w:t xml:space="preserve">8</w:t>
      </w:r>
      <w:r>
        <w:t xml:space="preserve"> года п</w:t>
      </w:r>
      <w:r>
        <w:t xml:space="preserve">о</w:t>
      </w:r>
      <w:r>
        <w:t xml:space="preserve">ступления по указанному налогу в </w:t>
      </w:r>
      <w:r>
        <w:t xml:space="preserve">местный </w:t>
      </w:r>
      <w:r>
        <w:t xml:space="preserve">бюджет </w:t>
      </w:r>
      <w:r>
        <w:t xml:space="preserve">сократились на 6,9% или на 1,0 млн. рублей</w:t>
      </w:r>
      <w:r>
        <w:t xml:space="preserve">.</w:t>
      </w:r>
      <w:r>
        <w:t xml:space="preserve"> Отрицательное влияние на поступ</w:t>
      </w:r>
      <w:r>
        <w:t xml:space="preserve">ление ЕНВД оказали следующие факторы: изменение физических показателей (уменьшение торговых площадей, сокращение количества транспортных средств для перевозки грузов, сокращение работников в сфере бытовых услуг), уменьшение ЕНВД на расходы по приобретению </w:t>
      </w:r>
      <w:r>
        <w:t xml:space="preserve">контрольно-кассовых машин</w:t>
      </w:r>
      <w:r>
        <w:t xml:space="preserve">, снятие с учета налогоплательщиков – индивидуальных предпринимателей.</w:t>
      </w:r>
      <w:r/>
    </w:p>
    <w:p>
      <w:pPr>
        <w:pStyle w:val="624"/>
        <w:ind w:firstLine="603"/>
        <w:jc w:val="both"/>
      </w:pPr>
      <w:r>
        <w:t xml:space="preserve">Плановые задания </w:t>
      </w:r>
      <w:r>
        <w:t xml:space="preserve">первого </w:t>
      </w:r>
      <w:r>
        <w:t xml:space="preserve">полугодия</w:t>
      </w:r>
      <w:r>
        <w:t xml:space="preserve"> 201</w:t>
      </w:r>
      <w:r>
        <w:t xml:space="preserve">9</w:t>
      </w:r>
      <w:r>
        <w:t xml:space="preserve"> года по государственной пошлине по делам, рассматриваемым в судах общей юрисдикции, мировыми судьями выполнены на </w:t>
      </w:r>
      <w:r>
        <w:t xml:space="preserve">102,2</w:t>
      </w:r>
      <w:r>
        <w:t xml:space="preserve">%. За анализируемый период в </w:t>
      </w:r>
      <w:r>
        <w:t xml:space="preserve">местный </w:t>
      </w:r>
      <w:r>
        <w:t xml:space="preserve">бюджет поступило </w:t>
      </w:r>
      <w:r>
        <w:t xml:space="preserve">2,9</w:t>
      </w:r>
      <w:r>
        <w:t xml:space="preserve"> млн. рублей, что на 0,</w:t>
      </w:r>
      <w:r>
        <w:t xml:space="preserve">8</w:t>
      </w:r>
      <w:r>
        <w:t xml:space="preserve"> млн. рублей </w:t>
      </w:r>
      <w:r>
        <w:t xml:space="preserve">больше</w:t>
      </w:r>
      <w:r>
        <w:t xml:space="preserve">, чем за аналогичный период прошлого года.</w:t>
      </w:r>
      <w:r/>
    </w:p>
    <w:p>
      <w:pPr>
        <w:pStyle w:val="624"/>
        <w:ind w:firstLine="603"/>
        <w:jc w:val="both"/>
      </w:pPr>
      <w:r>
        <w:t xml:space="preserve">Плановые назначения по неналоговым доходам </w:t>
      </w:r>
      <w:r>
        <w:t xml:space="preserve">местного </w:t>
      </w:r>
      <w:r>
        <w:t xml:space="preserve">бюджета выполнены </w:t>
      </w:r>
      <w:r>
        <w:t xml:space="preserve">за 6 месяцев </w:t>
      </w:r>
      <w:r>
        <w:t xml:space="preserve">на </w:t>
      </w:r>
      <w:r>
        <w:t xml:space="preserve">240,0</w:t>
      </w:r>
      <w:r>
        <w:t xml:space="preserve">%.</w:t>
      </w:r>
      <w:r>
        <w:t xml:space="preserve"> В </w:t>
      </w:r>
      <w:r>
        <w:t xml:space="preserve">первом </w:t>
      </w:r>
      <w:r>
        <w:t xml:space="preserve">полугодии 2019 года поступило в </w:t>
      </w:r>
      <w:r>
        <w:t xml:space="preserve">местный </w:t>
      </w:r>
      <w:r>
        <w:t xml:space="preserve">бюджет 36,9 млн. рублей при плановых назначениях 15,4 млн. рублей.</w:t>
      </w:r>
      <w:r/>
    </w:p>
    <w:p>
      <w:pPr>
        <w:pStyle w:val="652"/>
        <w:ind w:firstLine="603"/>
        <w:jc w:val="both"/>
        <w:rPr>
          <w:i w:val="0"/>
        </w:rPr>
      </w:pPr>
      <w:r>
        <w:rPr>
          <w:i w:val="0"/>
        </w:rPr>
        <w:t xml:space="preserve">План </w:t>
      </w:r>
      <w:r>
        <w:rPr>
          <w:i w:val="0"/>
        </w:rPr>
        <w:t xml:space="preserve">первого </w:t>
      </w:r>
      <w:r>
        <w:rPr>
          <w:i w:val="0"/>
        </w:rPr>
        <w:t xml:space="preserve">полугодия 2019 года по доходам от оказания платных услуг (работ) и компенсации затрат государства выполнен на 115,7%: в бюджет поступило 5,2 млн. рублей, а запланировано 4,5 млн. рублей.</w:t>
      </w:r>
      <w:r>
        <w:rPr>
          <w:i w:val="0"/>
        </w:rPr>
      </w:r>
    </w:p>
    <w:p>
      <w:pPr>
        <w:pStyle w:val="624"/>
        <w:ind w:firstLine="603"/>
        <w:jc w:val="both"/>
      </w:pPr>
      <w:r>
        <w:t xml:space="preserve">Поступления за негативное воздействие на окружающую среду составили 0,1</w:t>
      </w:r>
      <w:r>
        <w:t xml:space="preserve">9</w:t>
      </w:r>
      <w:r>
        <w:t xml:space="preserve"> млн. рублей</w:t>
      </w:r>
      <w:r>
        <w:t xml:space="preserve"> (при 0,25 млн. рублей за аналогичный период прошлого года)</w:t>
      </w:r>
      <w:r>
        <w:t xml:space="preserve">, или </w:t>
      </w:r>
      <w:r>
        <w:t xml:space="preserve">49,4</w:t>
      </w:r>
      <w:r>
        <w:t xml:space="preserve">% плановых назначений</w:t>
      </w:r>
      <w:r>
        <w:t xml:space="preserve"> </w:t>
      </w:r>
      <w:r>
        <w:t xml:space="preserve">первого </w:t>
      </w:r>
      <w:r>
        <w:t xml:space="preserve">полугодия 2019 года</w:t>
      </w:r>
      <w:r>
        <w:t xml:space="preserve">. </w:t>
      </w:r>
      <w:r/>
    </w:p>
    <w:p>
      <w:pPr>
        <w:pStyle w:val="624"/>
        <w:ind w:right="-5" w:firstLine="603"/>
        <w:jc w:val="both"/>
        <w:rPr>
          <w:i/>
        </w:rPr>
      </w:pPr>
      <w:r>
        <w:t xml:space="preserve">Назначения по штрафам</w:t>
      </w:r>
      <w:r>
        <w:t xml:space="preserve">, санкциям, возмещению ущерба </w:t>
      </w:r>
      <w:r>
        <w:t xml:space="preserve">выполнены на </w:t>
      </w:r>
      <w:r>
        <w:t xml:space="preserve">214,2</w:t>
      </w:r>
      <w:r>
        <w:t xml:space="preserve">%, фактическое поступление в </w:t>
      </w:r>
      <w:r>
        <w:t xml:space="preserve">местный </w:t>
      </w:r>
      <w:r>
        <w:t xml:space="preserve">бюджет составило </w:t>
      </w:r>
      <w:r>
        <w:t xml:space="preserve">6,6</w:t>
      </w:r>
      <w:r>
        <w:t xml:space="preserve"> млн.</w:t>
      </w:r>
      <w:r>
        <w:t xml:space="preserve"> </w:t>
      </w:r>
      <w:r>
        <w:t xml:space="preserve">рублей.  </w:t>
      </w:r>
      <w:r>
        <w:rPr>
          <w:i/>
        </w:rPr>
      </w:r>
      <w:r>
        <w:rPr>
          <w:i/>
        </w:rPr>
      </w:r>
    </w:p>
    <w:p>
      <w:pPr>
        <w:pStyle w:val="624"/>
        <w:ind w:firstLine="603"/>
        <w:jc w:val="both"/>
      </w:pPr>
      <w:r>
        <w:t xml:space="preserve">В </w:t>
      </w:r>
      <w:r>
        <w:t xml:space="preserve">первом </w:t>
      </w:r>
      <w:r>
        <w:t xml:space="preserve">полугодии 2019 года в </w:t>
      </w:r>
      <w:r>
        <w:t xml:space="preserve">местный </w:t>
      </w:r>
      <w:r>
        <w:t xml:space="preserve">бюджет поступило 18,0 млн. рублей доходов от использования имущества, находящегося в муниципальной собственности, что составляет 243,8% плановых назначений отчетного периода.</w:t>
      </w:r>
      <w:r/>
    </w:p>
    <w:p>
      <w:pPr>
        <w:pStyle w:val="624"/>
        <w:jc w:val="both"/>
      </w:pPr>
      <w:r/>
      <w:r/>
    </w:p>
    <w:p>
      <w:pPr>
        <w:pStyle w:val="624"/>
        <w:jc w:val="center"/>
      </w:pPr>
      <w:r>
        <w:t xml:space="preserve">РАСХОДЫ</w:t>
      </w:r>
      <w:r/>
    </w:p>
    <w:p>
      <w:pPr>
        <w:pStyle w:val="624"/>
        <w:ind w:firstLine="709"/>
        <w:jc w:val="both"/>
      </w:pPr>
      <w:r/>
      <w:r/>
    </w:p>
    <w:p>
      <w:pPr>
        <w:pStyle w:val="624"/>
        <w:ind w:firstLine="709"/>
        <w:jc w:val="both"/>
      </w:pPr>
      <w:r>
        <w:t xml:space="preserve">Первоначальный план расходов </w:t>
      </w:r>
      <w:r>
        <w:t xml:space="preserve">местного </w:t>
      </w:r>
      <w:r>
        <w:t xml:space="preserve">бюджета на 2019 год утвержден в сумме 1714,1 млн. рублей, уточненный план составляет </w:t>
      </w:r>
      <w:r>
        <w:t xml:space="preserve">2085,1</w:t>
      </w:r>
      <w:r>
        <w:t xml:space="preserve"> млн. рублей. Объем планируемых расходов местного бюджета на 2019 год в течение первого полугодия увеличился по сравнению с первоначально принятым бюджетом на </w:t>
      </w:r>
      <w:r>
        <w:t xml:space="preserve">371,0</w:t>
      </w:r>
      <w:r>
        <w:t xml:space="preserve"> млн. рублей.</w:t>
      </w:r>
      <w:r/>
    </w:p>
    <w:p>
      <w:pPr>
        <w:pStyle w:val="624"/>
        <w:ind w:firstLine="709"/>
        <w:jc w:val="both"/>
      </w:pPr>
      <w:r>
        <w:t xml:space="preserve">По решени</w:t>
      </w:r>
      <w:r>
        <w:t xml:space="preserve">ю</w:t>
      </w:r>
      <w:r>
        <w:t xml:space="preserve"> Совета депутатов Петровского городского округа в расходную часть местного бюджета в </w:t>
      </w:r>
      <w:r>
        <w:t xml:space="preserve">первом </w:t>
      </w:r>
      <w:r>
        <w:t xml:space="preserve">полугодии 2019 года внесены следующие изменения:</w:t>
      </w:r>
      <w:r/>
    </w:p>
    <w:p>
      <w:pPr>
        <w:pStyle w:val="624"/>
        <w:ind w:firstLine="539"/>
        <w:jc w:val="both"/>
      </w:pPr>
      <w:r>
        <w:t xml:space="preserve"> В качестве дополнительного финансирования расходов местного бюджета за истекший </w:t>
      </w:r>
      <w:r>
        <w:t xml:space="preserve">период</w:t>
      </w:r>
      <w:r>
        <w:t xml:space="preserve"> напр</w:t>
      </w:r>
      <w:r>
        <w:t xml:space="preserve">авлено остатков средств, образовавшихся на доходном счете местного бюджета по состоянию на 01.01.2019 года в объеме 142,7 млн. рублей. Остатки собственных средств в данной сумме составили 139,0 млн. рублей, остатки межбюджетных трансфертов за счет средств </w:t>
      </w:r>
      <w:r>
        <w:t xml:space="preserve">краевого </w:t>
      </w:r>
      <w:r>
        <w:t xml:space="preserve">бюджета </w:t>
      </w:r>
      <w:r>
        <w:t xml:space="preserve">Ставропольского края (далее – краевой бюджет) </w:t>
      </w:r>
      <w:r>
        <w:t xml:space="preserve">– 3,7 млн. рублей (2,3 млн. руб. на ремонт автомобильных дорог; 1,4 млн. рублей на предоставление молодым семьям социальных выплат на приобретение жилья).</w:t>
      </w:r>
      <w:r/>
    </w:p>
    <w:p>
      <w:pPr>
        <w:pStyle w:val="624"/>
        <w:ind w:firstLine="539"/>
        <w:jc w:val="both"/>
      </w:pPr>
      <w:r>
        <w:t xml:space="preserve"> Кроме того, расходы местного бюджета скорректированы в сторону увеличения на сумму 228,1 млн. рублей за счет средств краевого </w:t>
      </w:r>
      <w:r>
        <w:t xml:space="preserve">бюджета на реализацию программ формирования современной городской среды, на ремонт автомобильных дорог, на приобретение оборудования для обеззараживания воды, на ремонт помещений для работы сотрудников, замещающих должности участкового уполномоченного поли</w:t>
      </w:r>
      <w:r>
        <w:t xml:space="preserve">ции, на проведение информационно-пропагандистских мероприятий, направленных на профилактику идеологии терроризма, на обеспечение государственных гарантий реализации прав на получение общедоступного и бесплатного дошкольного образования в муниципальных дошк</w:t>
      </w:r>
      <w:r>
        <w:t xml:space="preserve">ольных и общеобразовательных организациях,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</w:r>
      <w:r>
        <w:rPr>
          <w:bCs/>
        </w:rPr>
        <w:t xml:space="preserve">на обеспечение деятельности центров образования цифрового и гуманитарного профилей,</w:t>
      </w:r>
      <w:r>
        <w:t xml:space="preserve"> на выплату социального пособия на погребение, на выплаты гражданам Российской Федерации, не достигшим совершеннолетия на 3 сентября 1945 года</w:t>
      </w:r>
      <w:r>
        <w:t xml:space="preserve">,</w:t>
      </w:r>
      <w:r>
        <w:t xml:space="preserve"> </w:t>
      </w:r>
      <w:r>
        <w:t xml:space="preserve">на государственную поддержку отрасли культуры, на строительство комплексных спортивных площадок.</w:t>
      </w:r>
      <w:r/>
    </w:p>
    <w:p>
      <w:pPr>
        <w:pStyle w:val="624"/>
        <w:ind w:firstLine="539"/>
        <w:jc w:val="both"/>
      </w:pPr>
      <w:r>
        <w:t xml:space="preserve">В связи с </w:t>
      </w:r>
      <w:r>
        <w:t xml:space="preserve">увеличением доходной части </w:t>
      </w:r>
      <w:r>
        <w:t xml:space="preserve">местного </w:t>
      </w:r>
      <w:r>
        <w:t xml:space="preserve">бюджета </w:t>
      </w:r>
      <w:r>
        <w:t xml:space="preserve">на сумму </w:t>
      </w:r>
      <w:r>
        <w:t xml:space="preserve">0,2 </w:t>
      </w:r>
      <w:r>
        <w:t xml:space="preserve">млн. рублей за счет </w:t>
      </w:r>
      <w:r>
        <w:t xml:space="preserve">безвозмездных поступлений произошло увеличение расходной части </w:t>
      </w:r>
      <w:r>
        <w:t xml:space="preserve">местного </w:t>
      </w:r>
      <w:r>
        <w:t xml:space="preserve">бюджета на сумму </w:t>
      </w:r>
      <w:r>
        <w:t xml:space="preserve">0,2</w:t>
      </w:r>
      <w:r>
        <w:t xml:space="preserve"> млн. рублей, направленных на обеспечение деятельности подведомственных организаций.</w:t>
      </w:r>
      <w:r/>
    </w:p>
    <w:p>
      <w:pPr>
        <w:pStyle w:val="624"/>
        <w:ind w:firstLine="539"/>
        <w:jc w:val="both"/>
      </w:pPr>
      <w:r>
        <w:t xml:space="preserve">Также в течение первого полугодия 2019 года были перераспределены бюджетные ассигнования между главными распорядителями, разделами, подразделами, целевыми статьями и видами расходов по заявкам главных распорядителей бюджетных средств. </w:t>
      </w:r>
      <w:r/>
    </w:p>
    <w:p>
      <w:pPr>
        <w:pStyle w:val="624"/>
        <w:ind w:firstLine="539"/>
        <w:jc w:val="both"/>
      </w:pPr>
      <w:r>
        <w:t xml:space="preserve">С учетом внесенных изменений произошло увеличение расходов по главным распорядителям бюджетных средств:</w:t>
      </w:r>
      <w:r/>
    </w:p>
    <w:p>
      <w:pPr>
        <w:pStyle w:val="624"/>
        <w:ind w:firstLine="539"/>
        <w:jc w:val="both"/>
      </w:pPr>
      <w:r>
        <w:t xml:space="preserve">Администрация Петровского городского округа Ставропольского края – </w:t>
      </w:r>
      <w:r>
        <w:t xml:space="preserve">23,5 млн. рублей, в том числе:</w:t>
      </w:r>
      <w:r/>
    </w:p>
    <w:p>
      <w:pPr>
        <w:pStyle w:val="624"/>
        <w:ind w:firstLine="540"/>
        <w:jc w:val="both"/>
      </w:pPr>
      <w:r>
        <w:t xml:space="preserve">- остатки субсидии 2018 года на предоставление молодым семьям социальных выплат на приобретение (строительство) жилья, за счет средств краевого бюджета – 1,4 млн. рублей;</w:t>
      </w:r>
      <w:r/>
    </w:p>
    <w:p>
      <w:pPr>
        <w:pStyle w:val="624"/>
        <w:ind w:firstLine="540"/>
        <w:jc w:val="both"/>
      </w:pPr>
      <w:r>
        <w:t xml:space="preserve">- субсидия на 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 – 0,9 млн. рублей;</w:t>
      </w:r>
      <w:r/>
    </w:p>
    <w:p>
      <w:pPr>
        <w:pStyle w:val="624"/>
        <w:ind w:firstLine="540"/>
        <w:jc w:val="both"/>
      </w:pPr>
      <w:r>
        <w:t xml:space="preserve">- субсидия на проведение информационно-пропагандистских мероприятий, направленных на профилактику идеологии терроризма – 0,1 млн. рублей;</w:t>
      </w:r>
      <w:r/>
    </w:p>
    <w:p>
      <w:pPr>
        <w:pStyle w:val="624"/>
        <w:ind w:firstLine="540"/>
        <w:jc w:val="both"/>
      </w:pPr>
      <w:r>
        <w:t xml:space="preserve">- субсидия на предоставление молодым семьям социальных выплат на приобретение (строительство) жилья – 0,8 млн. рублей;</w:t>
      </w:r>
      <w:r/>
    </w:p>
    <w:p>
      <w:pPr>
        <w:pStyle w:val="624"/>
        <w:ind w:firstLine="540"/>
        <w:jc w:val="both"/>
      </w:pPr>
      <w:r>
        <w:t xml:space="preserve">- приобретение оргтехники, программного обеспечения, материалов для обеспечения деятельности </w:t>
      </w:r>
      <w:r>
        <w:t xml:space="preserve">органов местного самоуправления </w:t>
      </w:r>
      <w:r>
        <w:t xml:space="preserve">Петровского городского округа Ставропольского края – 0,9 млн. рублей;</w:t>
      </w:r>
      <w:r/>
    </w:p>
    <w:p>
      <w:pPr>
        <w:pStyle w:val="624"/>
        <w:ind w:firstLine="540"/>
        <w:jc w:val="both"/>
      </w:pPr>
      <w:r>
        <w:t xml:space="preserve">- перевод муниципальных услуг в электронный вид – 0,4 млн. рублей;</w:t>
      </w:r>
      <w:r/>
    </w:p>
    <w:p>
      <w:pPr>
        <w:pStyle w:val="624"/>
        <w:ind w:firstLine="540"/>
        <w:jc w:val="both"/>
      </w:pPr>
      <w:r>
        <w:t xml:space="preserve">- ремонт здания, находящегося в муниципальной собственности, – 18,5 млн. рублей;</w:t>
      </w:r>
      <w:r/>
    </w:p>
    <w:p>
      <w:pPr>
        <w:pStyle w:val="624"/>
        <w:ind w:firstLine="540"/>
        <w:jc w:val="both"/>
      </w:pPr>
      <w:r>
        <w:t xml:space="preserve">- мероприятия по мониторингу состояния и охраны окружающей среды – 0,5 млн. рублей.</w:t>
      </w:r>
      <w:r/>
    </w:p>
    <w:p>
      <w:pPr>
        <w:pStyle w:val="624"/>
        <w:ind w:firstLine="540"/>
        <w:jc w:val="both"/>
      </w:pPr>
      <w:r>
        <w:t xml:space="preserve">Финансовое управление администрации Петровского городского округа Ставропольского края </w:t>
      </w:r>
      <w:r>
        <w:t xml:space="preserve">– 5,0 млн. рублей на приобретение лицензированных </w:t>
      </w:r>
      <w:r>
        <w:t xml:space="preserve">программных </w:t>
      </w:r>
      <w:r>
        <w:t xml:space="preserve">продуктов, оргтехники, заработную плату МКУ </w:t>
      </w:r>
      <w:r>
        <w:t xml:space="preserve">«</w:t>
      </w:r>
      <w:r>
        <w:t xml:space="preserve">Централизованная бухгалтерия</w:t>
      </w:r>
      <w:r>
        <w:t xml:space="preserve">»</w:t>
      </w:r>
      <w:r>
        <w:t xml:space="preserve"> (увеличение численности в связи с переходом муниципальных учреждений культуры на централизованное бухгалтерское обслуживание).</w:t>
      </w:r>
      <w:r/>
    </w:p>
    <w:p>
      <w:pPr>
        <w:pStyle w:val="624"/>
        <w:ind w:firstLine="539"/>
        <w:jc w:val="both"/>
      </w:pPr>
      <w:r>
        <w:t xml:space="preserve">Отдел образования администрации Петровского городского округа Ставропольского края </w:t>
      </w:r>
      <w:r>
        <w:t xml:space="preserve">– 63,8 млн. рублей, в том числе:</w:t>
      </w:r>
      <w:r/>
    </w:p>
    <w:p>
      <w:pPr>
        <w:pStyle w:val="624"/>
        <w:ind w:firstLine="539"/>
        <w:jc w:val="both"/>
      </w:pPr>
      <w:r>
        <w:t xml:space="preserve">- суб</w:t>
      </w:r>
      <w:r>
        <w:t xml:space="preserve">венц</w:t>
      </w:r>
      <w:r>
        <w:t xml:space="preserve">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– 3,4 млн. рублей;</w:t>
      </w:r>
      <w:r/>
    </w:p>
    <w:p>
      <w:pPr>
        <w:pStyle w:val="624"/>
        <w:ind w:firstLine="539"/>
        <w:jc w:val="both"/>
      </w:pPr>
      <w:r>
        <w:t xml:space="preserve">- суб</w:t>
      </w:r>
      <w:r>
        <w:t xml:space="preserve">венц</w:t>
      </w:r>
      <w:r>
        <w:t xml:space="preserve">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– 5,0 млн. рублей; </w:t>
      </w:r>
      <w:r/>
    </w:p>
    <w:p>
      <w:pPr>
        <w:pStyle w:val="624"/>
        <w:ind w:firstLine="540"/>
        <w:jc w:val="both"/>
      </w:pPr>
      <w:r>
        <w:t xml:space="preserve">- проведение мероприятий по пожарной безопасности образовательных организаций, изготовление проектов и техническое обслуживание пожарной сигнализации – 2,9 млн. рублей;</w:t>
      </w:r>
      <w:r/>
    </w:p>
    <w:p>
      <w:pPr>
        <w:pStyle w:val="624"/>
        <w:ind w:firstLine="540"/>
        <w:jc w:val="both"/>
      </w:pPr>
      <w:r>
        <w:t xml:space="preserve">- субсидия на </w:t>
      </w:r>
      <w:r>
        <w:rPr>
          <w:bCs/>
        </w:rPr>
        <w:t xml:space="preserve">обеспечение деятельности центров образования цифрового и гуманитарного профилей </w:t>
      </w:r>
      <w:r>
        <w:t xml:space="preserve">– 0,7 млн. рублей;</w:t>
      </w:r>
      <w:r/>
    </w:p>
    <w:p>
      <w:pPr>
        <w:pStyle w:val="624"/>
        <w:ind w:firstLine="540"/>
        <w:jc w:val="both"/>
      </w:pPr>
      <w:r>
        <w:t xml:space="preserve">- мероприятия по антитеррористической защищенности общеобразовательных организаций – 8,3 млн. рублей;</w:t>
      </w:r>
      <w:r/>
    </w:p>
    <w:p>
      <w:pPr>
        <w:pStyle w:val="624"/>
        <w:ind w:firstLine="540"/>
        <w:jc w:val="both"/>
      </w:pPr>
      <w:r>
        <w:t xml:space="preserve">- подготовка образовательных организаций к отопительному сезону – 2,2 млн. рублей;</w:t>
      </w:r>
      <w:r/>
    </w:p>
    <w:p>
      <w:pPr>
        <w:pStyle w:val="624"/>
        <w:ind w:firstLine="540"/>
        <w:jc w:val="both"/>
      </w:pPr>
      <w:r>
        <w:t xml:space="preserve">- приобретение мебели для </w:t>
      </w:r>
      <w:r>
        <w:rPr>
          <w:bCs/>
        </w:rPr>
        <w:t xml:space="preserve">обеспечения деятельности центров образования цифрового и гуманитарного профилей </w:t>
      </w:r>
      <w:r>
        <w:t xml:space="preserve">– 0,3 млн. рублей; </w:t>
      </w:r>
      <w:r/>
    </w:p>
    <w:p>
      <w:pPr>
        <w:pStyle w:val="624"/>
        <w:ind w:firstLine="540"/>
        <w:jc w:val="both"/>
      </w:pPr>
      <w:r>
        <w:t xml:space="preserve">- питание детей в летних пришкольных лагерях – 0,6 млн. рублей;</w:t>
      </w:r>
      <w:r/>
    </w:p>
    <w:p>
      <w:pPr>
        <w:pStyle w:val="624"/>
        <w:ind w:firstLine="540"/>
        <w:jc w:val="both"/>
      </w:pPr>
      <w:r>
        <w:t xml:space="preserve">- питание сотрудников, вывоз мусора и нечистот, обеспечение охраны, приобретение пароконвектомата для МБУ ДО ДООЦ </w:t>
      </w:r>
      <w:r>
        <w:t xml:space="preserve">«</w:t>
      </w:r>
      <w:r>
        <w:t xml:space="preserve">Родничок</w:t>
      </w:r>
      <w:r>
        <w:t xml:space="preserve">»</w:t>
      </w:r>
      <w:r>
        <w:t xml:space="preserve"> – 1,4 млн. рублей;</w:t>
      </w:r>
      <w:r/>
    </w:p>
    <w:p>
      <w:pPr>
        <w:pStyle w:val="624"/>
        <w:ind w:firstLine="540"/>
        <w:jc w:val="both"/>
      </w:pPr>
      <w:r>
        <w:t xml:space="preserve">- создание отдела по закупкам МКУ </w:t>
      </w:r>
      <w:r>
        <w:t xml:space="preserve">«</w:t>
      </w:r>
      <w:r>
        <w:t xml:space="preserve">Ц</w:t>
      </w:r>
      <w:r>
        <w:t xml:space="preserve">ентр развития </w:t>
      </w:r>
      <w:r>
        <w:t xml:space="preserve">и </w:t>
      </w:r>
      <w:r>
        <w:t xml:space="preserve">поддержки системы образования</w:t>
      </w:r>
      <w:r>
        <w:t xml:space="preserve">»</w:t>
      </w:r>
      <w:r>
        <w:t xml:space="preserve"> </w:t>
      </w:r>
      <w:r>
        <w:t xml:space="preserve">– 1,0 млн. рублей;</w:t>
      </w:r>
      <w:r/>
    </w:p>
    <w:p>
      <w:pPr>
        <w:pStyle w:val="624"/>
        <w:ind w:firstLine="540"/>
        <w:jc w:val="both"/>
      </w:pPr>
      <w:r>
        <w:t xml:space="preserve">- премирование победителей конкурса </w:t>
      </w:r>
      <w:r>
        <w:t xml:space="preserve">«</w:t>
      </w:r>
      <w:r>
        <w:t xml:space="preserve">Благоустройство территории</w:t>
      </w:r>
      <w:r>
        <w:t xml:space="preserve">»</w:t>
      </w:r>
      <w:r>
        <w:t xml:space="preserve"> – 0,3 млн. рублей;</w:t>
      </w:r>
      <w:r/>
    </w:p>
    <w:p>
      <w:pPr>
        <w:pStyle w:val="624"/>
        <w:ind w:firstLine="540"/>
        <w:jc w:val="both"/>
      </w:pPr>
      <w:r>
        <w:t xml:space="preserve">- капитальный ремонт 1 этажа здания МКОУ СОШ № 11 – 4,5 млн. рублей;</w:t>
      </w:r>
      <w:r/>
    </w:p>
    <w:p>
      <w:pPr>
        <w:pStyle w:val="624"/>
        <w:ind w:firstLine="540"/>
        <w:jc w:val="both"/>
      </w:pPr>
      <w:r>
        <w:t xml:space="preserve">- капитальный ремонт кровли здания отдела образования – 7,0 млн. рублей; </w:t>
      </w:r>
      <w:r/>
    </w:p>
    <w:p>
      <w:pPr>
        <w:pStyle w:val="624"/>
        <w:ind w:firstLine="540"/>
        <w:jc w:val="both"/>
      </w:pPr>
      <w:r>
        <w:t xml:space="preserve">- устройство наружной канализации с колодцами и люками, ремонт санузлов на 1-3 этажах МКОУ СОШ № 8 – 3,0 млн. рублей;    </w:t>
      </w:r>
      <w:r/>
    </w:p>
    <w:p>
      <w:pPr>
        <w:pStyle w:val="624"/>
        <w:ind w:firstLine="540"/>
        <w:jc w:val="both"/>
      </w:pPr>
      <w:r>
        <w:t xml:space="preserve">- ремонт санузлов на 3 этаже МКОУ СОШ № 12 – 0,7 млн. рублей;</w:t>
      </w:r>
      <w:r/>
    </w:p>
    <w:p>
      <w:pPr>
        <w:pStyle w:val="624"/>
        <w:ind w:firstLine="540"/>
        <w:jc w:val="both"/>
      </w:pPr>
      <w:r>
        <w:t xml:space="preserve">- устройство стоянки возле МБДОУ ДС № 48 </w:t>
      </w:r>
      <w:r>
        <w:t xml:space="preserve">«</w:t>
      </w:r>
      <w:r>
        <w:t xml:space="preserve">Одуванчик</w:t>
      </w:r>
      <w:r>
        <w:t xml:space="preserve">»</w:t>
      </w:r>
      <w:r>
        <w:t xml:space="preserve"> – 2,1 млн. рублей;</w:t>
      </w:r>
      <w:r/>
    </w:p>
    <w:p>
      <w:pPr>
        <w:pStyle w:val="624"/>
        <w:ind w:firstLine="540"/>
        <w:jc w:val="both"/>
      </w:pPr>
      <w:r>
        <w:t xml:space="preserve">- благоустройство территории МБОУ Гимназия № 1, МКОУ СОШ № 2, МКДОУ ДС № 39, МКДОУ ДС № 24, МБДОУ ДС № 38 – 14,6 млн. рублей;</w:t>
      </w:r>
      <w:r/>
    </w:p>
    <w:p>
      <w:pPr>
        <w:pStyle w:val="624"/>
        <w:ind w:firstLine="540"/>
        <w:jc w:val="both"/>
      </w:pPr>
      <w:r>
        <w:t xml:space="preserve">- ремонт мастерских МБОУ Лицей № 3 – 0,7 млн. рублей;</w:t>
      </w:r>
      <w:r/>
    </w:p>
    <w:p>
      <w:pPr>
        <w:pStyle w:val="624"/>
        <w:ind w:firstLine="540"/>
        <w:jc w:val="both"/>
      </w:pPr>
      <w:r>
        <w:t xml:space="preserve">- ремонт системы водоснабжения МКДОУ ДС № 7 </w:t>
      </w:r>
      <w:r>
        <w:t xml:space="preserve">«</w:t>
      </w:r>
      <w:r>
        <w:t xml:space="preserve">Колосок</w:t>
      </w:r>
      <w:r>
        <w:t xml:space="preserve">»</w:t>
      </w:r>
      <w:r>
        <w:t xml:space="preserve">, системы отопления МКДОУ ДС №28 </w:t>
      </w:r>
      <w:r>
        <w:t xml:space="preserve">«</w:t>
      </w:r>
      <w:r>
        <w:t xml:space="preserve">Ручеек</w:t>
      </w:r>
      <w:r>
        <w:t xml:space="preserve">»</w:t>
      </w:r>
      <w:r>
        <w:t xml:space="preserve"> – 0,3 млн. рублей;</w:t>
      </w:r>
      <w:r/>
    </w:p>
    <w:p>
      <w:pPr>
        <w:pStyle w:val="624"/>
        <w:ind w:firstLine="540"/>
        <w:jc w:val="both"/>
      </w:pPr>
      <w:r>
        <w:t xml:space="preserve">- погашение кредиторской задолженности по оплате коммунальных услуг – 1,6 млн. рублей;</w:t>
      </w:r>
      <w:r/>
    </w:p>
    <w:p>
      <w:pPr>
        <w:pStyle w:val="624"/>
        <w:ind w:firstLine="540"/>
        <w:jc w:val="both"/>
      </w:pPr>
      <w:r>
        <w:t xml:space="preserve">- содержание, ремонт муниципального имущества и улучшение материально-технической базы образовательных организаций – 3,2 млн. рублей.</w:t>
      </w:r>
      <w:r/>
    </w:p>
    <w:p>
      <w:pPr>
        <w:pStyle w:val="624"/>
        <w:ind w:firstLine="540"/>
        <w:jc w:val="both"/>
      </w:pPr>
      <w:r>
        <w:t xml:space="preserve">Отдел культуры администрации Петровского городского округа Ставропольского края </w:t>
      </w:r>
      <w:r>
        <w:t xml:space="preserve">– 48,8 млн. рублей, в том числе:</w:t>
      </w:r>
      <w:r/>
    </w:p>
    <w:p>
      <w:pPr>
        <w:pStyle w:val="624"/>
        <w:ind w:firstLine="540"/>
        <w:jc w:val="both"/>
      </w:pPr>
      <w:r>
        <w:t xml:space="preserve">- субсидия на проведение капитального ремонта здания ДК с.Шведино – 9,2 млн. рублей;</w:t>
      </w:r>
      <w:r/>
    </w:p>
    <w:p>
      <w:pPr>
        <w:pStyle w:val="624"/>
        <w:ind w:firstLine="540"/>
        <w:jc w:val="both"/>
      </w:pPr>
      <w:r>
        <w:t xml:space="preserve">- субсидия на о</w:t>
      </w:r>
      <w:r>
        <w:t xml:space="preserve">беспечение развития и укрепления материально-технической базы </w:t>
      </w:r>
      <w:r>
        <w:t xml:space="preserve">ДК с.Шведино – 1,1 млн. рублей;</w:t>
      </w:r>
      <w:r/>
    </w:p>
    <w:p>
      <w:pPr>
        <w:pStyle w:val="624"/>
        <w:ind w:firstLine="540"/>
        <w:jc w:val="both"/>
      </w:pPr>
      <w:r>
        <w:t xml:space="preserve"> - субсидии на г</w:t>
      </w:r>
      <w:r>
        <w:t xml:space="preserve">осударственн</w:t>
      </w:r>
      <w:r>
        <w:t xml:space="preserve">ую</w:t>
      </w:r>
      <w:r>
        <w:t xml:space="preserve"> поддержк</w:t>
      </w:r>
      <w:r>
        <w:t xml:space="preserve">у</w:t>
      </w:r>
      <w:r>
        <w:t xml:space="preserve"> отрасли культуры (поддержка лучших работников муниципальных учреждений культуры </w:t>
      </w:r>
      <w:r>
        <w:t xml:space="preserve">и</w:t>
      </w:r>
      <w:r>
        <w:t xml:space="preserve"> поддержка муниципальных учреждений культуры, находящихся на территориях сельских поселений) </w:t>
      </w:r>
      <w:r>
        <w:t xml:space="preserve">– 0,3 млн. рублей;</w:t>
      </w:r>
      <w:r/>
    </w:p>
    <w:p>
      <w:pPr>
        <w:pStyle w:val="624"/>
        <w:ind w:firstLine="540"/>
        <w:jc w:val="both"/>
      </w:pPr>
      <w:r>
        <w:t xml:space="preserve">- иные межбюджетные трансферты на создание</w:t>
      </w:r>
      <w:r>
        <w:t xml:space="preserve"> модельных муниципальных библиотек</w:t>
      </w:r>
      <w:r>
        <w:t xml:space="preserve"> – 10,0 млн. рублей;</w:t>
      </w:r>
      <w:r/>
    </w:p>
    <w:p>
      <w:pPr>
        <w:pStyle w:val="624"/>
        <w:ind w:firstLine="540"/>
        <w:jc w:val="both"/>
      </w:pPr>
      <w:r>
        <w:t xml:space="preserve">- проведение мероприятий по пожарной безопасности – 2,3 млн. рублей;</w:t>
      </w:r>
      <w:r/>
    </w:p>
    <w:p>
      <w:pPr>
        <w:pStyle w:val="624"/>
        <w:ind w:firstLine="540"/>
        <w:jc w:val="both"/>
      </w:pPr>
      <w:r>
        <w:t xml:space="preserve">- обслуживание тревожной и охранной сигнализации – 1,0 млн. рублей;</w:t>
      </w:r>
      <w:r/>
    </w:p>
    <w:p>
      <w:pPr>
        <w:pStyle w:val="624"/>
        <w:ind w:firstLine="540"/>
        <w:jc w:val="both"/>
      </w:pPr>
      <w:r>
        <w:t xml:space="preserve">- проведение строительного контроля при реализации проектов, основанных на местных инициативах – 0,4 млн. рублей;</w:t>
      </w:r>
      <w:r/>
    </w:p>
    <w:p>
      <w:pPr>
        <w:pStyle w:val="624"/>
        <w:ind w:firstLine="540"/>
        <w:jc w:val="both"/>
      </w:pPr>
      <w:r>
        <w:t xml:space="preserve">- проведение строительного контроля ремонта МКУК ДК с.Шведино – 0,2 млн. рублей;</w:t>
      </w:r>
      <w:r/>
    </w:p>
    <w:p>
      <w:pPr>
        <w:pStyle w:val="624"/>
        <w:ind w:firstLine="540"/>
        <w:jc w:val="both"/>
      </w:pPr>
      <w:r>
        <w:t xml:space="preserve">- устройство детской площадки в г.Светлограде – 2,5 млн. рублей;</w:t>
      </w:r>
      <w:r/>
    </w:p>
    <w:p>
      <w:pPr>
        <w:pStyle w:val="624"/>
        <w:ind w:firstLine="540"/>
        <w:jc w:val="both"/>
      </w:pPr>
      <w:r>
        <w:t xml:space="preserve">- капитальный ремонт кровли, текущий ремонт фасада здания библиотеки в с.Ореховка – 2,4 млн. рублей;</w:t>
      </w:r>
      <w:r/>
    </w:p>
    <w:p>
      <w:pPr>
        <w:pStyle w:val="624"/>
        <w:ind w:firstLine="540"/>
        <w:jc w:val="both"/>
      </w:pPr>
      <w:r>
        <w:t xml:space="preserve">- ремонт фасада, замена окон здания МКУ ДО </w:t>
      </w:r>
      <w:r>
        <w:t xml:space="preserve">«</w:t>
      </w:r>
      <w:r>
        <w:t xml:space="preserve">Светлоградская районная детская музыкальная школа</w:t>
      </w:r>
      <w:r>
        <w:t xml:space="preserve">»</w:t>
      </w:r>
      <w:r>
        <w:t xml:space="preserve"> – 5,3 млн. рублей;</w:t>
      </w:r>
      <w:r/>
    </w:p>
    <w:p>
      <w:pPr>
        <w:pStyle w:val="624"/>
        <w:ind w:firstLine="540"/>
        <w:jc w:val="both"/>
      </w:pPr>
      <w:r>
        <w:t xml:space="preserve">- устройство водосточной системы МКУК ДК с.Гофицкое – 1,0 млн. рублей;</w:t>
      </w:r>
      <w:r/>
    </w:p>
    <w:p>
      <w:pPr>
        <w:pStyle w:val="624"/>
        <w:ind w:firstLine="540"/>
        <w:jc w:val="both"/>
      </w:pPr>
      <w:r>
        <w:t xml:space="preserve">- приобретение и установка информационных мнемосхем (тактильных схем движения) для учреждений культуры – 0,4 млн. рублей;</w:t>
      </w:r>
      <w:r/>
    </w:p>
    <w:p>
      <w:pPr>
        <w:pStyle w:val="624"/>
        <w:ind w:firstLine="540"/>
        <w:jc w:val="both"/>
      </w:pPr>
      <w:r>
        <w:t xml:space="preserve">- приобретение универсальной сценической площадки – 5,2 млн. рублей;</w:t>
      </w:r>
      <w:r/>
    </w:p>
    <w:p>
      <w:pPr>
        <w:pStyle w:val="624"/>
        <w:ind w:firstLine="540"/>
        <w:jc w:val="both"/>
      </w:pPr>
      <w:r>
        <w:t xml:space="preserve">- мероприятия к 95-летию Петровского района – 1,0 млн. рублей;</w:t>
      </w:r>
      <w:r/>
    </w:p>
    <w:p>
      <w:pPr>
        <w:pStyle w:val="624"/>
        <w:ind w:firstLine="540"/>
        <w:jc w:val="both"/>
      </w:pPr>
      <w:r>
        <w:t xml:space="preserve">- подготовка к отопительному сезону учреждений культуры – 0,5 млн. рублей;</w:t>
      </w:r>
      <w:r/>
    </w:p>
    <w:p>
      <w:pPr>
        <w:pStyle w:val="624"/>
        <w:ind w:firstLine="540"/>
        <w:jc w:val="both"/>
      </w:pPr>
      <w:r>
        <w:t xml:space="preserve">- ремонт филиала МКУК </w:t>
      </w:r>
      <w:r>
        <w:t xml:space="preserve">«</w:t>
      </w:r>
      <w:r>
        <w:t xml:space="preserve">Петровская центральная библиотечная система</w:t>
      </w:r>
      <w:r>
        <w:t xml:space="preserve">»</w:t>
      </w:r>
      <w:r>
        <w:t xml:space="preserve"> в г.Светлограле пл.Выставочная, 38 и проектно-сметная документация на ремонт филиала библиотеки в с.Гофицкое – 0,5 млн. рублей;</w:t>
      </w:r>
      <w:r/>
    </w:p>
    <w:p>
      <w:pPr>
        <w:pStyle w:val="624"/>
        <w:ind w:firstLine="540"/>
        <w:jc w:val="both"/>
      </w:pPr>
      <w:r>
        <w:t xml:space="preserve">- проектно-сметная документация на объекты культурного наследия, государственная экспертиза памятников – 1,9 млн. рублей;</w:t>
      </w:r>
      <w:r/>
    </w:p>
    <w:p>
      <w:pPr>
        <w:pStyle w:val="624"/>
        <w:ind w:firstLine="540"/>
        <w:jc w:val="both"/>
      </w:pPr>
      <w:r>
        <w:t xml:space="preserve">- проектно-сметная документация на капитальный ремонт фонтана МКУК ЦДК г.Светлограда – 0,4 млн. рублей;</w:t>
      </w:r>
      <w:r/>
    </w:p>
    <w:p>
      <w:pPr>
        <w:pStyle w:val="624"/>
        <w:ind w:firstLine="540"/>
        <w:jc w:val="both"/>
      </w:pPr>
      <w:r>
        <w:t xml:space="preserve">- оплата коммунальных услуг и налогов учреждений культуры – 1,2 млн. рублей;</w:t>
      </w:r>
      <w:r/>
    </w:p>
    <w:p>
      <w:pPr>
        <w:pStyle w:val="624"/>
        <w:ind w:firstLine="540"/>
        <w:jc w:val="both"/>
      </w:pPr>
      <w:r>
        <w:t xml:space="preserve">- взносы за использование фонограмм – 0,2 млн. рублей;</w:t>
      </w:r>
      <w:r/>
    </w:p>
    <w:p>
      <w:pPr>
        <w:pStyle w:val="624"/>
        <w:ind w:firstLine="540"/>
        <w:jc w:val="both"/>
      </w:pPr>
      <w:r>
        <w:t xml:space="preserve">- приобретение оргтехники, программного обеспечения, ремонт и содержание имущества учреждений культуры, – 1,8 млн. рублей.</w:t>
      </w:r>
      <w:r/>
    </w:p>
    <w:p>
      <w:pPr>
        <w:pStyle w:val="624"/>
        <w:ind w:firstLine="540"/>
        <w:jc w:val="both"/>
      </w:pPr>
      <w:r>
        <w:t xml:space="preserve">Управление труда и социальной защиты населения администрации Петровского городского округа Ставропольского края – 25,1 млн. рублей, в том числе:</w:t>
      </w:r>
      <w:r/>
    </w:p>
    <w:p>
      <w:pPr>
        <w:pStyle w:val="624"/>
        <w:ind w:firstLine="540"/>
        <w:jc w:val="both"/>
      </w:pPr>
      <w:r>
        <w:t xml:space="preserve">- социальное пособие на погребение – 0,3 млн. рублей;</w:t>
      </w:r>
      <w:r/>
    </w:p>
    <w:p>
      <w:pPr>
        <w:pStyle w:val="624"/>
        <w:ind w:firstLine="540"/>
        <w:jc w:val="both"/>
        <w:rPr>
          <w:highlight w:val="yellow"/>
        </w:rPr>
      </w:pPr>
      <w:r>
        <w:t xml:space="preserve">- выплаты</w:t>
      </w:r>
      <w:r>
        <w:t xml:space="preserve"> </w:t>
      </w:r>
      <w:r>
        <w:t xml:space="preserve">гражданам Российской Федерации, родившимся на территории </w:t>
      </w:r>
      <w:r>
        <w:t xml:space="preserve">ССС</w:t>
      </w:r>
      <w:r>
        <w:t xml:space="preserve">Р,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</w:r>
      <w:r>
        <w:t xml:space="preserve"> – 24,8 млн. рублей.</w:t>
      </w:r>
      <w:r>
        <w:rPr>
          <w:highlight w:val="yellow"/>
        </w:rPr>
      </w:r>
      <w:r>
        <w:rPr>
          <w:highlight w:val="yellow"/>
        </w:rPr>
      </w:r>
    </w:p>
    <w:p>
      <w:pPr>
        <w:pStyle w:val="624"/>
        <w:ind w:firstLine="540"/>
        <w:jc w:val="both"/>
      </w:pPr>
      <w:r>
        <w:t xml:space="preserve">Отдел физической культуры и спорта администрации Петровского </w:t>
      </w:r>
      <w:r>
        <w:t xml:space="preserve">городского округа Ставропольского края – 11,6 млн. рублей, в том числе:</w:t>
      </w:r>
      <w:r/>
    </w:p>
    <w:p>
      <w:pPr>
        <w:pStyle w:val="624"/>
        <w:ind w:firstLine="540"/>
        <w:jc w:val="both"/>
      </w:pPr>
      <w:r>
        <w:t xml:space="preserve">- </w:t>
      </w:r>
      <w:r>
        <w:t xml:space="preserve">субсиди</w:t>
      </w:r>
      <w:r>
        <w:t xml:space="preserve">я</w:t>
      </w:r>
      <w:r>
        <w:t xml:space="preserve"> на строительство комплексных спортивных площадок </w:t>
      </w:r>
      <w:r>
        <w:t xml:space="preserve">в с.Шангала и п.Прикалаусский </w:t>
      </w:r>
      <w:r>
        <w:t xml:space="preserve">– </w:t>
      </w:r>
      <w:r>
        <w:t xml:space="preserve">6,4</w:t>
      </w:r>
      <w:r>
        <w:t xml:space="preserve"> млн. рублей</w:t>
      </w:r>
      <w:r>
        <w:t xml:space="preserve">;</w:t>
      </w:r>
      <w:r/>
    </w:p>
    <w:p>
      <w:pPr>
        <w:pStyle w:val="624"/>
        <w:ind w:firstLine="540"/>
        <w:jc w:val="both"/>
      </w:pPr>
      <w:r>
        <w:t xml:space="preserve">- субсидия на реализацию</w:t>
      </w:r>
      <w:r>
        <w:t xml:space="preserve"> </w:t>
      </w:r>
      <w:r>
        <w:t xml:space="preserve">проектов, </w:t>
      </w:r>
      <w:r>
        <w:t xml:space="preserve">основанных на местных инициативах (спортивная площадка в с.Сухая Буйвола проект 2018 года) – 1,</w:t>
      </w:r>
      <w:r>
        <w:t xml:space="preserve">4</w:t>
      </w:r>
      <w:r>
        <w:t xml:space="preserve"> млн. рублей;</w:t>
      </w:r>
      <w:r/>
    </w:p>
    <w:p>
      <w:pPr>
        <w:pStyle w:val="624"/>
        <w:ind w:firstLine="540"/>
        <w:jc w:val="both"/>
      </w:pPr>
      <w:r>
        <w:t xml:space="preserve">- софинансирование проектов, основанных на местных инициативах (спортивная площадка в с.Сухая Буйвола проект 2018 года) и строительный контроль проектов – 1,</w:t>
      </w:r>
      <w:r>
        <w:t xml:space="preserve">4</w:t>
      </w:r>
      <w:r>
        <w:t xml:space="preserve"> млн. рублей;</w:t>
      </w:r>
      <w:r/>
    </w:p>
    <w:p>
      <w:pPr>
        <w:pStyle w:val="624"/>
        <w:ind w:firstLine="540"/>
        <w:jc w:val="both"/>
      </w:pPr>
      <w:r>
        <w:t xml:space="preserve">- софинансирование субсидии на строительство комплексных спортивных площадок – 0,2 млн. рублей;</w:t>
      </w:r>
      <w:r/>
    </w:p>
    <w:p>
      <w:pPr>
        <w:pStyle w:val="624"/>
        <w:ind w:firstLine="540"/>
        <w:jc w:val="both"/>
      </w:pPr>
      <w:r>
        <w:t xml:space="preserve">- ремонт детских площадок в г.Светлограде – 0,7 млн. рублей;</w:t>
      </w:r>
      <w:r/>
    </w:p>
    <w:p>
      <w:pPr>
        <w:pStyle w:val="624"/>
        <w:ind w:firstLine="540"/>
        <w:jc w:val="both"/>
      </w:pPr>
      <w:r>
        <w:t xml:space="preserve">- проведение мероприятий по пожарной безопасности –</w:t>
      </w:r>
      <w:r>
        <w:t xml:space="preserve"> 0,3 </w:t>
      </w:r>
      <w:r>
        <w:t xml:space="preserve">млн. рублей;</w:t>
      </w:r>
      <w:r/>
    </w:p>
    <w:p>
      <w:pPr>
        <w:pStyle w:val="624"/>
        <w:ind w:firstLine="540"/>
        <w:jc w:val="both"/>
      </w:pPr>
      <w:r>
        <w:t xml:space="preserve">- ремонт и содержание имущества учреждений физкультуры и спорта – 1,2 млн. рублей.</w:t>
      </w:r>
      <w:r/>
    </w:p>
    <w:p>
      <w:pPr>
        <w:pStyle w:val="624"/>
        <w:ind w:firstLine="540"/>
        <w:jc w:val="both"/>
      </w:pPr>
      <w:r>
        <w:t xml:space="preserve">Управление муниципального хозяйства администрации Петровского городского округа Ставропольского </w:t>
      </w:r>
      <w:r>
        <w:t xml:space="preserve">края – 191,3 млн. рублей, в том числе:</w:t>
      </w:r>
      <w:r/>
    </w:p>
    <w:p>
      <w:pPr>
        <w:pStyle w:val="624"/>
        <w:ind w:firstLine="540"/>
        <w:jc w:val="both"/>
      </w:pPr>
      <w:r>
        <w:t xml:space="preserve">- дорожный фонд администрации Петровского городского округа Ставропольского края (остатки 2018 года) – 5,3 млн. рублей;</w:t>
      </w:r>
      <w:r/>
    </w:p>
    <w:p>
      <w:pPr>
        <w:pStyle w:val="624"/>
        <w:ind w:firstLine="540"/>
        <w:jc w:val="both"/>
      </w:pPr>
      <w:r>
        <w:t xml:space="preserve">- остатки субсидии 2018 года на капитальный ремонт и ремонт автомобильных дорог за счет средств краевого бюджета – 2,3 млн. рублей;</w:t>
      </w:r>
      <w:r/>
    </w:p>
    <w:p>
      <w:pPr>
        <w:pStyle w:val="624"/>
        <w:ind w:firstLine="540"/>
        <w:jc w:val="both"/>
      </w:pPr>
      <w:r>
        <w:t xml:space="preserve">- субсидия на капитальный ремонт и ремонт автомобильных дорог – 102,7 млн. рублей;</w:t>
      </w:r>
      <w:r/>
    </w:p>
    <w:p>
      <w:pPr>
        <w:pStyle w:val="624"/>
        <w:ind w:firstLine="540"/>
        <w:jc w:val="both"/>
      </w:pPr>
      <w:r>
        <w:t xml:space="preserve">- субсидия на реализацию программ формирования современной городской среды – 29,6 млн. рублей;</w:t>
      </w:r>
      <w:r/>
    </w:p>
    <w:p>
      <w:pPr>
        <w:pStyle w:val="624"/>
        <w:ind w:firstLine="540"/>
        <w:jc w:val="both"/>
      </w:pPr>
      <w:r>
        <w:t xml:space="preserve">- субсидия на </w:t>
      </w:r>
      <w:r>
        <w:t xml:space="preserve">р</w:t>
      </w:r>
      <w:r>
        <w:t xml:space="preserve">еализаци</w:t>
      </w:r>
      <w:r>
        <w:t xml:space="preserve">ю</w:t>
      </w:r>
      <w:r>
        <w:t xml:space="preserve"> мероприятий по благоустройству дворовых территорий </w:t>
      </w:r>
      <w:r>
        <w:t xml:space="preserve">– </w:t>
      </w:r>
      <w:r>
        <w:t xml:space="preserve">21,9</w:t>
      </w:r>
      <w:r>
        <w:t xml:space="preserve"> млн. рублей;</w:t>
      </w:r>
      <w:r>
        <w:t xml:space="preserve"> </w:t>
      </w:r>
      <w:r/>
    </w:p>
    <w:p>
      <w:pPr>
        <w:pStyle w:val="624"/>
        <w:ind w:firstLine="540"/>
        <w:jc w:val="both"/>
      </w:pPr>
      <w:r>
        <w:t xml:space="preserve">- субсиди</w:t>
      </w:r>
      <w:r>
        <w:t xml:space="preserve">я</w:t>
      </w:r>
      <w:r>
        <w:t xml:space="preserve"> на приобретение установок для обеззараживания воды – </w:t>
      </w:r>
      <w:r>
        <w:t xml:space="preserve">7,6</w:t>
      </w:r>
      <w:r>
        <w:t xml:space="preserve"> млн. рублей</w:t>
      </w:r>
      <w:r>
        <w:t xml:space="preserve">;</w:t>
      </w:r>
      <w:r/>
    </w:p>
    <w:p>
      <w:pPr>
        <w:pStyle w:val="624"/>
        <w:ind w:firstLine="540"/>
        <w:jc w:val="both"/>
      </w:pPr>
      <w:r>
        <w:t xml:space="preserve">- софинансирование субсидии на реализацию мероприятий по благоустройству дворовых территорий и строительный контроль – 1,6 млн. рублей;</w:t>
      </w:r>
      <w:r/>
    </w:p>
    <w:p>
      <w:pPr>
        <w:pStyle w:val="624"/>
        <w:ind w:firstLine="540"/>
        <w:jc w:val="both"/>
      </w:pPr>
      <w:r>
        <w:t xml:space="preserve">- софинансирование субсидии на капитальный ремонт и ремонт автомобильных дорог и строительный контроль – 5,5 млн. рублей;</w:t>
      </w:r>
      <w:r/>
    </w:p>
    <w:p>
      <w:pPr>
        <w:pStyle w:val="624"/>
        <w:ind w:firstLine="540"/>
        <w:jc w:val="both"/>
      </w:pPr>
      <w:r>
        <w:t xml:space="preserve">- софинансирование субсидии на реализацию программ формирования современной городской среды и строительный контроль по благоустройству общественных территорий – 5,3 млн. рублей;</w:t>
      </w:r>
      <w:r/>
    </w:p>
    <w:p>
      <w:pPr>
        <w:pStyle w:val="624"/>
        <w:ind w:firstLine="540"/>
        <w:jc w:val="both"/>
      </w:pPr>
      <w:r>
        <w:t xml:space="preserve">- софинансирование субсидии на приобретение установок для обеззараживания воды – 0,4 млн. рублей;</w:t>
      </w:r>
      <w:r/>
    </w:p>
    <w:p>
      <w:pPr>
        <w:pStyle w:val="624"/>
        <w:ind w:firstLine="540"/>
        <w:jc w:val="both"/>
      </w:pPr>
      <w:r>
        <w:t xml:space="preserve">- услуги по выполнению генерального плана и сметы на строительство в объеме рабочего проекта (центр г.Светлограда) – 0,6 млн. рублей;</w:t>
      </w:r>
      <w:r/>
    </w:p>
    <w:p>
      <w:pPr>
        <w:pStyle w:val="624"/>
        <w:ind w:firstLine="540"/>
        <w:jc w:val="both"/>
      </w:pPr>
      <w:r>
        <w:t xml:space="preserve">- возмещение затрат по предоставлению услуг по помывке населения – 0,7 млн. рублей;</w:t>
      </w:r>
      <w:r/>
    </w:p>
    <w:p>
      <w:pPr>
        <w:pStyle w:val="624"/>
        <w:ind w:firstLine="540"/>
        <w:jc w:val="both"/>
      </w:pPr>
      <w:r>
        <w:t xml:space="preserve">- разработка схемы сетей теплоснабжения и проекта ливневой канализации – 0,6 млн. рублей;</w:t>
      </w:r>
      <w:r/>
    </w:p>
    <w:p>
      <w:pPr>
        <w:pStyle w:val="624"/>
        <w:ind w:firstLine="540"/>
        <w:jc w:val="both"/>
      </w:pPr>
      <w:r>
        <w:t xml:space="preserve">- приобретение оргтехники и программного обеспечения – 0,2 млн. рублей;</w:t>
      </w:r>
      <w:r/>
    </w:p>
    <w:p>
      <w:pPr>
        <w:pStyle w:val="624"/>
        <w:ind w:firstLine="540"/>
        <w:jc w:val="both"/>
      </w:pPr>
      <w:r>
        <w:t xml:space="preserve">- </w:t>
      </w:r>
      <w:r>
        <w:t xml:space="preserve">ямочный </w:t>
      </w:r>
      <w:r>
        <w:t xml:space="preserve">ремонт автомобильных дорог общего пользования местного значения – </w:t>
      </w:r>
      <w:r>
        <w:t xml:space="preserve">3,0</w:t>
      </w:r>
      <w:r>
        <w:t xml:space="preserve"> млн. рублей;</w:t>
      </w:r>
      <w:r/>
    </w:p>
    <w:p>
      <w:pPr>
        <w:pStyle w:val="624"/>
        <w:ind w:firstLine="540"/>
        <w:jc w:val="both"/>
      </w:pPr>
      <w:r>
        <w:t xml:space="preserve">- устройство площадки для пляжного волейбола в парке Победы – 0,6 млн. рублей;</w:t>
      </w:r>
      <w:r/>
    </w:p>
    <w:p>
      <w:pPr>
        <w:pStyle w:val="624"/>
        <w:ind w:firstLine="540"/>
        <w:jc w:val="both"/>
      </w:pPr>
      <w:r>
        <w:t xml:space="preserve">- запчасти, автошины на автотранспорт, хозяйственные товары – 0,9 млн. рублей;</w:t>
      </w:r>
      <w:r/>
    </w:p>
    <w:p>
      <w:pPr>
        <w:pStyle w:val="624"/>
        <w:ind w:firstLine="540"/>
        <w:jc w:val="both"/>
      </w:pPr>
      <w:r>
        <w:t xml:space="preserve">- проектно-сметная документация на объекты культурного наследия, государственная экспертиза памятников – 0,4 млн. рублей;</w:t>
      </w:r>
      <w:r/>
    </w:p>
    <w:p>
      <w:pPr>
        <w:pStyle w:val="624"/>
        <w:ind w:firstLine="540"/>
        <w:jc w:val="both"/>
      </w:pPr>
      <w:r>
        <w:t xml:space="preserve">- содержание МКУ </w:t>
      </w:r>
      <w:r>
        <w:t xml:space="preserve">«</w:t>
      </w:r>
      <w:r>
        <w:t xml:space="preserve">Петровский комбинат по благоустройству и озеленению</w:t>
      </w:r>
      <w:r>
        <w:t xml:space="preserve">»</w:t>
      </w:r>
      <w:r>
        <w:t xml:space="preserve"> – 2,1 млн. рублей.</w:t>
      </w:r>
      <w:r/>
    </w:p>
    <w:p>
      <w:pPr>
        <w:pStyle w:val="624"/>
        <w:ind w:firstLine="540"/>
        <w:jc w:val="both"/>
      </w:pPr>
      <w:r>
        <w:t xml:space="preserve">Управление по делам территорий администрации Петровского городского округа Ставропольского края </w:t>
      </w:r>
      <w:r>
        <w:t xml:space="preserve">– 1,9 млн. рублей, в том числе:</w:t>
      </w:r>
      <w:r/>
    </w:p>
    <w:p>
      <w:pPr>
        <w:pStyle w:val="624"/>
        <w:ind w:firstLine="540"/>
        <w:jc w:val="both"/>
      </w:pPr>
      <w:r>
        <w:t xml:space="preserve">- приобретение материальных запасов для обслуживания сетей уличного освещения в сельских населенных пунктах округа – 1,5 млн. рублей;</w:t>
      </w:r>
      <w:r/>
    </w:p>
    <w:p>
      <w:pPr>
        <w:pStyle w:val="624"/>
        <w:ind w:firstLine="540"/>
        <w:jc w:val="both"/>
      </w:pPr>
      <w:r>
        <w:t xml:space="preserve">- демонтаж аварийного здания – 0,1 млн. рублей; </w:t>
      </w:r>
      <w:r/>
    </w:p>
    <w:p>
      <w:pPr>
        <w:pStyle w:val="624"/>
        <w:ind w:firstLine="540"/>
        <w:jc w:val="both"/>
      </w:pPr>
      <w:r>
        <w:t xml:space="preserve">- уплата налога на имущество и земельного налога – 0,1 млн. рублей;</w:t>
      </w:r>
      <w:r/>
    </w:p>
    <w:p>
      <w:pPr>
        <w:pStyle w:val="624"/>
        <w:ind w:firstLine="540"/>
        <w:jc w:val="both"/>
      </w:pPr>
      <w:r>
        <w:t xml:space="preserve">- ремонт детских площадок в сельских населенных пунктах округа – 0,2 млн. рублей.</w:t>
      </w:r>
      <w:r/>
    </w:p>
    <w:p>
      <w:pPr>
        <w:pStyle w:val="624"/>
        <w:ind w:firstLine="540"/>
        <w:jc w:val="both"/>
        <w:rPr>
          <w:highlight w:val="yellow"/>
        </w:rPr>
      </w:pPr>
      <w:r>
        <w:t xml:space="preserve">Первоначальный объем дефицита местного бюджета на 2019 год составил 17,5 млн. рублей. С учетом направленных в качестве дополнительного финансирования остатков средств местного и краевого </w:t>
      </w:r>
      <w:r>
        <w:t xml:space="preserve">бюджетов в сумме 146,5 млн. рублей, возврата в краевой бюджет остатков неиспользованных в 2018 году федеральных и краевых средств в сумме </w:t>
      </w:r>
      <w:r>
        <w:t xml:space="preserve">1,9</w:t>
      </w:r>
      <w:r>
        <w:t xml:space="preserve"> млн. рублей, зачисления в местный бюджет остатков целевых субсидий, неиспользованных бюджетными учреждениями Петровского городского округа в сумме 0,1 млн. рублей, дефицит местного бюджета на 01.07.2019 года составил 1</w:t>
      </w:r>
      <w:r>
        <w:t xml:space="preserve">65,8</w:t>
      </w:r>
      <w:r>
        <w:t xml:space="preserve"> млн. рублей.</w:t>
      </w:r>
      <w:r>
        <w:rPr>
          <w:highlight w:val="yellow"/>
        </w:rPr>
      </w:r>
      <w:r>
        <w:rPr>
          <w:highlight w:val="yellow"/>
        </w:rPr>
      </w:r>
    </w:p>
    <w:p>
      <w:pPr>
        <w:pStyle w:val="624"/>
        <w:ind w:firstLine="540"/>
        <w:jc w:val="both"/>
      </w:pPr>
      <w:r>
        <w:t xml:space="preserve">Кассовое исполнение за отчетный период сложилось в сумме 872,3 млн. рублей или 41,8% к уточнен</w:t>
      </w:r>
      <w:r>
        <w:t xml:space="preserve">ному годовому плану, что выше показателя за аналогичный период прошлого года на 1,3%. Кассовый план исполнения местного бюджета на первое полугодие 2019 года сформирован в объеме 982,0 млн. рублей, соответственно, бюджетные средства использованы на 88,8%. </w:t>
      </w:r>
      <w:r/>
    </w:p>
    <w:p>
      <w:pPr>
        <w:pStyle w:val="634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Из общего объема произведенных расходов местного бюджета в отчетном периоде, расходы за счет собственных доходов составили 414,2 млн. рублей. Кассовый план на </w:t>
      </w:r>
      <w:r>
        <w:rPr>
          <w:sz w:val="28"/>
          <w:szCs w:val="28"/>
        </w:rPr>
        <w:t xml:space="preserve">первое </w:t>
      </w:r>
      <w:r>
        <w:rPr>
          <w:sz w:val="28"/>
          <w:szCs w:val="28"/>
        </w:rPr>
        <w:t xml:space="preserve">полугодие утвержден в объеме 451,7 млн. рублей. Исполнено 17,6% от годовых назначений или 91,7% от кассового плана первого полугодия. В структуре расходов за счет собственных средств местного бюджета затраты на</w:t>
      </w:r>
      <w:r>
        <w:rPr>
          <w:sz w:val="28"/>
          <w:szCs w:val="28"/>
        </w:rPr>
        <w:t xml:space="preserve"> реализацию приоритетных статей сектора государственного управления сложились в объеме 345,2 млн. рублей или 83,3%. Другие расходы местного бюджета (транспортные расходы, услуги по содержанию имущества и иные расходы) составили 69,0 млн. рублей или 16,7%. </w:t>
      </w:r>
      <w:r>
        <w:rPr>
          <w:sz w:val="28"/>
          <w:szCs w:val="28"/>
        </w:rPr>
      </w:r>
    </w:p>
    <w:p>
      <w:pPr>
        <w:pStyle w:val="634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Кассовый план по краевым средствам в отчетном периоде составил 465,3 млн. рубле</w:t>
      </w:r>
      <w:r>
        <w:rPr>
          <w:sz w:val="28"/>
          <w:szCs w:val="28"/>
        </w:rPr>
        <w:t xml:space="preserve">й. Предельные объемы финансирования доведены по мере поступления субсидий, субвенций и иных межбюджетных трансфертов из краевого бюджета в объеме 395,8 млн. рублей. Кассовое исполнение по данным расходам – 393,4 млн. рублей, или 99,4% от предельных объемов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финансирования. </w:t>
      </w:r>
      <w:r>
        <w:rPr>
          <w:sz w:val="28"/>
          <w:szCs w:val="28"/>
        </w:rPr>
      </w:r>
    </w:p>
    <w:p>
      <w:pPr>
        <w:pStyle w:val="624"/>
        <w:ind w:firstLine="540"/>
        <w:jc w:val="both"/>
      </w:pPr>
      <w:r>
        <w:t xml:space="preserve">В первом </w:t>
      </w:r>
      <w:r>
        <w:t xml:space="preserve">полугодии</w:t>
      </w:r>
      <w:r>
        <w:t xml:space="preserve"> 2019 года кассовый план по федеральным средствам сформирован в сумме </w:t>
      </w:r>
      <w:r>
        <w:t xml:space="preserve">65,0</w:t>
      </w:r>
      <w:r>
        <w:t xml:space="preserve"> млн. рублей, исполнено </w:t>
      </w:r>
      <w:r>
        <w:t xml:space="preserve">64,7</w:t>
      </w:r>
      <w:r>
        <w:t xml:space="preserve"> млн. рублей или 99,5% от кассового плана. </w:t>
      </w:r>
      <w:r/>
    </w:p>
    <w:p>
      <w:pPr>
        <w:pStyle w:val="624"/>
        <w:ind w:firstLine="540"/>
        <w:jc w:val="both"/>
      </w:pPr>
      <w:r>
        <w:t xml:space="preserve">Кассовое исполнение местного бюджета осуществлялось в рамках реализации 15 муниципальных программ Петровского городского округа  Ставропол</w:t>
      </w:r>
      <w:r>
        <w:t xml:space="preserve">ь</w:t>
      </w:r>
      <w:r>
        <w:t xml:space="preserve">ского края, охватывающих основные сферы (направления) деятельности органов местного самоуправления и подведомственных учреждений, и непрограммных направлений деятельности соответствующих главных распорядителей бюджетных средств: </w:t>
      </w:r>
      <w:r/>
    </w:p>
    <w:tbl>
      <w:tblPr>
        <w:tblpPr w:horzAnchor="margin" w:tblpX="108" w:vertAnchor="text" w:tblpY="155" w:leftFromText="180" w:topFromText="0" w:rightFromText="180" w:bottomFromText="0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1560"/>
        <w:gridCol w:w="1417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Наименование муниципальной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Запланировано</w:t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в 2019 г. </w:t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(млн.руб.)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Исполнено в 1 </w:t>
            </w:r>
            <w:r>
              <w:rPr>
                <w:sz w:val="24"/>
                <w:szCs w:val="24"/>
              </w:rPr>
              <w:t xml:space="preserve">полугодии</w:t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2019 г. (млн.руб.)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Испол-нение,</w:t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jc w:val="center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(%)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Развитие образования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Социальное развитие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Социальная поддержка граждан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Культура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Управление финансами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Управление имуществом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Модернизация экономики и улучшение инвестиционного климата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Развитие сельского хозяйства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Развитие транспортной системы и обеспечение безопасности дорожного движения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Развитие градостроительства и архитектуры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Формирование современной городской среды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Межнациональные отношения, профилактика правонарушений, терроризма и поддержка казачества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Охрана окружающей среды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Непрограммные расходы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  <w:framePr w:hSpace="180" w:wrap="around" w:vAnchor="text" w:hAnchor="margin" w:x="108" w:y="155"/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2 085,1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872,3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41,8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24"/>
        <w:ind w:firstLine="709"/>
        <w:jc w:val="both"/>
      </w:pPr>
      <w:r/>
      <w:r/>
    </w:p>
    <w:p>
      <w:pPr>
        <w:pStyle w:val="624"/>
        <w:ind w:firstLine="603"/>
        <w:jc w:val="both"/>
      </w:pPr>
      <w:r>
        <w:t xml:space="preserve">Выше среднего уровня произведены расходы по муниципальным программам </w:t>
      </w:r>
      <w:r>
        <w:t xml:space="preserve">«</w:t>
      </w:r>
      <w:r>
        <w:t xml:space="preserve">Социальная поддержка граждан</w:t>
      </w:r>
      <w:r>
        <w:t xml:space="preserve">»</w:t>
      </w:r>
      <w:r>
        <w:t xml:space="preserve"> (55,4%), </w:t>
      </w:r>
      <w:r>
        <w:t xml:space="preserve">«</w:t>
      </w:r>
      <w:r>
        <w:t xml:space="preserve">Развитие образования</w:t>
      </w:r>
      <w:r>
        <w:t xml:space="preserve">»</w:t>
      </w:r>
      <w:r>
        <w:t xml:space="preserve"> (47,6%), </w:t>
      </w:r>
      <w:r>
        <w:t xml:space="preserve">«</w:t>
      </w:r>
      <w:r>
        <w:t xml:space="preserve">Развитие жилищно-коммунального хозяйства</w:t>
      </w:r>
      <w:r>
        <w:t xml:space="preserve">»</w:t>
      </w:r>
      <w:r>
        <w:t xml:space="preserve"> (45,4%), </w:t>
      </w:r>
      <w:r>
        <w:t xml:space="preserve">«</w:t>
      </w:r>
      <w:r>
        <w:t xml:space="preserve">Социальное развитие</w:t>
      </w:r>
      <w:r>
        <w:t xml:space="preserve">»</w:t>
      </w:r>
      <w:r>
        <w:t xml:space="preserve"> (42,2%), </w:t>
      </w:r>
      <w:r>
        <w:t xml:space="preserve">«</w:t>
      </w:r>
      <w:r>
        <w:t xml:space="preserve">Развитие сельского хозяйства</w:t>
      </w:r>
      <w:r>
        <w:t xml:space="preserve">»</w:t>
      </w:r>
      <w:r>
        <w:t xml:space="preserve"> (42,2%).</w:t>
      </w:r>
      <w:r/>
    </w:p>
    <w:p>
      <w:pPr>
        <w:pStyle w:val="624"/>
        <w:ind w:firstLine="603"/>
        <w:jc w:val="both"/>
      </w:pPr>
      <w:r>
        <w:t xml:space="preserve">Ниже среднего уровня произведены расходы при реализации муниципальных программ </w:t>
      </w:r>
      <w:r>
        <w:t xml:space="preserve">«</w:t>
      </w:r>
      <w:r>
        <w:t xml:space="preserve">Совершенствование организации деятельности органов местного самоуправления</w:t>
      </w:r>
      <w:r>
        <w:t xml:space="preserve">»</w:t>
      </w:r>
      <w:r>
        <w:t xml:space="preserve"> (40,6%)</w:t>
      </w:r>
      <w:r>
        <w:t xml:space="preserve">,</w:t>
      </w:r>
      <w:r>
        <w:t xml:space="preserve"> </w:t>
      </w:r>
      <w:r>
        <w:t xml:space="preserve">«</w:t>
      </w:r>
      <w:r>
        <w:t xml:space="preserve">Культура Петровского городского округа Ставропольского края</w:t>
      </w:r>
      <w:r>
        <w:t xml:space="preserve">»</w:t>
      </w:r>
      <w:r>
        <w:t xml:space="preserve"> (38,0%)</w:t>
      </w:r>
      <w:r>
        <w:t xml:space="preserve">.</w:t>
      </w:r>
      <w:r>
        <w:t xml:space="preserve"> Не использованы средства на выплату заработной платы по сроку в июле 2019 года, на уплату налогов за </w:t>
      </w:r>
      <w:r>
        <w:t xml:space="preserve">первое </w:t>
      </w:r>
      <w:r>
        <w:t xml:space="preserve">полугодие 2019 года. </w:t>
      </w:r>
      <w:r>
        <w:t xml:space="preserve">Расходы за счет средств краевого бюджета на проведение капитального ремонта и улучшение материально-технической базы ДК с.Шведино, на создание муниципальных модельных библиотек будут произведены по окончании работ в последующих кварталах года.</w:t>
      </w:r>
      <w:r/>
    </w:p>
    <w:p>
      <w:pPr>
        <w:pStyle w:val="624"/>
        <w:ind w:firstLine="603"/>
        <w:jc w:val="both"/>
      </w:pPr>
      <w:r>
        <w:t xml:space="preserve">Исполнение расходов по муниципальной программе </w:t>
      </w:r>
      <w:r>
        <w:t xml:space="preserve">«</w:t>
      </w:r>
      <w:r>
        <w:t xml:space="preserve">Управление финансами</w:t>
      </w:r>
      <w:r>
        <w:t xml:space="preserve">»</w:t>
      </w:r>
      <w:r>
        <w:t xml:space="preserve"> – 30,6%. В данной программе запланированы резервные средства, которые будут направлены на расходы по необходимости в течение финансового года. </w:t>
      </w:r>
      <w:r>
        <w:t xml:space="preserve">По программе </w:t>
      </w:r>
      <w:r>
        <w:t xml:space="preserve">«</w:t>
      </w:r>
      <w:r>
        <w:t xml:space="preserve">Межнациональные отношения, профилактика правонарушений, терроризма и поддержка казачества</w:t>
      </w:r>
      <w:r>
        <w:t xml:space="preserve">»</w:t>
      </w:r>
      <w:r>
        <w:t xml:space="preserve"> (28,2%)</w:t>
      </w:r>
      <w:r>
        <w:t xml:space="preserve"> в отчетном периоде не использована субсидия на р</w:t>
      </w:r>
      <w:r>
        <w:t xml:space="preserve">емонт помещений, предоставляемых для работы сотрудников, замещающих должности участкового уполномоченного полиции, на обслуживаемом административном участке, </w:t>
      </w:r>
      <w:r>
        <w:t xml:space="preserve">не произведены расходы на обеспечение а</w:t>
      </w:r>
      <w:r>
        <w:t xml:space="preserve">нтитеррористическ</w:t>
      </w:r>
      <w:r>
        <w:t xml:space="preserve">ой</w:t>
      </w:r>
      <w:r>
        <w:t xml:space="preserve"> защищенност</w:t>
      </w:r>
      <w:r>
        <w:t xml:space="preserve">и</w:t>
      </w:r>
      <w:r>
        <w:t xml:space="preserve"> и безопасности социально-значимых объектов</w:t>
      </w:r>
      <w:r>
        <w:t xml:space="preserve">, так как работы будут выполнены во втором полугодии.</w:t>
      </w:r>
      <w:r/>
    </w:p>
    <w:p>
      <w:pPr>
        <w:pStyle w:val="624"/>
        <w:ind w:firstLine="603"/>
        <w:jc w:val="both"/>
      </w:pPr>
      <w:r>
        <w:t xml:space="preserve">Значительно ниже среднего уровня произведены расходы по муниципальным программам </w:t>
      </w:r>
      <w:r>
        <w:t xml:space="preserve">«</w:t>
      </w:r>
      <w:r>
        <w:t xml:space="preserve">Модернизация экономики и улучшение инвестиционного климата</w:t>
      </w:r>
      <w:r>
        <w:t xml:space="preserve">»</w:t>
      </w:r>
      <w:r>
        <w:t xml:space="preserve"> (25,0%), </w:t>
      </w:r>
      <w:r>
        <w:t xml:space="preserve">«</w:t>
      </w:r>
      <w:r>
        <w:t xml:space="preserve">Формирование современной городской среды</w:t>
      </w:r>
      <w:r>
        <w:t xml:space="preserve">»</w:t>
      </w:r>
      <w:r>
        <w:t xml:space="preserve"> (11,1%), </w:t>
      </w:r>
      <w:r>
        <w:t xml:space="preserve">«</w:t>
      </w:r>
      <w:r>
        <w:t xml:space="preserve">Управление имуществом</w:t>
      </w:r>
      <w:r>
        <w:t xml:space="preserve">»</w:t>
      </w:r>
      <w:r>
        <w:t xml:space="preserve"> (9,8%), </w:t>
      </w:r>
      <w:r>
        <w:t xml:space="preserve">«</w:t>
      </w:r>
      <w:r>
        <w:t xml:space="preserve">Развитие транспортной системы и обеспечение безопасности дорожного движения</w:t>
      </w:r>
      <w:r>
        <w:t xml:space="preserve">»</w:t>
      </w:r>
      <w:r>
        <w:t xml:space="preserve"> (6,4%). Это связано с тем, что основная часть бюджетных ассигнований на </w:t>
      </w:r>
      <w:r>
        <w:t xml:space="preserve">благоустройство общественных и дворовых территорий, на ремонт автомобильных дорог, на ремонт муниципального имущества запланированы в последующих кварталах года.</w:t>
      </w:r>
      <w:r/>
    </w:p>
    <w:p>
      <w:pPr>
        <w:pStyle w:val="624"/>
        <w:ind w:firstLine="603"/>
        <w:jc w:val="both"/>
      </w:pPr>
      <w:r>
        <w:t xml:space="preserve">В отчетном периоде не произведены расходы по двум муниципальным программам – </w:t>
      </w:r>
      <w:r>
        <w:t xml:space="preserve">«</w:t>
      </w:r>
      <w:r>
        <w:t xml:space="preserve">Развитие градостроительства и архитектуры</w:t>
      </w:r>
      <w:r>
        <w:t xml:space="preserve">»</w:t>
      </w:r>
      <w:r>
        <w:t xml:space="preserve"> и </w:t>
      </w:r>
      <w:r>
        <w:t xml:space="preserve">«</w:t>
      </w:r>
      <w:r>
        <w:t xml:space="preserve">Охрана окружающей среды</w:t>
      </w:r>
      <w:r>
        <w:t xml:space="preserve">»</w:t>
      </w:r>
      <w:r>
        <w:t xml:space="preserve">. Мероприятия в рамках реализации данных программ будут производиться во втором полугодии 2019 года.</w:t>
      </w:r>
      <w:r/>
    </w:p>
    <w:p>
      <w:pPr>
        <w:pStyle w:val="624"/>
        <w:ind w:firstLine="603"/>
        <w:jc w:val="both"/>
      </w:pPr>
      <w:r>
        <w:t xml:space="preserve">Непрограммная часть занимает 2,7% от общего объема расходов местного бюджета. В </w:t>
      </w:r>
      <w:r>
        <w:t xml:space="preserve">первом </w:t>
      </w:r>
      <w:r>
        <w:t xml:space="preserve">полугодии уровень данных расходов составил 41,7% от плана 2019 года.  Не использованы средства на выплату заработной платы с начислениями, на оплату коммунальных услуг и услуг связи по сроку в июле 2019 года, на уплату налогов за </w:t>
      </w:r>
      <w:r>
        <w:t xml:space="preserve">первое </w:t>
      </w:r>
      <w:r>
        <w:t xml:space="preserve">полугодие 2019 года.</w:t>
      </w:r>
      <w:r/>
    </w:p>
    <w:p>
      <w:pPr>
        <w:pStyle w:val="624"/>
        <w:ind w:firstLine="603"/>
        <w:jc w:val="both"/>
      </w:pPr>
      <w:r>
        <w:t xml:space="preserve">В Петровском городском округе </w:t>
      </w:r>
      <w:r>
        <w:t xml:space="preserve">Ставропольского края </w:t>
      </w:r>
      <w:r>
        <w:t xml:space="preserve">осуществляют деятельность 13 бюджетных учреждений. </w:t>
      </w:r>
      <w:r/>
    </w:p>
    <w:p>
      <w:pPr>
        <w:pStyle w:val="624"/>
        <w:ind w:firstLine="603"/>
        <w:jc w:val="both"/>
      </w:pPr>
      <w:r>
        <w:t xml:space="preserve">В местном бюджете на 2019 год бюджетным учреждениям образования, культуры, физкультуры и спорта запланировано выделить субсидий на финансовое обеспечение муниципального задания на оказание </w:t>
      </w:r>
      <w:r>
        <w:t xml:space="preserve">муниципальных услуг в объеме 226,2 млн. рублей и субсидий на иные цели в объеме 46,0 млн. рублей.</w:t>
      </w:r>
      <w:r/>
    </w:p>
    <w:p>
      <w:pPr>
        <w:pStyle w:val="624"/>
        <w:ind w:firstLine="603"/>
        <w:jc w:val="both"/>
      </w:pPr>
      <w:r>
        <w:t xml:space="preserve"> В первом полугодии 2019 года из местного бюджета было перечислено 124,9 млн. рублей субсидии на финансовое обеспечение муниципального задания, кассовое исполнение бюджетными учреждениями </w:t>
      </w:r>
      <w:r>
        <w:t xml:space="preserve">составило 111,9 </w:t>
      </w:r>
      <w:r>
        <w:t xml:space="preserve">млн. рублей </w:t>
      </w:r>
      <w:r>
        <w:t xml:space="preserve">или 89,6%.</w:t>
      </w:r>
      <w:r/>
    </w:p>
    <w:p>
      <w:pPr>
        <w:pStyle w:val="624"/>
        <w:ind w:firstLine="603"/>
        <w:jc w:val="both"/>
      </w:pPr>
      <w:r>
        <w:t xml:space="preserve">Уровень кассового исполнения субсидий на иные цели </w:t>
      </w:r>
      <w:r>
        <w:t xml:space="preserve">– 72,7%; при поступлении средств на лицевые счета бюджетных учреждений в сумме 15,4 млн. рублей израсходовано 11</w:t>
      </w:r>
      <w:r>
        <w:t xml:space="preserve">,</w:t>
      </w:r>
      <w:r>
        <w:t xml:space="preserve">2 млн. рублей. </w:t>
      </w:r>
      <w:r/>
    </w:p>
    <w:p>
      <w:pPr>
        <w:pStyle w:val="624"/>
        <w:ind w:firstLine="603"/>
        <w:jc w:val="both"/>
        <w:rPr>
          <w:highlight w:val="yellow"/>
        </w:rPr>
      </w:pPr>
      <w:r>
        <w:t xml:space="preserve">За отчетный период на оплату труда работников местного самоуправления и муниципальных учреждений Петровского городского </w:t>
      </w:r>
      <w:r>
        <w:t xml:space="preserve">округа </w:t>
      </w:r>
      <w:r>
        <w:t xml:space="preserve">Ставропольского края </w:t>
      </w:r>
      <w:r>
        <w:t xml:space="preserve">израсходовано 345,</w:t>
      </w:r>
      <w:r>
        <w:t xml:space="preserve">0</w:t>
      </w:r>
      <w:r>
        <w:t xml:space="preserve"> млн. рублей, при фактической численности 2926 </w:t>
      </w:r>
      <w:r>
        <w:t xml:space="preserve">единицы, из них:</w:t>
      </w:r>
      <w:r>
        <w:rPr>
          <w:highlight w:val="yellow"/>
        </w:rPr>
      </w:r>
      <w:r>
        <w:rPr>
          <w:highlight w:val="yellow"/>
        </w:rPr>
      </w:r>
    </w:p>
    <w:p>
      <w:pPr>
        <w:pStyle w:val="624"/>
        <w:ind w:firstLine="603"/>
        <w:jc w:val="both"/>
      </w:pPr>
      <w:r>
        <w:t xml:space="preserve">– </w:t>
      </w:r>
      <w:r>
        <w:t xml:space="preserve">на 272 единицы работников органов местного самоуправления на оплату труда израсходовано 44,1 млн. рублей, в том числе на 256 единиц муниципальных служащих 43,0 млн. рублей;</w:t>
      </w:r>
      <w:r/>
    </w:p>
    <w:p>
      <w:pPr>
        <w:pStyle w:val="624"/>
        <w:ind w:firstLine="603"/>
        <w:jc w:val="both"/>
        <w:rPr>
          <w:highlight w:val="yellow"/>
        </w:rPr>
      </w:pPr>
      <w:r>
        <w:t xml:space="preserve">– на </w:t>
      </w:r>
      <w:r>
        <w:t xml:space="preserve">26</w:t>
      </w:r>
      <w:r>
        <w:t xml:space="preserve">54</w:t>
      </w:r>
      <w:r>
        <w:t xml:space="preserve"> единиц работников муниципальных учреждений на оплату труда израсходовано </w:t>
      </w:r>
      <w:r>
        <w:t xml:space="preserve">300,9 млн.</w:t>
      </w:r>
      <w:r>
        <w:t xml:space="preserve"> рублей.</w:t>
      </w:r>
      <w:r>
        <w:rPr>
          <w:highlight w:val="yellow"/>
        </w:rPr>
      </w:r>
      <w:r>
        <w:rPr>
          <w:highlight w:val="yellow"/>
        </w:rPr>
      </w:r>
    </w:p>
    <w:p>
      <w:pPr>
        <w:pStyle w:val="624"/>
        <w:ind w:firstLine="603"/>
        <w:jc w:val="both"/>
      </w:pPr>
      <w:r>
        <w:t xml:space="preserve">Просроченная кредиторская задолженность по состоянию на 01.07.2019 года отсутствует.</w:t>
      </w:r>
      <w:r/>
    </w:p>
    <w:p>
      <w:pPr>
        <w:pStyle w:val="624"/>
        <w:ind w:firstLine="709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24"/>
        <w:jc w:val="center"/>
        <w:spacing w:line="240" w:lineRule="exact"/>
        <w:outlineLvl w:val="2"/>
      </w:pPr>
      <w:r>
        <w:t xml:space="preserve">Информация о численности </w:t>
      </w:r>
      <w:r/>
    </w:p>
    <w:p>
      <w:pPr>
        <w:pStyle w:val="624"/>
        <w:jc w:val="center"/>
        <w:spacing w:line="240" w:lineRule="exact"/>
        <w:outlineLvl w:val="2"/>
      </w:pPr>
      <w:r>
        <w:t xml:space="preserve">муниципальных служащих </w:t>
      </w:r>
      <w:r>
        <w:t xml:space="preserve">органов местного самоуправления</w:t>
      </w:r>
      <w:r>
        <w:t xml:space="preserve"> Петровского городского округа Ставропольского края и </w:t>
      </w:r>
      <w:r>
        <w:t xml:space="preserve">работников муниципальных учреждений Петровского </w:t>
      </w:r>
      <w:r>
        <w:t xml:space="preserve">городского округа </w:t>
      </w:r>
      <w:r>
        <w:t xml:space="preserve">Ставропольского края </w:t>
      </w:r>
      <w:r>
        <w:t xml:space="preserve">и фактические </w:t>
      </w:r>
      <w:r>
        <w:t xml:space="preserve">за</w:t>
      </w:r>
      <w:r>
        <w:t xml:space="preserve">траты на их денежное содержание за</w:t>
      </w:r>
      <w:r>
        <w:t xml:space="preserve"> </w:t>
      </w:r>
      <w:r>
        <w:t xml:space="preserve">первое </w:t>
      </w:r>
      <w:r>
        <w:t xml:space="preserve">полугодие 2019 года</w:t>
      </w:r>
      <w:r/>
    </w:p>
    <w:p>
      <w:pPr>
        <w:pStyle w:val="624"/>
        <w:jc w:val="center"/>
        <w:outlineLvl w:val="2"/>
      </w:pPr>
      <w:r/>
      <w:r/>
    </w:p>
    <w:p>
      <w:pPr>
        <w:pStyle w:val="624"/>
        <w:ind w:firstLine="603"/>
        <w:jc w:val="both"/>
        <w:outlineLvl w:val="2"/>
      </w:pPr>
      <w:r>
        <w:t xml:space="preserve">Во исполнение пункта 6 статьи 52 Федерального закона от 06.10.2003 № 131-ФЗ </w:t>
      </w:r>
      <w:r>
        <w:t xml:space="preserve">«</w:t>
      </w:r>
      <w:r>
        <w:t xml:space="preserve">Об общих принципах организации местного самоуправления в Российской Федерации</w:t>
      </w:r>
      <w:r>
        <w:t xml:space="preserve">»</w:t>
      </w:r>
      <w:r>
        <w:t xml:space="preserve"> информация о численности </w:t>
      </w:r>
      <w:r>
        <w:t xml:space="preserve">муниципальных </w:t>
      </w:r>
      <w:r>
        <w:t xml:space="preserve">служащих органов местного самоуправления Петровского</w:t>
      </w:r>
      <w:r>
        <w:t xml:space="preserve"> городского округа Ставропольского края и </w:t>
      </w:r>
      <w:r>
        <w:t xml:space="preserve">работников муниципальных учреждений Петровского </w:t>
      </w:r>
      <w:r>
        <w:t xml:space="preserve">городского округа </w:t>
      </w:r>
      <w:r>
        <w:t xml:space="preserve">Ставропольского края </w:t>
      </w:r>
      <w:r>
        <w:t xml:space="preserve">и фактические </w:t>
      </w:r>
      <w:r>
        <w:t xml:space="preserve">за</w:t>
      </w:r>
      <w:r>
        <w:t xml:space="preserve">траты на их денежное содержание за</w:t>
      </w:r>
      <w:r>
        <w:t xml:space="preserve"> </w:t>
      </w:r>
      <w:r>
        <w:t xml:space="preserve">первое </w:t>
      </w:r>
      <w:r>
        <w:t xml:space="preserve">полугодие 2019 года представлена в таблице. </w:t>
      </w:r>
      <w:r/>
    </w:p>
    <w:p>
      <w:pPr>
        <w:pStyle w:val="624"/>
        <w:ind w:firstLine="603"/>
        <w:jc w:val="both"/>
        <w:outlineLvl w:val="2"/>
      </w:pPr>
      <w:r/>
      <w:r/>
    </w:p>
    <w:p>
      <w:pPr>
        <w:pStyle w:val="624"/>
        <w:jc w:val="center"/>
        <w:outlineLvl w:val="2"/>
      </w:pPr>
      <w:r>
        <w:t xml:space="preserve">                                                                                                                 Таблица </w:t>
      </w:r>
      <w:r/>
    </w:p>
    <w:tbl>
      <w:tblPr>
        <w:tblW w:w="9270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673"/>
        <w:gridCol w:w="2087"/>
        <w:gridCol w:w="3510"/>
      </w:tblGrid>
      <w:tr>
        <w:tblPrEx/>
        <w:trPr>
          <w:cantSplit/>
          <w:trHeight w:val="59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 </w:t>
              <w:br w:type="textWrapping" w:clear="all"/>
              <w:t xml:space="preserve">работников по состоянию на 1 июля 2019 года (чел.)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оплату труда за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  <w:trHeight w:val="3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vAlign w:val="top"/>
            <w:textDirection w:val="lrTb"/>
            <w:noWrap w:val="false"/>
          </w:tcPr>
          <w:p>
            <w:pPr>
              <w:pStyle w:val="6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        </w:t>
              <w:br w:type="textWrapping" w:clear="all"/>
              <w:t xml:space="preserve">учреждений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2 654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300,9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  <w:trHeight w:val="2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vAlign w:val="top"/>
            <w:textDirection w:val="lrTb"/>
            <w:noWrap w:val="false"/>
          </w:tcPr>
          <w:p>
            <w:pPr>
              <w:pStyle w:val="6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7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24"/>
      </w:pPr>
      <w:r/>
      <w:r/>
    </w:p>
    <w:p>
      <w:pPr>
        <w:pStyle w:val="624"/>
      </w:pPr>
      <w:r/>
      <w:r/>
    </w:p>
    <w:p>
      <w:pPr>
        <w:pStyle w:val="624"/>
      </w:pPr>
      <w:r/>
      <w:r/>
    </w:p>
    <w:p>
      <w:pPr>
        <w:pStyle w:val="624"/>
      </w:pPr>
      <w:r/>
      <w:r/>
    </w:p>
    <w:p>
      <w:pPr>
        <w:pStyle w:val="624"/>
        <w:ind w:firstLine="709"/>
        <w:jc w:val="both"/>
      </w:pPr>
      <w:r/>
      <w:r/>
    </w:p>
    <w:p>
      <w:pPr>
        <w:pStyle w:val="624"/>
        <w:jc w:val="center"/>
      </w:pPr>
      <w:r/>
      <w:r/>
    </w:p>
    <w:p>
      <w:pPr>
        <w:pStyle w:val="624"/>
      </w:pPr>
      <w:r/>
      <w:r/>
    </w:p>
    <w:p>
      <w:pPr>
        <w:pStyle w:val="624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4"/>
        <w:sectPr>
          <w:footnotePr/>
          <w:endnotePr/>
          <w:type w:val="nextPage"/>
          <w:pgSz w:w="11909" w:h="16834" w:orient="portrait"/>
          <w:pgMar w:top="1418" w:right="567" w:bottom="1134" w:left="1985" w:header="720" w:footer="720" w:gutter="0"/>
          <w:cols w:num="1" w:sep="0" w:space="708" w:equalWidth="1"/>
          <w:docGrid w:linePitch="360"/>
        </w:sectPr>
      </w:pPr>
      <w:r/>
      <w:r/>
    </w:p>
    <w:p>
      <w:pPr>
        <w:pStyle w:val="624"/>
        <w:jc w:val="center"/>
        <w:spacing w:line="240" w:lineRule="exact"/>
      </w:pPr>
      <w:r>
        <w:t xml:space="preserve">Доходы</w:t>
      </w:r>
      <w:r>
        <w:t xml:space="preserve"> </w:t>
      </w:r>
      <w:r/>
    </w:p>
    <w:p>
      <w:pPr>
        <w:pStyle w:val="624"/>
        <w:jc w:val="center"/>
        <w:spacing w:line="240" w:lineRule="exact"/>
      </w:pPr>
      <w:r>
        <w:t xml:space="preserve">бюджета городского округа </w:t>
      </w:r>
      <w:r>
        <w:t xml:space="preserve">по кодам видов доходов и подвидов доходов</w:t>
      </w:r>
      <w:r>
        <w:t xml:space="preserve"> </w:t>
      </w:r>
      <w:r>
        <w:t xml:space="preserve">за </w:t>
      </w:r>
      <w:r>
        <w:t xml:space="preserve">перв</w:t>
      </w:r>
      <w:r>
        <w:t xml:space="preserve">ое полугодие </w:t>
      </w:r>
      <w:r>
        <w:t xml:space="preserve">201</w:t>
      </w:r>
      <w:r>
        <w:t xml:space="preserve">9</w:t>
      </w:r>
      <w:r>
        <w:t xml:space="preserve"> года</w:t>
      </w:r>
      <w:r/>
    </w:p>
    <w:p>
      <w:pPr>
        <w:pStyle w:val="624"/>
        <w:jc w:val="center"/>
        <w:spacing w:line="240" w:lineRule="exact"/>
      </w:pPr>
      <w:r/>
      <w:r/>
    </w:p>
    <w:p>
      <w:pPr>
        <w:pStyle w:val="624"/>
        <w:jc w:val="right"/>
        <w:spacing w:line="240" w:lineRule="exact"/>
      </w:pPr>
      <w:r>
        <w:t xml:space="preserve">(тыс.</w:t>
      </w:r>
      <w:r>
        <w:t xml:space="preserve"> </w:t>
      </w:r>
      <w:r>
        <w:t xml:space="preserve">руб</w:t>
      </w:r>
      <w:r>
        <w:t xml:space="preserve">лей</w:t>
      </w:r>
      <w:r>
        <w:t xml:space="preserve">)</w:t>
      </w:r>
      <w:r/>
    </w:p>
    <w:tbl>
      <w:tblPr>
        <w:tblW w:w="1427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15"/>
        <w:gridCol w:w="6432"/>
        <w:gridCol w:w="2211"/>
        <w:gridCol w:w="1608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доходов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  <w:r>
              <w:rPr>
                <w:sz w:val="24"/>
                <w:szCs w:val="24"/>
              </w:rPr>
              <w:t xml:space="preserve">решением Совета </w:t>
            </w:r>
            <w:r>
              <w:rPr>
                <w:sz w:val="24"/>
                <w:szCs w:val="24"/>
              </w:rPr>
              <w:t xml:space="preserve">депутатов </w:t>
            </w:r>
            <w:r>
              <w:rPr>
                <w:sz w:val="24"/>
                <w:szCs w:val="24"/>
              </w:rPr>
              <w:t xml:space="preserve">Петровского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  <w:r>
              <w:rPr>
                <w:sz w:val="24"/>
                <w:szCs w:val="24"/>
              </w:rPr>
              <w:t xml:space="preserve">района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бюджете Петровского городского округа Ставропольского края на 201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  <w:lang w:eastAsia="en-US"/>
              </w:rPr>
              <w:t xml:space="preserve"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 учетом изменений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перв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полугодие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исполне-ния к приня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тому плану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000 1 00 00000 00 0000 000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Налоговые и неналоговые доходы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451 643,55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189 982,90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42,06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000 1 01 00000 00 0000 000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прибыль, доходы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236 840,00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91 576,63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38,67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000 1 01 02000 01 0000 110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236 840,00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91 576,63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38,67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000 1 03 00000 00 0000 000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32 950,25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17 390,48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000 1 03 02000 01 0000 110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32 950,25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17 390,48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совокупный доход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40 568,98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21 831,87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53,81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000 1 05 02000 02 0000 110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налог на вмененный доход для отдельных видов деятельности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27 726,00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13 373,61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48,23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000 1 05 03000 01 0000 110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12 542,98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8 284,05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000 1 05 04000 02 0000 110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Налог, взимаемый в связи с применением патентной системы налогообложения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174,21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58,07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000 1 06 00000 00 0000 000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имущество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87 062,33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19 318,07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22,19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000 1 06 01000 00 0000 110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12 019,93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1 193,43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9,93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000 1 06 06000 00 0000 110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75 042,40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18 124,64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000 1 08 00000 00 0000 000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6 606,00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2 937,14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000 1 08 03000 01 0000 110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6 606,00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2 932,14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44,39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000 108 07000 01 0000 110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000 109 00000 00 0000 000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Задолженность и перерасчеты по отмененным налогам, сборам и иным обязательным платежам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000 109 07000 00 0000 110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налоги и сборы (по отмененным местным налогам и сборам)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000 111 00000 00 0000 000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25 390,00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17 962,10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70,74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000 1 11 05000 00 0000 120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</w:t>
            </w:r>
            <w:r>
              <w:rPr>
                <w:sz w:val="24"/>
                <w:szCs w:val="24"/>
              </w:rPr>
              <w:t xml:space="preserve">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24 538,00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17 162,07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69,94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000 1 11 07000 00 0000 120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Платежи от государственных и муниципальных унитарных предприятий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800,03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93,90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000 1 12 00000 00 0000 000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Платежи при пользовании природными ресурсами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591,57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194,27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000 1 12 01000 01 0000 120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за негативное воздействие на окружающую среду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591,57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194,27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000 1 13 00000 00 0000 000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оказания платных услуг (работ) и компенсации затрат государства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10 650,97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5 169,33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48,53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601 1 13 01994 04 0000 130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582,00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251,13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601 113 02994 04 0000 130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1,72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606 1 13 01994 04 0000 130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8 090,97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3 493,38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43,18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606 113 02064 04 0000 130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133,61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606 113 02994 04 0000 130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103,02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607 1 13 01994 04 0000 130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1 978,00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1 013,82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607 113 02994 04 0000 130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609 113 02994 04 0000 130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117,94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611 113 02994 04 0000 130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28,51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614 113 01994 04 0000 130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614 113 02994 04 0000 130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000 1 14 00000 00 0000 000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продажи материальных и нематериальных активов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51,53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6 292,54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12 211,41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000 1 14 02000 00 0000 000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51,53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107,21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000 114 06000 00 0000 000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6 185,33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Штрафы, санкции, возмещение ущерба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10 931,92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6 646,00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60,79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000 1 16 03000 00 0000 140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за нарушение законодательства о налогах и сборах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151,02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000 1 16 03010 01 0000 140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</w:t>
            </w:r>
            <w:r>
              <w:rPr>
                <w:sz w:val="24"/>
                <w:szCs w:val="24"/>
              </w:rPr>
              <w:t xml:space="preserve">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144,63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000 1 16 03030 01 0000 140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6,39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000 1 16 06000 01 0000 140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126,23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000 1 16 08000 01 0000 140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135,73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000 1 16 25000 00 0000 140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</w:t>
            </w:r>
            <w:r>
              <w:rPr>
                <w:sz w:val="24"/>
                <w:szCs w:val="24"/>
              </w:rPr>
              <w:t xml:space="preserve">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44,77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000 1 16 28000 01 0000 140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20,19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000 1 16 30000 01 0000 140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за правонарушения в области дорожного движения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66,53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000 1 16 33000 00 0000 140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000 1 16 43000 01 0000 140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319,49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000 1 16 90000 00 0000 140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10 931,92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5 707,04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000 1 17 00000 00 0000 000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неналоговые доходы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664,17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000 1 17 01000 00 0000 180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000 1 17 01040 04 0000 180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муниципальных районов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000 1 17 05000 00 0000 180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неналоговые доходы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643,26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000 1 17 05040 04 0000 180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неналоговые доходы бюджетов муниципальных районов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643,26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000 2 00 00000 00 0000 000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поступления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1 467 139,69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676 637,63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46,12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1 451 872,34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666 182,72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000 2 02 10000 00 0000 150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бюджетной системы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162 148,67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81 074,33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000 2 02 15001 00 0000 150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на выравнивание бюджетной обеспеченности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162 148,67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81 074,33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000 2 02 15001 04 0000 150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162 148,67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81 074,33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000 2 02 20000 00 0000 150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489 154,11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160 545,20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000 202 20216 00 0000 150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</w:t>
            </w:r>
            <w:r>
              <w:rPr>
                <w:sz w:val="24"/>
                <w:szCs w:val="24"/>
              </w:rPr>
              <w:t xml:space="preserve">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102 712,47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000 202 20216 04 0000 150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</w:t>
            </w:r>
            <w:r>
              <w:rPr>
                <w:sz w:val="24"/>
                <w:szCs w:val="24"/>
              </w:rPr>
              <w:t xml:space="preserve">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102 712,47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000 2 02 25097 00 0000 150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2 103,41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216,62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000 2 02 25097 04 0000 150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2 103,41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216,62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000 202 25467 00 0000 150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1 100,00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000 202 25467 04 0000 150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1 100,00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000 2 02 25519 00 0000 150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бюджетам на поддержку отрасли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9 629,95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430,23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000 2 02 25519 04 0000 150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бюджетам городских округов на поддержку отрасли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9 629,95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430,23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000 202 25555 00 0000 150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на реализацию программ формирования современной городской среды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29 618,73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4 230,55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000 202 25555 04 0000 150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реализацию программ формирования современной городской среды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29 618,73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4 230,55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000 202 27567 00 0000 150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6 415,39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000 202 27567 04 0000 150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6 415,39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000 2 02 29999 00 0000 150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337 574,16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155 667,80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000 2 02 29999 04 0000 150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Прочие субсидии бюджетам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337 574,16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155 667,80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000 2 02 29999 04 0008 150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250 664,00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125 332,00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000 2 02 29999 04 0018 150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33 261,99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19 434,04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58,43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000 2 02 29999 04 0173 150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7 825,05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1 321,41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16,89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000 2 02 29999 04 1160 150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1 258,61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99,89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000 2 02 29999 04 1161 150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5 275,93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000 202 29999 04 1170 150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(обеспечение жильем молодых семей)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763,41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763,41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000 202 29999 04 1174 150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(приобретение оборудования для обеззараживания питьевой воды)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7 558,33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7 558,33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000 202 29999 04 1204 150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000 202 29999 04 1205 150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866,95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000 2 02 29999 04 1207 150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(благоустройство территорий муниципальных общеобразовательных организаций)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7 397,82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000 2 02 29999 04 1213 150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(обеспечение деятельности центров образования цифрового и гуманитарного профилей)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704,46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000 202 29999 04 1218 150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округов (реализация мероприятий по благоустройству дворовых территорий)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21 896,22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000 2 02 30000 00 0000 150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бюджетной системы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789 462,61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423 928,88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461 953,02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249 535,39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54,02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000 2 02 30024 04 0026 150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507,77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000 2 02 30024 04 0028 150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1 553,80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804,48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000 2 02 30024 04 0032 150 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164,80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164,80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000 2 02 30024 04 0036 150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1 860,25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53,22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000 2 02 30024 04 0040 150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1 590,33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72,31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000 2 02 30024 04 0041 150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13 044,94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6 354,98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48,72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000 2 02 30024 04 0042 150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75,45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63,45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000 2 02 30024 04 0045 150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1 432,41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725,41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50,64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000 2 02 30024 04 0047 150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40,19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000 2 02 30024 04 0066 150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31 938,68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15 911,20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000 2 02 30024 04 0090 150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(п</w:t>
            </w:r>
            <w:r>
              <w:rPr>
                <w:sz w:val="24"/>
                <w:szCs w:val="24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9 628,60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8 321,20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000 2 02 30024 04 0147 150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20 909,00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9 535,00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45,60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000 2 02 30024 04 0181 150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000 2 02 30024 04 1107 150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(обеспечение государственных гарантий реализации пра</w:t>
            </w:r>
            <w:r>
              <w:rPr>
                <w:sz w:val="24"/>
                <w:szCs w:val="24"/>
              </w:rPr>
              <w:t xml:space="preserve">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115 888,12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56 385,00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000 2 02 30024 04 1108 150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местным бюджетам на выполнение пер</w:t>
            </w:r>
            <w:r>
              <w:rPr>
                <w:sz w:val="24"/>
                <w:szCs w:val="24"/>
              </w:rPr>
              <w:t xml:space="preserve">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</w:t>
            </w:r>
            <w:r>
              <w:rPr>
                <w:sz w:val="24"/>
                <w:szCs w:val="24"/>
              </w:rPr>
              <w:t xml:space="preserve">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233 876,09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123 010,00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52,60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000 2 02 30024 04 1110 150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(организация проведения мероприятий по отлову и содержанию безнадзорных животных)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238,75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000 2 02 30024 04 1122 150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</w:t>
            </w:r>
            <w:r>
              <w:rPr>
                <w:sz w:val="24"/>
                <w:szCs w:val="24"/>
              </w:rPr>
              <w:t xml:space="preserve">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1 201,84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1 201,84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000 2 02 30024 04 1209 150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3 786,00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19,63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000 202 30024 04 1221 150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предоставление ежегодной денежной выплаты гражданам Российской Федерации, родившимся на территории С</w:t>
            </w:r>
            <w:r>
              <w:rPr>
                <w:sz w:val="24"/>
                <w:szCs w:val="24"/>
              </w:rPr>
              <w:t xml:space="preserve">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24 213,00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24 665,40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101,87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000 2 02 30029 00 0000 150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5 219,08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2 150,00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000 2 02 30029 04 0000 150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5 219,08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2 150,00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000 2 02 35084 00 0000 150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35 512,60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17 501,14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000 2 02 35084 04 0000 150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35 512,60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17 501,14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000 2 02 35120 00 0000 150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25,18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25,18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000 2 02 35120 04 0000 150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25,18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25,18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000 2 02 35220 00 0000 150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Почетный донор России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2 632,00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2 598,83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98,74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000 2 02 35220 04 0000 150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Почетный донор России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2 632,00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2 598,83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98,74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000 2 02 35250 00 0000 150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на оплату жилищно-коммунальных услуг отдельным категориям граждан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66 397,60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43 246,80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65,13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000 2 02 35250 04 0000 150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оплату жилищно-коммунальных услуг отдельным категориям граждан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66 397,60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43 246,80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65,13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000 2 02 35280 00 0000 150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6,60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1,36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20,61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000 2 02 35280 04 0000 150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6,60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1,36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20,61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000 2 02 35380 00 0000 150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на выплату гос</w:t>
            </w:r>
            <w:r>
              <w:rPr>
                <w:sz w:val="24"/>
                <w:szCs w:val="24"/>
              </w:rPr>
              <w:t xml:space="preserve">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44 097,80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19 147,89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000 2 02 35380 04 0000 150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выплату гос</w:t>
            </w:r>
            <w:r>
              <w:rPr>
                <w:sz w:val="24"/>
                <w:szCs w:val="24"/>
              </w:rPr>
              <w:t xml:space="preserve">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44 097,80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19 147,89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000 2 02 35462 00 0000 150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250,99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141,90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56,54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000 2 02 35462 04 0000 150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250,99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141,90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56,54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000 2 02 35543 00 0000 150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содействие достижению целевых показателей реализации региональных программ развития агропромышленного комплекса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33,03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000 2 02 35543 04 0000 150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содействие достижению целевых показателей реализации региональных программ развития агропромышленного комплекса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33,03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000 2 02 39998 00 0000 150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Единая субвенция местным бюджетам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173 334,71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89 577,96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51,68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000 2 02 39998 04 0000 150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Единая субвенция бюджетам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173 334,71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89 577,96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51,68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000 2 02 39998 04 1157 150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161 814,43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84 602,94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000 2 02 39998 04 1158 150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11 520,28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4 975,02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43,18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000 2 02 40000 00 0000 150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11 106,95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634,31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5,71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000 202 45454 00 0000 150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трансферты, передаваемые бюджетам на создание модельных муниципальных библиотек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000 202 45454 04 0000 150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модельных муниципальных библиотек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000 2 02 49999 00 0000 150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межбюджетные трансферты, передаваемые бюджетам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1 106,95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634,31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000 202 49999 04 0000 150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1 106,95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634,31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000 202 49999 04 0063 150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межбюджетные трансферты, передаваемые бюджетам (выплата социального пособия на погребение)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226,95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226,95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000 2 02 49999 04 0064 150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407,36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46,29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000 204 00000 00 0000 000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поступления от негосударственных организаций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731,97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81,97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000 204 04000 04 0000 150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поступления от негосударственных организаций в бюджеты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731,97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81,97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000 20404010 04 0000 150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негосударственными организациями грантов для получателей средств бюджетов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731,97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81,97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000 2 07 00000 00 0000 150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16 413,15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11 760,49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71,65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000 2 07 04000 04 0000 150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16 413,15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11 760,49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71,65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000 207 04010 04 0000 150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1 214,70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1 226,51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100,97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000 207 04010 04 0000 150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126,80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000 207 04010 04 0132 150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автомобильной дороги общего пользования местного значения по ул. Юбилейная и пер. Черемушки в поселке Прикалаусский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000 207 04010 04 0133 150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дорожного покрытия автодороги по ул. Первомайской в поселке Рогатая Балка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000 207 04010 04 0139 150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Устройство подъездной дороги к стадиону на площади Выставочная в городе Светлограде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107,01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102,89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000 207 04010 04 0233 150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дорожного покрытия автодороги по ул. Первомайской в поселке Рогатая Балка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89,39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000 207 04010 04 0239 150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Устройство подъездной дороги к стадиону на площади Выставочная в городе Светлограде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106,62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000 207 04010 04 0332 150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автомобильной дороги общего пользования местного значения по ул. Юбилейная и пер. Черемушки в поселке Прикалаусский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000 207 04010 04 0333 150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дорожного покрытия автодороги по ул. Первомайской в поселке Рогатая Балка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000 207 04010 04 0339 150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Устройство подъездной дороги к стадиону на площади Выставочная в городе Светлограде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2 707,45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2 568,54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94,87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000 2 07 04020 04 0124 150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здания спортивного зала (второй этап) в селе Благодатное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000 2 07 04020 04 0125 150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Обустройство стадиона в селе Высоцкое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000 2 07 04020 04 0126 150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Обустройство территории гражданского кладбища в селе Гофицкое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102,50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102,50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000 2 07 04020 04 0127 150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прилегающей территории к зданию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Донская Балка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реконструкция летней концертной площадки в селе Донская Балка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000 2 07 04020 04 0128 150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территории, прилегающей к Памятнику воинам-односельчанам, погибшим в 1941-1945 гг., расположенному по адресу: пл. Свободы, б/н в селе Константиновское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103,25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103,25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000 2 07 04020 04 0129 150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прилегающей территории к зданию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Николина Балка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селе Николина Балка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000 2 07 04020 04 0130 150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здания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Ореховка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селе Ореховка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123,30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39,85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32,32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000 2 07 04020 04 0131 150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помещений в здании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Просянка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по адресу: ул. Мира, 58 села Просянка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000 2 07 04020 04 0134 150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Замена оконных блоков и проведение работ по косметическому ремонту наружных стен здания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Сухая Буйвола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селе Сухая Буйвола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000 2 07 04020 04 0135 150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Завершение ремонта здания котельной для размещения спортивного зала в селе Шангала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115,40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118,40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102,60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000 2 07 04020 04 0136 150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прилегающей территории МКУК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ДК с. Шведино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селе Шведино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000 2 07 04020 04 0137 150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аллей городского кладбища № 2 в микрорайоне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Кисличее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(второй этап) в городе Светлограде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106,45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000 2 07 04020 04 0138 150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городской муниципальной бани на улице Крупской (второй этап) в городе Светлограде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122,19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120,98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000 207 04020 04 0139 150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Устройство подъездной дороги к стадиону на площади Выставочная в городе Светлограде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000 2 07 04020 04 0224 150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здания спортивного зала (второй этап) в селе Благодатное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000 2 07 04020 04 0225 150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Обустройство стадиона в селе Высоцкое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000 2 07 04020 04 0226 150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Обустройство территории гражданского кладбища в селе Гофицкое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000 2 07 04020 04 0227 150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прилегающей территории к зданию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Донская Балка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реконструкция летней концертной площадки в селе Донская Балка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000 2 07 04020 04 0230 150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здания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Ореховка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селе Ореховка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12,50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000 2 07 04020 04 0231 150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помещений в здании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Просянка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по адресу: ул. Мира, 58 села Просянка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000 2 07 04020 04 0234 150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Замена оконных блоков и проведение работ по косметическому ремонту наружных стен здания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Сухая Буйвола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селе Сухая Буйвола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000 2 07 04020 04 0235 150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Завершение ремонта здания котельной для размещения спортивного зала в селе Шангала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000 2 07 04020 04 0237 150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аллей городского кладбища № 2 в микрорайоне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Кисличее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(второй этап) в городе Светлограде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000 2 07 04020 04 0238 150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городской муниципальной бани на улице Крупской (второй этап) в городе Светлограде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83,39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12 491,00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7 965,44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63,77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000 207 04050 04 0000 150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000 207 04050 04 0208 150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(учреждениям, находящимся в ведении органов исполнительной власти городских округов)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8 767,00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4 776,44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000 2 07 04050 04 0324 150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здания спортивного зала (второй этап) в селе Благодатное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000 2 07 04050 04 0325 150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Обустройство стадиона в селе Высоцкое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000 2 07 04050 04 0326 150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Обустройство территории гражданского кладбища в селе Гофицкое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000 2 07 04050 04 0327 150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прилегающей территории к зданию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Донская Балка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реконструкция летней концертной площадки в селе Донская Балка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000 2 07 04050 04 0328 150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территории, прилегающей к Памятнику воинам-односельчанам, погибшим в 1941-1945 гг., расположенному по адресу: пл. Свободы, б/н в селе Константиновское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000 2 07 04050 04 0329 150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прилегающей территории к зданию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Николина Балка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селе Николина Балка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000 2 07 04050 04 0330 150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здания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Ореховка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селе Ореховка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472,00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322,00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68,22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000 2 07 04050 04 0331 150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помещений в здании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Просянка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по адресу: ул. Мира, 58 села Просянка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000 2 07 04050 04 0334 150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Замена оконных блоков и проведение работ по косметическому ремонту наружных стен здания муниципального казенного учреждения культуры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Дом культуры села Сухая Буйвола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селе Сухая Буйвола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000 2 07 04050 04 0335 150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Завершение ремонта здания котельной для размещения спортивного зала в селе Шангала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1 038,00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1 035,00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99,71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000 2 07 04050 04 0336 150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прилегающей территории МКУК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ДК с. Шведино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селе Шведино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000 2 07 04050 04 0337 150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Благоустройство аллей городского кладбища № 2 в микрорайоне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Кисличее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(второй этап) в городе Светлограде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000 2 07 04050 04 0338 150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Ремонт городской муниципальной бани на улице Крупской (второй этап) в городе Светлограде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000 218 00000 00 0000 000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138,51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138,51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000 218 00000 04 0000 150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138,51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138,51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000 218 04000 04 0000 150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бюджетов городских округов от возврата организациями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138,51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138,51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000 218 04010 04 0000 150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138,51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138,51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000 2 19 00000 00 0000 000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-2 016,28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-2 044,09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000 2 19 00000 00 0000 150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-2 016,28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-2 044,09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000 2 19 00000 04 0000 150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-2 016,28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-2 044,09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000 219 35250 04 0000 150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bottom"/>
            <w:textDirection w:val="lrTb"/>
            <w:noWrap/>
          </w:tcPr>
          <w:p>
            <w:pPr>
              <w:pStyle w:val="624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Возврат остатков субвенций на оплату жилищно-коммунальных услуг отдельным категориям граждан из бюджетов городских округов</w:t>
            </w:r>
            <w:r>
              <w:rPr>
                <w:rFonts w:ascii="Arial CYR" w:hAnsi="Arial CYR" w:cs="Arial CYR"/>
                <w:sz w:val="20"/>
                <w:szCs w:val="20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-47,46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-64,69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000 219 35380 04 0000 150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субвенций на выплату государственных пособий лицам, не подлежащим обязательному социальному</w:t>
            </w:r>
            <w:r>
              <w:rPr>
                <w:sz w:val="24"/>
                <w:szCs w:val="24"/>
              </w:rPr>
              <w:t xml:space="preserve">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государственных пособиях гражданам, имеющим детей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из бюджетов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-3,96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-3,96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000 2 19 60010 04 0000 150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-1 964,86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-1975,44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100,54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01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000 8 50 00000 00 0000 000</w:t>
            </w:r>
            <w:r>
              <w:rPr>
                <w:sz w:val="24"/>
                <w:szCs w:val="24"/>
              </w:rPr>
            </w:r>
          </w:p>
        </w:tc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1 918 783,24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866620,53</w:t>
            </w:r>
            <w:r>
              <w:rPr>
                <w:sz w:val="24"/>
                <w:szCs w:val="24"/>
              </w:rPr>
            </w:r>
          </w:p>
        </w:tc>
        <w:tc>
          <w:tcPr>
            <w:tcW w:w="1005" w:type="dxa"/>
            <w:vAlign w:val="center"/>
            <w:textDirection w:val="lrTb"/>
            <w:noWrap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45,17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24"/>
        <w:jc w:val="center"/>
        <w:spacing w:line="240" w:lineRule="exact"/>
        <w:tabs>
          <w:tab w:val="left" w:pos="4253" w:leader="none"/>
        </w:tabs>
      </w:pPr>
      <w:r>
        <w:br w:type="page" w:clear="all"/>
      </w:r>
      <w:r>
        <w:t xml:space="preserve">Расходы </w:t>
      </w:r>
      <w:r/>
    </w:p>
    <w:p>
      <w:pPr>
        <w:pStyle w:val="624"/>
        <w:jc w:val="center"/>
        <w:spacing w:line="240" w:lineRule="exact"/>
        <w:tabs>
          <w:tab w:val="left" w:pos="4253" w:leader="none"/>
        </w:tabs>
      </w:pPr>
      <w:r>
        <w:t xml:space="preserve">б</w:t>
      </w:r>
      <w:r>
        <w:t xml:space="preserve">юджета</w:t>
      </w:r>
      <w:r>
        <w:t xml:space="preserve"> городского округа</w:t>
      </w:r>
      <w:r>
        <w:t xml:space="preserve"> по разделам (Рз) и подразделам (ПР), </w:t>
      </w:r>
      <w:r/>
    </w:p>
    <w:p>
      <w:pPr>
        <w:pStyle w:val="624"/>
        <w:jc w:val="center"/>
        <w:spacing w:line="240" w:lineRule="exact"/>
        <w:tabs>
          <w:tab w:val="left" w:pos="4253" w:leader="none"/>
        </w:tabs>
      </w:pPr>
      <w:r>
        <w:t xml:space="preserve">целевым статьям (ЦСР) и видам расходов (ВР) классификации расходов бюджетов </w:t>
      </w:r>
      <w:r>
        <w:t xml:space="preserve">в </w:t>
      </w:r>
      <w:r>
        <w:t xml:space="preserve">ведомственной структуре расходов районного бюджета (Вед.) за </w:t>
      </w:r>
      <w:r>
        <w:t xml:space="preserve">перв</w:t>
      </w:r>
      <w:r>
        <w:t xml:space="preserve">ое полугодие </w:t>
      </w:r>
      <w:r>
        <w:t xml:space="preserve">201</w:t>
      </w:r>
      <w:r>
        <w:t xml:space="preserve">9</w:t>
      </w:r>
      <w:r>
        <w:t xml:space="preserve"> года</w:t>
      </w:r>
      <w:r/>
    </w:p>
    <w:p>
      <w:pPr>
        <w:pStyle w:val="624"/>
        <w:jc w:val="right"/>
      </w:pPr>
      <w:r>
        <w:t xml:space="preserve">                                                                                                                                                                    (тыс.</w:t>
      </w:r>
      <w:r>
        <w:t xml:space="preserve"> </w:t>
      </w:r>
      <w:r>
        <w:t xml:space="preserve">руб</w:t>
      </w:r>
      <w:r>
        <w:t xml:space="preserve">лей</w:t>
      </w:r>
      <w:r>
        <w:t xml:space="preserve">)</w:t>
      </w:r>
      <w:r/>
    </w:p>
    <w:tbl>
      <w:tblPr>
        <w:tblW w:w="144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32"/>
        <w:gridCol w:w="603"/>
        <w:gridCol w:w="402"/>
        <w:gridCol w:w="402"/>
        <w:gridCol w:w="1608"/>
        <w:gridCol w:w="402"/>
        <w:gridCol w:w="2211"/>
        <w:gridCol w:w="1407"/>
        <w:gridCol w:w="992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603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Вед.</w:t>
            </w:r>
            <w:r>
              <w:rPr>
                <w:sz w:val="24"/>
                <w:szCs w:val="24"/>
              </w:rPr>
            </w:r>
          </w:p>
        </w:tc>
        <w:tc>
          <w:tcPr>
            <w:tcW w:w="402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</w:t>
            </w:r>
            <w:r>
              <w:rPr>
                <w:sz w:val="24"/>
                <w:szCs w:val="24"/>
              </w:rPr>
            </w:r>
          </w:p>
        </w:tc>
        <w:tc>
          <w:tcPr>
            <w:tcW w:w="402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</w:t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 w:val="false"/>
          </w:tcPr>
          <w:p>
            <w:pPr>
              <w:pStyle w:val="624"/>
              <w:ind w:left="-108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</w:t>
            </w:r>
            <w:r>
              <w:rPr>
                <w:sz w:val="24"/>
                <w:szCs w:val="24"/>
              </w:rPr>
            </w:r>
          </w:p>
        </w:tc>
        <w:tc>
          <w:tcPr>
            <w:tcW w:w="402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</w:t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 w:val="false"/>
          </w:tcPr>
          <w:p>
            <w:pPr>
              <w:pStyle w:val="624"/>
              <w:ind w:left="-108"/>
              <w:jc w:val="center"/>
              <w:spacing w:line="240" w:lineRule="exact"/>
              <w:tabs>
                <w:tab w:val="left" w:pos="74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решением Совета депутатов Петровского городского округа района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бюджете Петровского городского округа Ставропольского края на 201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  <w:lang w:eastAsia="en-US"/>
              </w:rPr>
              <w:t xml:space="preserve">»</w:t>
            </w:r>
            <w:r>
              <w:rPr>
                <w:sz w:val="24"/>
                <w:szCs w:val="24"/>
                <w:lang w:eastAsia="en-US"/>
              </w:rPr>
              <w:t xml:space="preserve"> с учетом изменений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7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перв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полугодие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24"/>
              <w:ind w:left="-108" w:hanging="16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Про-цент испол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нения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3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2" w:type="dxa"/>
            <w:vAlign w:val="center"/>
            <w:textDirection w:val="lrTb"/>
            <w:noWrap w:val="false"/>
          </w:tcPr>
          <w:p>
            <w:pPr>
              <w:pStyle w:val="624"/>
              <w:ind w:left="-108"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2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08" w:type="dxa"/>
            <w:vAlign w:val="center"/>
            <w:textDirection w:val="lrTb"/>
            <w:noWrap w:val="false"/>
          </w:tcPr>
          <w:p>
            <w:pPr>
              <w:pStyle w:val="624"/>
              <w:ind w:left="-108"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2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vAlign w:val="center"/>
            <w:textDirection w:val="lrTb"/>
            <w:noWrap w:val="false"/>
          </w:tcPr>
          <w:p>
            <w:pPr>
              <w:pStyle w:val="624"/>
              <w:ind w:left="-9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624"/>
              <w:ind w:left="-97" w:right="-108"/>
              <w:jc w:val="center"/>
              <w:tabs>
                <w:tab w:val="left" w:pos="58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005" w:type="dxa"/>
            <w:vAlign w:val="top"/>
            <w:textDirection w:val="lrTb"/>
            <w:noWrap w:val="false"/>
          </w:tcPr>
          <w:p>
            <w:pPr>
              <w:pStyle w:val="624"/>
              <w:ind w:left="-97" w:right="-108"/>
              <w:jc w:val="center"/>
              <w:tabs>
                <w:tab w:val="left" w:pos="58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депутатов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4 426,36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603,30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13,63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депутатов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4 448,56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1 514,31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34,04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4 448,56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1 514,31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34,04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4 320,28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1 492,11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34,54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4 320,28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1 492,11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34,54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представительного органа муниципального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1 343,56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578,80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50 1 00 10010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99,98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50 1 00 10010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99,98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50 1 00 10020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1 302,00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537,25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50 1 00 10020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1 302,00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537,25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2 976,72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913,31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30,68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861,31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192,05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16,62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10,98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701,49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174,52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10,81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2 115,41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2 115,41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22,20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17,31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публичной деятельности и информационной открытости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Освещение деятельности органов местного самоуправления Петровского городского округа в печатных средствах массовой информации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нормативных правовых актов органов местного самоуправления Петровского городского округа и иной официальной информации в СМИ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14 2 01 20810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14 2 01 20810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22,20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22,20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гарантий муниципальных служащих в соответствии с законодательством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22,20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22,20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117 913,69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41 594,49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91 623,63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30 177,22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32,94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1 538,86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35,49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1 538,86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35,49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50 3 00 00000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1 538,86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35,49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50 3 00 10010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50 3 00 10010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50 3 00 10020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1 497,30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50 3 00 10020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1 497,30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53 230,21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22 988,82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43,19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развитие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2 061,57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793,78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38,50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развитие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2 061,57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793,78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38,50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2 061,57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793,78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38,50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осуществление деятельности по опеке и попечительству в области здравоохранения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02 5 01 76100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507,77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129,54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02 5 01 76100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507,77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129,54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организацию и осуществление деятельности по опеке и попечительству в области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02 5 01 76200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1 553,80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664,24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42,75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02 5 01 76200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1 553,80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664,24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42,75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сельского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5 817,78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2 526,64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43,43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сельского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5 817,78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2 526,64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43,43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деятельности по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5 817,78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2 526,64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43,43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347,23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54,53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127,43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66,48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219,80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122,85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55,89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09 2 01 10020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3 610,29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1 565,67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43,37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09 2 01 10020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3 610,29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1 565,67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43,37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управленческих функций по реализации отдельных государственных полномочий в области сельского хозяйства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09 2 01 76530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1 860,26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771,64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09 2 01 76530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1 840,26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771,64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41,93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09 2 01 76530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45 350,86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19 668,40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43,37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45 350,86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19 668,40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43,37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5 566,08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2 583,59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1 636,82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717,13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43,81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3 186,82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1 152,19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742,44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714,27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36 338,51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15 576,75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36 338,51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15 576,75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формирование и содержание муниципального архива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50 4 00 20260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2 013,86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937,33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46,54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50 4 00 20260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1 837,46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889,00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50 4 00 20260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Формирование, содержание и использование Архивного фонда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50 4 00 76630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1 432,41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570,73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50 4 00 76630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1 432,41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570,73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Судебная система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50 4 00 51200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50 4 00 51200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36 829,38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6 642,26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развитие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35,71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Поддержка социально ориентированных некоммерческих организаций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02 3 00 00000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35,71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Проведение мероприятий для некоммерческих социально-ориентированных организаций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02 3 01 00000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для некоммерческих социально-ориентированных организаций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02 3 01 20650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02 3 01 20650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Оказание имущественной, финансовой и консультационной поддержки социально ориентированным  некоммерческим организациям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02 3 02 00000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имущественной, финансовой и консультационной поддержки социально ориентированным 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02 3 02 21080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02 3 02 21080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Управление имуществом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18 521,10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Управление имуществом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18 521,10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18 521,10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18 521,10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18 521,10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Межнациональные отношения, профилактика правонарушений, терроризма и поддержка казачества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399,19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7,77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Профилактика правонарушений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299,19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деятельности добровольных формирований населения по охране общественного порядка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13 3 01 20560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13 3 01 20560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взаимодействия субъектов профилактики правонарушений, в том числе правонарушений несовершеннолетних на территории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направленных на профилактику правонарушений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13 3 02 20430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13 3 02 20430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организация деятельности комиссий по делам несовершеннолетних и защите их прав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13 3 02 76360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13 3 02 76360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отдельных государственных полномочий Ставропольского края по созданию административных комиссий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13 3 02 76930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13 3 02 76930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Информационно-пропагандистское обеспечение профилактики правонарушений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13 3 03 00000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публикация агитационных материалов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13 3 03 20640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13 3 03 20640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Противодействие коррупции в сфере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Разработка и изготовление печатной продукции антикоррупционной направленности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Противодействие коррупции в сфере деятельности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13 4 01 20540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13 4 01 20540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высококвалифицированного кадрового состава муниципальной службы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13 4 02 20820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13 4 02 20820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Обучение муниципальных служащих, впервые пос</w:t>
            </w:r>
            <w:r>
              <w:rPr>
                <w:sz w:val="24"/>
                <w:szCs w:val="24"/>
              </w:rPr>
              <w:t xml:space="preserve">тупивших на муниципальную службу для замещения должностей, включенных в перечни, установленные нормативными правовыми актами администрации Петровского городского округа Ставропольского края, по образовательным программам в области противодействия коррупции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13 4 03 00000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высококвалифицированного кадрового состава муниципальной службы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13 4 03 20820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13 4 03 20820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16 889,09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6 224,69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муниципальной службы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Получение дополнительного профессионального образования муниципальными служащими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высококвалифицированного кадрового состава муниципальной службы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14 1 01 20820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14 1 01 20820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публичной деятельности и информационной открытости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Освещение деятельности органов местного самоуправления Петровского городского округа в печатных средствах массовой информации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нормативных правовых актов органов местного самоуправления Петровского городского округа и иной официальной информации в СМИ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14 2 01 20810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14 2 01 20810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13 972,33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4 896,49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Организационные мероприятия по переводу в электронный вид муниципальных услуг, предоставляемых органами местного самоуправления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проведение мероприятий по переводу муниципальных услуг в электронный вид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14 3 01 21090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14 3 01 21090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деятельности многофункционального центра предоставления государственных и муниципальных услуг в Петровском городском округе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13 592,33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4 896,49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13 242,33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4 896,49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36,98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11 133,79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4 271,88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38,37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2 092,28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623,81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29,81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4,92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за счет прочих безвозмездных поступлений подведомственным учреждениям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14 3 02 20320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14 3 02 20320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2 636,76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1 211,39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Укрепление материально-технического оснащения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2 636,76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1 211,39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14 5 02 20270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14 5 02 20270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53,07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53,07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14 5 02 20690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1 530,09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694,27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45,37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14 5 02 20690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1 530,09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694,27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45,37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административных зданий и иных имущественных объектов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795,80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464,05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58,31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795,80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464,05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58,31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336,57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336,57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депутатов Думы Ставропольского края и их помощников в избирательном округе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50 4 00 76610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336,57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50 4 00 76610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336,57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8 538,06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4 278,51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8 538,06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4 278,51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Межнациональные отношения, профилактика правонарушений, терроризма и поддержка казачества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8 538,06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4 278,51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Антитеррористическая защищенность и защита населения и территории от чрезвычайных ситуаций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8 538,06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4 278,51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Предупреждение и ликвидация чрезвычайных ситуаций и стихийных бедствий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7 211,74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2 953,66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40,96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6 610,94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2 902,28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43,90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5 976,20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2 553,40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42,73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616,10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343,21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55,71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за счет прочих безвозмездных поступлений подведомственным учреждениям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13 5 02 20320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51,38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13 5 02 20320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13 5 02 20320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51,38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13 5 02 20390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368,80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13 5 02 20390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368,80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Повышение уровня безопасности населения округа и защищенности критически важных объектов от террористических угроз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1 326,32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1 324,85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99,89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13 5 03 77310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1 258,61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99,89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13 5 03 77310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1 258,61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99,89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S7310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S7310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 экономика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2 496,41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289,98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11,62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хозяйство и рыболовство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537,83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167,23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31,09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сельского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537,83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167,23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31,09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устойчивого развития сельскохозяйственного производства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537,83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167,23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31,09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растениеводства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361,87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проведение соревнований по итогам уборки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09 1 01 20660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09 1 01 20660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09 1 01 20660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достижению целевых показателей региональных программ развития агропромышленного комплекса (возмещение части процентной ставки по долгосрочным, среднесрочным и краткосрочным кредитам, взятым малыми формами хозяйствования)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01 R543В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01 R543В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животноводства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175,96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93,66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09 1 02 76540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09 1 02 76540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достижению целевых показателей региональных программ развития агропромышленного комплекса (возмещение части затрат по наращиванию маточного поголовья овец и коз)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02 R5438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02 R5438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национальной экономики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1 958,58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122,75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Модернизация экономики и улучшение инвестиционного климата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Поддержка и развитие малого и среднего предпринимательства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Финансовая поддержка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малого и среднего предпринимательства, включая крестьянские (фермерские) хозяйства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08 1 01 20290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08 1 01 20290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Пропаганда и популяризация предпринимательской деятельности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08 1 02 00000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83,97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проведение конкурсов профессионального мастерства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08 1 02 20250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83,97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08 1 02 20250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83,97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пищевой и перерабатывающей промышленности и потребительского рынка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Проведение ярмарок на территории округа с участием Ставропольских товаропроизводителей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выставочно-ярмарочной деятельности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08 2 01 20490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08 2 01 20490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Реализация комплекса мероприятий по развитию пищевой и перерабатывающей промышленности и потребительского рынка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08 2 02 00000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проведение мероприятий в области пищевой и перерабатывающей промышленности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08 2 02 20550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08 2 02 20550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градостроительства и архитектуры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Градостроительство и выполнение отдельных функций в области строительства и архитектуры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Проведение комплексных кадастровых работ на территории Петровского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по проведению межевания границ земельных участков под строительство объектов, подготовка межевых и градостроительных планов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11 1 02 20330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11 1 02 20330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комплексных кадастровых работ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11 1 02 21040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11 1 02 21040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Межнациональные отношения, профилактика правонарушений, терроризма и поддержка казачества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1 168,58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38,78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12,23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Организационное, методическое обеспечение и информационное сопровождение сферы межнациональных и межконфессиональных отношений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распространение социальной рекламы, полиграфической продукции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13 1 01 20610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13 1 01 20610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13 1 01 77730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13 1 01 77730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01 S7730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01 S7730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повышение уровня этнокультурной компетентности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13 1 02 20740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13 1 02 20740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Муниципальная поддержка казачества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19,70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Муниципальная поддержка казачьих обществ, осуществляющих свою деятельность на территории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19,70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поддержка казачьего общества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13 2 01 20310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19,70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13 2 01 20310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19,70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Профилактика правонарушений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912,58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взаимодействия субъектов профилактики правонарушений, в том числе правонарушений несовершеннолетних на территории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912,58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13 3 02 77700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866,95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13 3 02 77700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866,95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S7700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 02 S7700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окружающей среды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охраны окружающей среды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Охрана окружающей среды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экологической безопасности и качества окружающей среды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санитарно-эпидемиологического благополучия населения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мониторингу состояния и охраны окружающей среды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15 1 01 20550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15 1 01 20550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487,00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 политика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487,00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развитие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487,00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Молодежь – будущее Петровского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487,00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Воспитание гражданственности и патриотизма у молодёжи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487,00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для детей и молодежи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02 2 01 20370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487,00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02 2 01 20370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677,35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487,00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71,90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02 2 01 20370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политика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14 097,39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6 360,61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45,12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2 577,11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1 508,98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2 577,11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1 508,98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жильем молодых семей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2 577,11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1 508,98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Предоставление молодым семьям социальных выплат на приобретение (строительство) жилья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2 577,11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1 508,98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молод</w:t>
            </w:r>
            <w:r>
              <w:rPr>
                <w:sz w:val="24"/>
                <w:szCs w:val="24"/>
              </w:rPr>
              <w:t xml:space="preserve">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жилья, за счет средств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04 4 01 74970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1 433,53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1 433,53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04 4 01 74970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1 433,53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1 433,53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социальных выплат на приобретение (строительство) жилья семьям, исключенным из числа участников основного мероприятия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жильем молодых семей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государственной программы Российской Федерации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доступным и комфортным жильем и коммунальными услугами граждан Российской Федерации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04 4 01 77660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763,40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04 4 01 77660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763,40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моло</w:t>
            </w:r>
            <w:r>
              <w:rPr>
                <w:sz w:val="24"/>
                <w:szCs w:val="24"/>
              </w:rPr>
              <w:t xml:space="preserve">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01 S4970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75,45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53,89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01 S4970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75,45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53,89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молодым семьям, являющимся по состоянию участниками основного мероприятия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жильем молодых семей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государственной программы Российской Федерации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доступным и комфортным жильем и коммунальными услугами граждан Российской Федерации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нуждающимся в улучшении жилищных условий, им</w:t>
            </w:r>
            <w:r>
              <w:rPr>
                <w:sz w:val="24"/>
                <w:szCs w:val="24"/>
              </w:rPr>
              <w:t xml:space="preserve">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жилья, за счет средств местного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01 S7520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01 S7520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социальных выплат на приобретение (строительство) жилья семьям, исключенным из числа участников основного мероприятия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жильем молодых семей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государственной программы Российской Федерации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доступным и комфортным жильем и коммунальными услугами граждан Российской Федерации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 за счет средств местного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01 S7660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4 01 S7660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семьи и детства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11 520,28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4 851,63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развитие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11 520,28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4 851,63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Реализация полномочий по опеке и попечительству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11 520,28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4 851,63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02 4 01 00000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11 520,28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4 851,63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денежных средств на содержание ребенка опекуну (попечителю)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02 4 01 78110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6 773,76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2 902,39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02 4 01 78110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6 773,76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2 902,39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02 4 01 78130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4 596,52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1 949,24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42,41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02 4 01 78130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4 596,52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1 949,24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42,41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единовременного пособия усыновителям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02 4 01 78140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02 4 01 78140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имущественных и земельных отношений администрации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5 926,79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2 395,84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5 926,79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2 395,84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5 926,79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2 395,84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Управление имуществом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5 926,79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2 395,84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Управление муниципальной собственностью в области имущественных и земельных отношений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Постановка на кадастровый учет имущества, в том числе земельных участков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07 1 01 20340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07 1 01 20340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Управление имуществом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5 628,79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2 385,84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42,39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5 628,79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2 385,84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42,39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810,84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306,66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60,94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37,93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646,52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245,18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37,92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14,79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4 817,95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2 079,18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4 817,95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2 079,18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 администрации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64 458,56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19 527,57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30,29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64 458,56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19 527,57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30,29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14 774,37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6 059,14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41,01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Управление финансами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14 774,37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6 059,14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41,01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Повышение эффективности бюджетных расходов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Размещение на официальном сайте администрации Петровского городского округа Ставропольского края актуальной, достоверной, доступной информации о состоянии муниципальных финансов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реализацию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Интерактивный бюджет для граждан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06 1 02 20960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06 1 02 20960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Управление финансами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14 703,12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6 059,14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14 703,12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6 059,14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1 529,78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544,47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35,59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528,31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253,53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987,70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289,99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6,90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06 2 01 10020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13 173,34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5 514,67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41,86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06 2 01 10020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13 173,34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5 514,67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41,86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50 4 00 20410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50 4 00 20410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49 184,19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13 468,43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Управление финансами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48 964,22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13 468,43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Повышение эффективности бюджетных расходов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48 964,22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13 468,43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планирования и исполнения бюджета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17 187,02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средства на реализацию указа Президента Российской Федерации от 7 мая 2012 года № 597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мероприятиях по реализации государственной социальной политики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06 1 01 10100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14 648,00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06 1 01 10100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14 648,00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Резервирование средств на исполнение действующих расходных обязательств органов местного самоуправления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06 1 01 20700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2 539,02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06 1 01 20700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2 539,02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06 1 03 00000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31 777,20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13 468,43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06 1 03 11010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31 777,20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13 468,43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06 1 03 11010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27 872,12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11 969,98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42,95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06 1 03 11010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3 890,48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1 496,76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06 1 03 11010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219,97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219,97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гарантий муниципальных служащих в соответствии с законодательством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219,97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219,97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850 682,09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398 929,67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46,90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845 463,01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396 782,57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46,93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Дошкольное образование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336 981,02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156 784,11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46,53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334 678,86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156 250,30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46,69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дошкольного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334 678,86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156 250,31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46,69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предоставления бесплатного дошкольного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334 678,86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156 250,31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46,69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182 090,56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90 447,38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49,67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78 070,58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34 476,77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44,16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38 837,80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18 030,11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18,51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7,71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41,65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62 565,83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36 747,92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58,73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2 597,84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1 184,87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45,61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1 832,24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768,12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41,92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1 207,37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37,77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624,87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312,12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49,95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содержанию и обслуживанию учреждений в отопительный сезон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2 247,76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310,20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13,80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1 877,00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209,71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370,76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100,49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за счет прочих безвозмездных поступлений подведомственным учреждениям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8 176,19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3 057,46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37,39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8 176,19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3 057,46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37,39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17 448,89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1 945,56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4 355,81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1 130,17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25,95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13 093,08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815,39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6,23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поддержка молодым специалистам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01 1 01 20590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97,65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01 1 01 20590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97,65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транспортных средств аппаратурой спутниковой навигации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7,98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99,75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7,98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99,75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установка, подключение и обслуживание системы РСПИ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Стрелец-мониторинг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01 1 01 20750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384,00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48,96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01 1 01 20750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48,96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01 1 01 20750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48,96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компьютерных программ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146,23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119,23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65,71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вывозу опасных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85,16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42,79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146,02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46,91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52,99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16,66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31,44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разработке экологической документации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136,65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176,15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130,15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73,89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уровня пожарной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1 694,81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413,79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1 112,12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171,78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582,69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242,01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и реагирование тревожно-охранной сигнализации в муниципальных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833,62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408,73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601,32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278,25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130,48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01 1 01 76890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3 226,75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2 749,85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85,22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01 1 01 76890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2 791,75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2 376,54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85,13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01 1 01 76890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государственных гарантий реализации пр</w:t>
            </w:r>
            <w:r>
              <w:rPr>
                <w:sz w:val="24"/>
                <w:szCs w:val="24"/>
              </w:rPr>
              <w:t xml:space="preserve">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01 1 01 77170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115 888,12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55 487,55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47,88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01 1 01 77170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66 067,97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30 045,31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01 1 01 77170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486,68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60,03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12,33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01 1 01 77170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49 333,47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25 382,21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2 284,16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2 284,16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Мероприятия по энергосбережению и повышению энергетической эффективности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2 284,16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22,59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22,59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замене оконных блоков в муниципальных образовательных организациях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S6690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2 236,30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S6690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2 236,30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Межнациональные отношения, профилактика правонарушений, терроризма и поддержка казачества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Антитеррористическая защищенность и защита населения и территории от чрезвычайных ситуаций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Повышение уровня безопасности населения округа и защищенности критически важных объектов от террористических угроз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Антитеррористическая защищенность и обеспечение безопасности социально-значимых объектов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образование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439 417,41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208 591,37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424 968,31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206 701,15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общего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424 968,31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206 701,15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предоставления бесплатного общего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415 344,28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206 471,54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49,71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137 570,08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70 706,77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66 721,64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30 851,90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46,24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29 819,60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15 347,14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37 744,01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22 730,88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60,22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3 284,83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1 776,85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54,09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1 921,46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1 172,94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61,04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1 215,82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890,38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73,23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705,64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282,56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содержанию и обслуживанию учреждений в отопительный сезон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964,39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30,24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889,93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265,02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за счет прочих безвозмездных поступлений подведомственным учреждениям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8 467,00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4 391,97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51,87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8 467,00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4 391,97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51,87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14 139,85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778,61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11 535,67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748,07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2 604,18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30,54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поддержка молодым специалистам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01 2 01 20590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187,49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84,48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01 2 01 20590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187,49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84,48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транспортных средств аппаратурой спутниковой навигации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289,88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124,54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42,96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279,88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114,54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40,92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установка, подключение и обслуживание системы РСПИ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Стрелец-мониторинг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01 2 01 20750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45,18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01 2 01 20750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43,75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01 2 01 20750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компьютерных программ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335,47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214,15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171,25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42,90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вывозу опасных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136,15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70,56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51,83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114,37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52,06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21,78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84,94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разработке экологической документации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уровня пожарной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1 448,66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178,88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12,35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1 083,47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11,08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58,88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16,12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и реагирование тревожно-охранной сигнализации в муниципальных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477,90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232,35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394,17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183,94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46,67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83,73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48,41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01 2 01 76890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6 138,65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5 354,00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87,22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01 2 01 76890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5 415,00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4 762,97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87,96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01 2 01 76890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591,03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81,67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</w:t>
            </w:r>
            <w:r>
              <w:rPr>
                <w:sz w:val="24"/>
                <w:szCs w:val="24"/>
              </w:rPr>
              <w:t xml:space="preserve">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01 2 01 77160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233 876,09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122 748,59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01 2 01 77160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152 588,94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80 551,80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52,79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01 2 01 77160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3 319,12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179,28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01 2 01 77160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77 968,03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42 017,51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53,89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территорий муниципальных общеобразовательных организаций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S7680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9 133,11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01 S7680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9 133,12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Реконструкция  и капитальный ремонт объектов образования, находящихся в муниципальной собственности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6 652,88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объектов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01 2 02 20230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139,39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01 2 02 20230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139,39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капитальному ремонту кровель в муниципальных общеобразовательных организациях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02 S7300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6 513,49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02 S7300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6 513,49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регионального проекта 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Современная школа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741,53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центров образования цифрового и гуманитарного профилей за счет средств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77740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704,46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77740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681,52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77740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центров образования цифрового и гуманитарного профилей за счет средств местного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S7740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S7740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S7740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Успех каждого ребенка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2 229,62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229,61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50970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2 229,62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229,61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250970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2 229,62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229,61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6 403,35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950,41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6 403,35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950,41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Мероприятия по энергосбережению и повышению энергетической эффективности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6 403,35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950,41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14,23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7,09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замене оконных блоков в муниципальных образовательных организациях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S6690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6 269,19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931,32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14,86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S6690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5 669,23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331,36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S6690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599,96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599,96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Межнациональные отношения, профилактика правонарушений, терроризма и поддержка казачества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8 045,75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939,81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11,68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Антитеррористическая защищенность и защита населения и территории от чрезвычайных ситуаций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8 045,75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939,81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11,68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Повышение уровня безопасности населения округа и защищенности критически важных объектов от террористических угроз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8 045,75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939,81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11,68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Антитеррористическая защищенность и обеспечение безопасности социально-значимых объектов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8 045,75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939,81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11,68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8 036,15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930,21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образование детей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37 323,71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17 898,41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47,95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35 985,29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17 683,75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дополнительного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35 985,29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17 683,75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Проведение мероприятий с детьми и молодежью и обеспечение деятельности организаций дополнительного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35 985,29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17 683,75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34 906,24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17 199,60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32 716,67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16 180,58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1 888,61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888,15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300,96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130,87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101,88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56,24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101,88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56,24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содержанию и обслуживанию учреждений в отопительный сезон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за счет прочих безвозмездных поступлений подведомственным учреждениям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38,91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38,91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поддержка молодым специалистам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01 3 01 20590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01 3 01 20590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транспортных средств аппаратурой спутниковой навигации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8,74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8,74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установка, подключение и обслуживание системы РСПИ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Стрелец-мониторинг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01 3 01 20750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01 3 01 20750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компьютерных программ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вывозу опасных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уровня пожарной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20,83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17,16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20,83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17,16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и реагирование тревожно-охранной сигнализации в муниципальных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207,36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47,41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207,36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47,41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01 3 01 76890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84,37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01 3 01 76890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84,37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развитие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734,21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28,91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Молодежь – будущее Петровского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734,21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28,91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Реализация инновационного социального проекта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Вместе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734,21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28,91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материально-технической базы муниципальных учреждений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02 2 02 20840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734,21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28,91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02 2 02 20840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734,22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28,91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Межнациональные отношения, профилактика правонарушений, терроризма и поддержка казачества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Антитеррористическая защищенность и защита населения и территории от чрезвычайных ситуаций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Повышение уровня безопасности населения округа и защищенности критически важных объектов от террористических угроз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Антитеррористическая защищенность и обеспечение безопасности социально-значимых объектов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13 5 03 20230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 политика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8 682,94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5 006,86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57,66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6 968,74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4 232,58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60,74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летнего отдыха и занятости несовершеннолетних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6 968,74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4 232,58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60,74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и обеспечение отдыха и оздоровления несовершеннолетних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3 073,58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1 786,78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питания детей в летних пришкольных лагерях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01 4 01 20870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2 996,77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1 786,78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59,62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01 4 01 20870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1 780,52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678,92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01 4 01 20870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1 216,25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1 107,86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91,09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трудовой занятости детей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587,46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361,41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Трудоустройство школьников в летний период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01 4 02 20220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587,46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361,41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01 4 02 20220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455,28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287,98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01 4 02 20220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загородного отдыха детей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3 307,70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2 084,39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63,02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1 888,77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1 197,91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1 888,77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1 197,91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162,96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162,96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437,40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437,40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компьютерных программ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вывозу опасных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уровня пожарной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457,34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385,52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457,34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385,52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и реагирование тревожно-охранной сигнализации в муниципальных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01 4 03 21000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развитие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1 714,20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774,28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Молодежь – будущее Петровского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1 714,20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774,28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Воспитание гражданственности и патриотизма у молодёжи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1 714,20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774,28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1 707,41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774,28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45,35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1 413,05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585,45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41,43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294,36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188,83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6,79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02 2 01 20210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6,79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23 057,93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8 501,82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23 057,93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8 501,82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23 057,93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8 501,82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поступательного развития системы образования Петровского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16 856,32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5 985,52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10 837,50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5 685,39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7 469,88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3 114,58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1 661,80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882,24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53,09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1 675,50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1 674,00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99,91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5 526,87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5 526,87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транспортных средств аппаратурой спутниковой навигации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01 5 01 20600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01 5 01 20600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компьютерных программ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300,13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300,13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вывозу опасных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6 201,61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2 516,30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40,57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01 5 02 10010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1 256,14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47,31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01 5 02 10010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18,75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01 5 02 10010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875,43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445,63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50,90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01 5 02 10010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203,43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115,39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56,72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01 5 02 10020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4 945,47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1 922,04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38,86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01 5 02 10020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4 945,47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1 922,04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38,86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политика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5 219,08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2 147,10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семьи и детства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5 219,08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2 147,10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5 219,08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2 147,10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дошкольного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5 219,08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2 147,10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предоставления бесплатного дошкольного образования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5 219,08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2 147,10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01 1 01 76140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5 219,08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2 147,10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01 1 01 76140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78,29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31,88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40,72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01 1 01 76140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5 140,79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2 115,22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205 146,78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78 105,72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38,07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20 728,00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8 915,72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образование детей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20 728,00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8 915,72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Культура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20 728,00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8 915,72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досуга и создание условий для обеспечения жителей округа услугами организаций культуры, дополнительного образования в сфере культуры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20 728,00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8 915,72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деятельности муниципальных учреждений дополнительного образования в сфере культуры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20 728,00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8 915,72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14 080,76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8 217,95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10 472,65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6 086,32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647,27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344,96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53,29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2 955,57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1 786,59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5,27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50,52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содержанию и обслуживанию учреждений в отопительный сезон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41,67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за счет прочих безвозмездных поступлений подведомственным учреждениям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118,90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39,63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5 360,58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5 310,58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установку информационных мнемосхем (тактильных схем движения)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62,09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93,59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52,07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92,45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компьютерных программ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05 1 04 20880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вывозу опасных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разработке экологической документации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8,20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61,19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14,90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уровня пожарной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17,05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21,29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9,65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и реагирование тревожно-охранной сигнализации в муниципальных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481,82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388,45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48,09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93,37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05 1 04 76890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05 1 04 76890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Культура, кинематография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184 418,78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69 190,00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174 543,03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64 558,67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Культура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174 543,03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64 558,67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досуга и создание условий для обеспечения жителей округа услугами организаций культуры, дополнительного образования в сфере культуры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171 519,50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63 864,90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37,23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Сохранение и популяризация традиционной народной культуры в Петровском городском округе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96 307,42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37 748,34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39,20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78 214,91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36 337,02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60 311,57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28 382,06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47,06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16 336,84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7 345,48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44,96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196,18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1 370,32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30,16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292,50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292,50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содержанию и обслуживанию учреждений в отопительный сезон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627,80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627,80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за счет прочих безвозмездных поступлений подведомственным учреждениям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1 963,00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471,25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24,01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1 963,00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471,25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24,01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9 653,30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9 653,30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установку информационных мнемосхем (тактильных схем движения)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227,42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227,42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вывозу опасных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специальной оценки условий труда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разработке экологической документации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251,65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94,54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37,57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226,15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6,04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уровня пожарной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1 862,68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116,86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1 862,68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116,86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и реагирование тревожно-охранной сигнализации в муниципальных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1 842,05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392,52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21,31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1 842,05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392,52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21,31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L4670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1 192,21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L4670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1 192,21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L5192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01 L5192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Осуществление хранения, изучения и публичного представления музейных предметов, музейных коллекций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4 700,81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1 967,26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41,85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4 179,41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1 774,31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3 022,34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1 244,30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1 042,93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420,89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105,29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105,29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содержанию и обслуживанию учреждений в отопительный сезон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установку информационных мнемосхем (тактильных схем движения)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11,49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57,34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11,49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57,34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вывозу опасных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разработке экологической документации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9,34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31,34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уровня пожарной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и реагирование тревожно-охранной сигнализации в муниципальных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58,76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58,76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42,55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L5191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02 L5191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Осуществление библиотечного, библио-графического и информационного обслуживания населения Петровского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30 463,45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12 904,00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25 615,48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12 288,95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47,97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23 645,09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11 583,53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1 860,58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687,99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36,98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15,87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содержанию и обслуживанию учреждений в отопительный сезон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8,41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8,41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за счет прочих безвозмездных поступлений подведомственным учреждениям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05 1 03 20320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3 059,25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3 059,25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установку информационных мнемосхем (тактильных схем движения)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40,12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53,07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40,12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53,07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вывозу опасных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разработке экологической документации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уровня пожарной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856,20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74,01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8,64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856,20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74,01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8,64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и реагирование тревожно-охранной сигнализации в муниципальных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268,97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128,15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47,64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268,97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128,15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47,64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L5191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L5191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поддержка отрасли культуры (комплектование книжных фондов библиотек муниципальных образований)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L5194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260,46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03 L5194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260,46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05 1 06 00000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18 978,10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11 245,30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05 1 06 20440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396,69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05 1 06 20440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396,69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06 G6420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2 238,30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971,47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06 G6420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2 238,30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971,47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06 S6420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16 343,11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10 210,16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06 S6420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16 343,10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10 210,16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Сохранение, использование и популяризация объектов культурного наследия (памятников истории и культуры)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05 1 08 00000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1 870,00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Сохранение, использование и популяризация объектов культурного наследия (памятников истории и культуры)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05 1 08 21130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1 870,00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05 1 08 21130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1 870,00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регионального проекта 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Культурная среда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19 199,72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модельных муниципальных библиотек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54540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54540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поддержка отрасли культуры (создание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55198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9 199,72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55198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9 199,72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Культура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3 023,53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693,77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22,95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3 023,53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693,77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22,95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в области культуры и искусства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05 2 01 20360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3 023,53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693,77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22,95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05 2 01 20360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3 023,53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693,77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22,95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культуры, кинематографии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9 875,75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4 631,33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46,90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Культура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9 875,75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4 631,33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46,90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досуга и создание условий для обеспечения жителей округа услугами организаций культуры, дополнительного образования в сфере культуры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5 734,64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3 015,02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Осуществление организационно-методической деятельности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4 595,76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2 547,52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55,43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4 353,54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2 384,75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4 353,54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2 384,75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содержанию и обслуживанию учреждений в отопительный сезон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81,63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81,63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установку информационных мнемосхем (тактильных схем движения)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05 1 05 20530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вывозу опасных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05 1 05 20920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разработке экологической документации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14,90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14,90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уровня пожарной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91,67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91,67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и реагирование тревожно-охранной сигнализации в муниципальных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54,75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05 1 05 21000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54,75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и содержание мемориалов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Огонь вечной славы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05 1 07 00000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1 138,88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467,50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содержание мемориалов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Огонь вечной славы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05 1 07 20900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1 138,88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467,50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05 1 07 20900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1 044,00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419,07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05 1 07 20900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94,88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51,04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Культура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4 141,11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1 616,31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4 141,11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1 616,31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120,88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25,18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7,06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293,71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108,11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3 316,10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1 376,58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3 316,10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1 376,58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в области культуры и искусства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05 2 01 20360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118,85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05 2 01 20360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118,85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труда и социальной защиты населения администрации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408 421,09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226 213,09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55,39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гарантий муниципальных служащих в соответствии с законодательством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политика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408 363,25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226 155,25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302 238,07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176 751,86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Социальная поддержка граждан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302 238,07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176 751,86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обеспечение населения Петровского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302 238,07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176 751,86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Предоставление мер социальной поддержки отдельным категориям граждан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302 088,07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176 601,86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Почетный донор России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03 1 01 52200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2 632,00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2 598,61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98,73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03 1 01 52200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53,35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03 1 01 52200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2 560,42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2 560,42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жилищно-коммунальных услуг отдельным категориям граждан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03 1 01 52500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66 050,62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43 246,80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03 1 01 52500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584,99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351,22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60,04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03 1 01 52500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65 465,63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42 895,58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 обязательном страховании гражданской ответственности владельцев транспортных средств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03 1 01 52800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03 1 01 52800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03 1 01 52800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20,77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государственных пособий лицам, не подлежащим обязательному социальному</w:t>
            </w:r>
            <w:r>
              <w:rPr>
                <w:sz w:val="24"/>
                <w:szCs w:val="24"/>
              </w:rPr>
              <w:t xml:space="preserve">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государственных пособиях гражданам, имеющим детей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03 1 01 53800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43 723,47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18 866,09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03 1 01 53800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287,08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11,49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03 1 01 53800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43 436,39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18 854,60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43,41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государственной социальной помощи малоимущим семьям, малоимущим одиноко проживающим гражданам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1 440,33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1 440,33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социального пособия на погребение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226,95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213,89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226,95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213,89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ежегодного социального пособия на проезд учащимся (студентам)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63,45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84,10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74,35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84,20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03 1 01 77190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1 201,83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1 201,83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03 1 01 77190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11,88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11,88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03 1 01 77190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1 189,95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1 189,95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03 1 01 77220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113,79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50,28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44,19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03 1 01 77220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48,16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03 1 01 77220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110,53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48,71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 денежная выплата гражданам Российской Федерации, родившимся на территории С</w:t>
            </w:r>
            <w:r>
              <w:rPr>
                <w:sz w:val="24"/>
                <w:szCs w:val="24"/>
              </w:rPr>
              <w:t xml:space="preserve">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03 1 01 77820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24 665,40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24 665,40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03 1 01 77820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03 1 01 77820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24 385,00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24 385,00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 социальной поддержки ветеранов труда и тружеников тыла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62 853,59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34 616,00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55,07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869,00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58,39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61 984,59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34 108,60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 социальной поддержки ветеранов труда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56 166,05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30 273,80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53,90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799,00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52,60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55 367,05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29 853,50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53,92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541,49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294,93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4,46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531,89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290,47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54,61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9,99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9,94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 погибших ветеранов боевых действий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86,24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38,72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44,90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31,33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 субсидий на оплату жилого помещения и коммунальных услуг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42 147,90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19 369,50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573,00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259,79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45,34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03 1 01 78260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41 574,90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19 109,71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R4620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91,62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R4620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91,62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Финансовая поддержка семей при рождении детей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государственной социальной помощи малоимущим семьям, малоимущим одиноко проживающим гражданам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76240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76240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семьи и детства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84 282,22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39 786,92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Социальная поддержка граждан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84 282,22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39 786,92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обеспечение населения Петровского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84 282,22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39 786,92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Предоставление мер социальной поддержки отдельным категориям граждан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49 113,38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22 286,92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03 1 01 70840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343,76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03 1 01 70840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03 1 01 70840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пособия на ребенка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31 938,68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15 911,20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31 936,28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15 910,14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ежемесячной денежной компенсации на каждого ребенка в возрасте до 18 лет многодетным семьям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13 044,94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6 354,95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48,72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78,38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51,80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03 1 01 76280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12 893,64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6 276,57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03 1 01 77650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3 786,00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03 1 01 77650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03 1 01 77650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3 745,90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19,44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Финансовая поддержка семей при рождении детей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35 168,84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17 500,00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50840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35 168,84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17 500,00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50840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35 168,84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17 500,00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социальной политики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21 842,96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9 616,47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Социальная поддержка граждан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21 842,96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9 616,47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обеспечение населения Петровского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Предоставление мер социальной поддержки отдельным категориям граждан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жилищно-коммунальных услуг отдельным категориям граждан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03 1 01 52500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346,98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03 1 01 52500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346,98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государственных пособий лицам, не подлежащим обязательному социальному</w:t>
            </w:r>
            <w:r>
              <w:rPr>
                <w:sz w:val="24"/>
                <w:szCs w:val="24"/>
              </w:rPr>
              <w:t xml:space="preserve">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государственных пособиях гражданам, имеющим детей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03 1 01 53800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374,33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03 1 01 53800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374,33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22,97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Социальная поддержка граждан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21 121,65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9 593,50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21 121,65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9 593,50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03 2 01 10010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58,50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отдельных государственных полномочий в области труда и социальной защиты отдельных категорий граждан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03 2 01 76210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20 909,00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9 535,00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45,60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03 2 01 76210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19 610,00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9 065,55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46,23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03 2 01 76210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1 277,20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461,22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36,11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03 2 01 76210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8,23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37,75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физической культуры и спорта администрации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46 642,16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19 655,58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и спорт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46 642,15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19 655,58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42 309,39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17 672,17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41,77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развитие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42 309,39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17 672,17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41,77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физической культуры и спорта, пропаганда здорового образа жизни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42 309,39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17 672,17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41,77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деятельности спортивных учреждений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20 529,78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7 857,87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20 036,27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7 769,67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10 941,62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4 651,64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3 249,99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960,01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29,54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4 413,02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1 838,76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41,67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1 431,64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319,26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содержанию и обслуживанию учреждений в отопительный сезон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43,80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02 1 01 20280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43,80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специальной оценки условий труда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02 1 01 20930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14,81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02 1 01 20930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14,81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разработке экологической документации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46,73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46,73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уровня пожарной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303,61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9,22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303,61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9,22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и реагирование тревожно-охранной сигнализации в муниципальных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02 1 03 00000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13 543,45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8 764,30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64,71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02 1 03 20440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440,99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93,79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02 1 03 20440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440,99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93,79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03 G6420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2 586,40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1 890,00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73,07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03 G6420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2 586,40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1 890,00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73,07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03 S6420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10 516,06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6 780,51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03 S6420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10 516,06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6 780,51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Реконструкция и капитальный ремонт объектов физической культуры и спорта, находящихся в муниципальной собственности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02 1 05 00000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и капитальный ремонт объектов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02 1 05 20230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02 1 05 20230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1 050,00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регионального проекта 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Спорт - норма жизни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021P500000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6 736,16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устойчивому развитию сельских территорий (Комплексная спортивная площадка в с. Шангала Петровского района, Петровский район)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021P555677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3 368,08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021P555677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3 368,08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устойчивому развитию сельских территорий (Комплексная спортивная площадка в пос.Прикалаусский Петровского района, Петровский район)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021P555678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3 368,08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021P555678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3 368,08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Массовый спорт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1 736,00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871,60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развитие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1 736,00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871,60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физической культуры и спорта, пропаганда здорового образа жизни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1 736,00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871,60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Проведение спортивно-массовых мероприятий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1 736,00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871,60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физкультурно-спортивных мероприятий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02 1 02 20380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1 736,00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871,60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50,21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02 1 02 20380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1 329,70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618,61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46,52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02 1 02 20380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252,99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02 1 02 20380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физической культуры и спорта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2 596,76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1 111,81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развитие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2 374,10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981,24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41,33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Социальное развитие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2 374,10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981,24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41,33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2 374,10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981,24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41,33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222,83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47,24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5,71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7,36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145,27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99,55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68,53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2 139,62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40,69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2 139,62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870,58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40,69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разработке экологической документации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46,35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02 5 01 20940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5,40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46,35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222,66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58,64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222,66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58,64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Укрепление материально-технического оснащения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222,66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58,64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14 5 02 20690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66,99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14 5 02 20690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66,99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административных зданий и иных имущественных объектов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115,27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115,27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муниципального хозяйства администрации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341 257,29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67 694,10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19,84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9 448,46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3 181,56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33,67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8 739,77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2 742,23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8 554,57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2 717,80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31,77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8 554,57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2 717,80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31,77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8 554,57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2 717,80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31,77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485,56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131,03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64,56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23,31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66,47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31,87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8 069,01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2 586,77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32,06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8 069,01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2 586,77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32,06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Укрепление материально-технического оснащения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14 5 02 20690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14 5 02 20690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708,69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Укрепление материально-технического оснащения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административных зданий и иных имущественных объектов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 экономика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222 567,09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31 362,44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14,09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Дорожное хозяйство (дорожные фонды)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178 437,23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11 427,02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транспортной системы и обеспечение безопасности дорожного движения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178 437,23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11 427,02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улично-дорожной сети и обеспечение безопасности дорожного движения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178 437,23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11 427,02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Установка, ремонт и содержание ТСОДД на автомобильных дорогах и улично-дорожной сети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330,71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11,02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Установка, ремонт и содержание ТСОДД на автомобильных дорогах и улично-дорожной сети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10 1 01 20580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330,71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11,02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10 1 01 20580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330,71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11,02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10 217,00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7 214,00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70,61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02 G6420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1 214,70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912,70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02 G6420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1 214,70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912,70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75,14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02 S6420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9 002,30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6 301,30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02 S6420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9 002,30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6 301,30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Содержание, капитальный ремонт и ремонт улично-дорожной сети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10 1 03 00000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158 220,23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3 882,31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ремонт автомобильных дорог общего пользования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10 1 03 20570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47 645,35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3 882,31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10 1 03 20570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47 645,35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3 882,31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10 1 03 76460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105 036,65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10 1 03 76460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105 036,65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за счет средств местного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03 S6460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5 538,23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03 S6460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5 538,23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Реализация уличных и квартальных инициатив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10 1 04 00000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7 000,00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улично-дорожной сети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10 1 04 20670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7 000,00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10 1 04 20670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7 000,00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национальной экономики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44 129,86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19 935,42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44 129,86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19 935,42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44 129,86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19 935,42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44 129,86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19 935,42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45,17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43 401,24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19 762,96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45,54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33 262,72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15 963,63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9 020,42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3 545,06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04 5 01 11010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1 118,10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254,27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22,74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обязательных медицинских осмотров работников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04 5 01 20210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приобретение и содержание имущества, находящегося в муниципальной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30,87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04 5 01 20440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30,87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14,38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разработке экологической документации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9,74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04 5 01 20940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6,60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9,74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уровня пожарной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158,95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66,06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04 5 01 20980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158,95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66,06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и реагирование тревожно-охранной сигнализации в муниципальных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29,99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04 5 01 21000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29,99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108 861,74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33 150,10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Жилищное хозяйство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16,08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16,08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Комплексное развитие систем коммунальной инфраструктуры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Капитальный ремонт муниципального жилищного фонда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04 1 06 00000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муниципального жилищного фонда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04 1 06 20420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04 1 06 20420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Капитальный ремонт общего имущества в многоквартирных домах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04 3 00 00000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16,08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Капитальный ремонт общего имущества многоквартирных домов, в которых расположены помещения муниципальной собственности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04 3 02 00000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16,08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общего имущества многоквартирных домов, в которых расположены помещения, являющиеся муниципальной собственностью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04 3 02 21030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16,08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04 3 02 21030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16,08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14 111,05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8 954,59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14 111,05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8 954,59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Комплексное развитие систем коммунальной инфраструктуры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14 111,05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8 954,59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63,46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Разработка и актуализация схем теплоснабжения, водоснабжения и водоотведения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58,86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регистрацию и содержание объектов теплоснабжения, водоснабжения, водоотведения на территории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04 1 01 21070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58,86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04 1 01 21070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58,86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Прочие мероприятия по благоустройству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9 094,05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8 439,59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92,80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жилищно-коммунального хозяйства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04 1 10 20460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1 177,38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522,92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44,41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04 1 10 20460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1 177,38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522,92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44,41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для обеззараживания питьевой воды за счет средств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04 1 10 77380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7 558,34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7 558,34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04 1 10 77380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7 558,34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7 558,34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для обеззараживания питьевой воды за счет средств местного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S7380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358,33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358,33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S7380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358,33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358,33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4 142,00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G6420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G6420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S6420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S6420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93 801,94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24 179,43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35 357,84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17 721,59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50,12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Комплексное развитие систем коммунальной инфраструктуры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34 957,84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17 721,59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50,69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и содержание мест захоронения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04 1 04 00000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6 951,00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4 198,52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организацию и содержание мест захоронения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04 1 04 20500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6 951,00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4 198,52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60,40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04 1 04 20500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1 750,19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1 364,86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77,98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04 1 04 20500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5 200,81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2 833,66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Развитие, содержание и ремонт систем уличного освещения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04 1 05 00000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11 875,00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5 317,96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уличного освещения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04 1 05 20470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11 875,00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5 317,96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04 1 05 20470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11 875,00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5 317,96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44,78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Озеленение территории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04 1 07 00000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269,89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123,37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45,71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озеленение в рамках благоустройства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04 1 07 20480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269,90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123,37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45,71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04 1 07 20480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269,90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123,37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45,71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деятельности по сбору и транспортированию твердых коммунальных отходов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04 1 08 00000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4 052,76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1 347,91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04 1 08 20630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4 052,76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1 347,91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04 1 08 20630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4 052,76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1 347,91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Прочие мероприятия по благоустройству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1 512,20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жилищно-коммунального хозяйства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04 1 10 20460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1 512,20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04 1 10 20460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1 512,20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10 296,99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6 139,57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59,62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пешеходной зоны ул.Ленина в с.Гофицкое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04 1 11 21110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35,74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04 1 11 21110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35,74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G6420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1 293,75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G6420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1 293,75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505,00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 развития территорий муниципальных образований, основанных на местных инициативах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S6420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8 967,50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5 598,83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62,43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11 S6420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8 967,50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5 598,83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62,43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Мероприятия по энергосбережению и повышению энергетической эффективности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энергосбережению и повышению энергетической эффективности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04 2 01 20240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04 2 01 20240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Формирование современной городской среды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58 444,10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6 457,84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Современная городская среда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58 444,10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6 457,84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проведения работ по благоустройству общественных территорий Петровского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3 724,60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2 004,63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 содержание имущественных объектов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12 1 01 20710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3 724,60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2 004,63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12 1 01 20710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3 724,60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2 004,63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53,82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проведения работ по благоустройству дворовых территорий Петровского городского округа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23 541,89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дворовых территорий многоквартирных домов и проездов к дворовым территориям многоквартирных домов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12 1 02 20640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493,24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12 1 02 20640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493,24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благоустройству дворовых территорий за счет средств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12 1 02 77790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21 896,22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12 1 02 77790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21 896,22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благоустройству дворовых территорий за счет средств местного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02 S7790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1 152,43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02 S7790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1 152,43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регионального проекта 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Формирование комфортной городской среды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F2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31 177,61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4 453,21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 формирования современной городской среды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F2 55550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31 177,61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4 453,21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F2 55550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31 177,61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4 453,21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14,28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жилищно-коммунального хозяйства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мероприятий по отлову и содержанию безнадзорных животных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50 4 00 77150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50 4 00 77150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Культура, кинематография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Культура Петровского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досуга и создание условий для обеспечения жителей округа услугами организаций культуры, дополнительного образования в сфере культуры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Сохранение, использование и популяризация объектов культурного наследия (памятников истории и культуры)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05 1 08 00000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Сохранение, использование и популяризация объектов культурного наследия (памятников истории и культуры)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05 1 08 21130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05 1 08 21130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делам территорий администрации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37 754,10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15 637,72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30 866,10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13 068,67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42,34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28 449,38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11 958,43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28 449,38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11 958,43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28 449,38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11 958,43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28 449,38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11 958,43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42,03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2 032,14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848,51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41,75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941,80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402,42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42,73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14 5 01 10010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1 090,34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446,09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40,91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26 417,24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11 109,92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42,06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14 5 01 10020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26 417,24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11 109,92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42,06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2 416,72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1 110,24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2 416,72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1 110,24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и общепрограммные мероприятия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2 416,72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1 110,24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Укрепление материально-технического оснащения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2 416,72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1 110,24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административных зданий и иных имущественных объектов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2 416,72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1 110,24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1 722,44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719,79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41,79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14 5 02 20790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694,28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390,45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56,24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6 888,00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2 569,05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6 888,00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2 569,05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6 888,00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2 569,05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Комплексное развитие систем коммунальной инфраструктуры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6 788,00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2 569,05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37,85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Развитие, содержание и ремонт систем уличного освещения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04 1 05 00000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5 625,00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2 321,22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уличного освещения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04 1 05 20470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5 625,00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2 321,22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04 1 05 20470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5 625,00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2 321,22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Прочие мероприятия по благоустройству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228,83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жилищно-коммунального хозяйства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04 1 10 20460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228,83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04 1 10 20460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1 038,00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228,83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22,05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Организация работ по сносу объекта капитального строительства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04 1 12 00000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15,20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сносу и демонтажу объектов недвижимости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04 1 12 21020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15,20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04 1 12 21020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15,20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Мероприятия по энергосбережению и повышению энергетической эффективности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энергосбережению и повышению энергетической эффективности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04 2 01 20240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04 2 01 20240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Контрольно-счетная палата Петровского городского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2 422,64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1 060,17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Общегосударственные вопросы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2 422,64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1 060,17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2 422,64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1 060,17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2 422,64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1 060,17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43,76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1 513,96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650,86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42,99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41,09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20,42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167,01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40,93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24,51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1 312,71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609,77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50 4 00 10020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1 312,71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609,77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Контрольно-счетной палаты муниципального образования и его заместители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50 6 00 00000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908,68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50 6 00 10010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50 6 00 10010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50 6 00 10020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867,12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47,20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50 6 00 10020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867,12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409,31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47,20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2" w:type="dxa"/>
            <w:vAlign w:val="center"/>
            <w:textDirection w:val="lrTb"/>
            <w:noWrap w:val="false"/>
          </w:tcPr>
          <w:p>
            <w:pPr>
              <w:pStyle w:val="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bottom"/>
            <w:textDirection w:val="lrTb"/>
            <w:noWrap w:val="false"/>
          </w:tcPr>
          <w:p>
            <w:pPr>
              <w:pStyle w:val="624"/>
              <w:ind w:left="-250" w:right="-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2 085 073,75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872 328,26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6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41,84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9"/>
        <w:ind w:right="-46" w:firstLine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br w:type="page" w:clear="all"/>
      </w:r>
      <w:r>
        <w:rPr>
          <w:rFonts w:ascii="Times New Roman" w:hAnsi="Times New Roman" w:cs="Times New Roman"/>
          <w:sz w:val="28"/>
          <w:szCs w:val="28"/>
        </w:rPr>
        <w:t xml:space="preserve">Источники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right="0" w:firstLine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кодам групп, подгрупп, статей, видов источников финансирования дефицитов бюджетов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операций сектора государственного управления, относящихся к источникам финансирования дефицитов бюджетов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перв</w:t>
      </w:r>
      <w:r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>
        <w:rPr>
          <w:rFonts w:ascii="Times New Roman" w:hAnsi="Times New Roman" w:cs="Times New Roman"/>
          <w:sz w:val="28"/>
          <w:szCs w:val="28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425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37"/>
        <w:gridCol w:w="3216"/>
        <w:gridCol w:w="180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center"/>
            <w:textDirection w:val="lrTb"/>
            <w:noWrap w:val="false"/>
          </w:tcPr>
          <w:p>
            <w:pPr>
              <w:pStyle w:val="627"/>
              <w:jc w:val="center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Наименование</w:t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center"/>
            <w:textDirection w:val="lrTb"/>
            <w:noWrap w:val="false"/>
          </w:tcPr>
          <w:p>
            <w:pPr>
              <w:pStyle w:val="626"/>
              <w:ind w:left="-108" w:right="-108"/>
              <w:jc w:val="center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Код бюдже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т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ной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  <w:p>
            <w:pPr>
              <w:pStyle w:val="626"/>
              <w:ind w:left="-108" w:right="-108"/>
              <w:jc w:val="center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классифик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ции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Утверждено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Исполнено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center"/>
            <w:textDirection w:val="lrTb"/>
            <w:noWrap w:val="false"/>
          </w:tcPr>
          <w:p>
            <w:pPr>
              <w:pStyle w:val="627"/>
              <w:jc w:val="center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center"/>
            <w:textDirection w:val="lrTb"/>
            <w:noWrap w:val="false"/>
          </w:tcPr>
          <w:p>
            <w:pPr>
              <w:pStyle w:val="626"/>
              <w:ind w:left="-108" w:right="-108"/>
              <w:jc w:val="center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center"/>
            <w:textDirection w:val="lrTb"/>
            <w:noWrap/>
          </w:tcPr>
          <w:p>
            <w:pPr>
              <w:pStyle w:val="624"/>
              <w:tabs>
                <w:tab w:val="left" w:pos="4062" w:leader="none"/>
              </w:tabs>
            </w:pPr>
            <w:r>
              <w:t xml:space="preserve">Всего доходов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highlight w:val="yellow"/>
              </w:rPr>
            </w:pPr>
            <w:r>
              <w:t xml:space="preserve">1 918 783,24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highlight w:val="yellow"/>
              </w:rPr>
            </w:pPr>
            <w:r>
              <w:t xml:space="preserve">866 620,53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top"/>
            <w:textDirection w:val="lrTb"/>
            <w:noWrap/>
          </w:tcPr>
          <w:p>
            <w:pPr>
              <w:pStyle w:val="625"/>
              <w:jc w:val="both"/>
              <w:tabs>
                <w:tab w:val="left" w:pos="4062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Всего ра</w:t>
            </w:r>
            <w:r>
              <w:rPr>
                <w:b w:val="0"/>
                <w:sz w:val="28"/>
                <w:szCs w:val="28"/>
              </w:rPr>
              <w:t xml:space="preserve">с</w:t>
            </w:r>
            <w:r>
              <w:rPr>
                <w:b w:val="0"/>
                <w:sz w:val="28"/>
                <w:szCs w:val="28"/>
              </w:rPr>
              <w:t xml:space="preserve">ходов бюджета 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highlight w:val="yellow"/>
              </w:rPr>
            </w:pPr>
            <w:r>
              <w:t xml:space="preserve">2 085 073,75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highlight w:val="yellow"/>
              </w:rPr>
            </w:pPr>
            <w:r>
              <w:t xml:space="preserve">872 328,26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center"/>
            <w:textDirection w:val="lrTb"/>
            <w:noWrap/>
          </w:tcPr>
          <w:p>
            <w:pPr>
              <w:pStyle w:val="624"/>
              <w:tabs>
                <w:tab w:val="left" w:pos="4062" w:leader="none"/>
              </w:tabs>
            </w:pPr>
            <w:r>
              <w:t xml:space="preserve">Дефицит (профицит) бю</w:t>
            </w:r>
            <w:r>
              <w:t xml:space="preserve">д</w:t>
            </w:r>
            <w:r>
              <w:t xml:space="preserve">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highlight w:val="yellow"/>
              </w:rPr>
            </w:pPr>
            <w:r>
              <w:t xml:space="preserve">- 165 838,12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highlight w:val="yellow"/>
              </w:rPr>
            </w:pPr>
            <w:r>
              <w:t xml:space="preserve"> - 5 707,73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center"/>
            <w:textDirection w:val="lrTb"/>
            <w:noWrap/>
          </w:tcPr>
          <w:p>
            <w:pPr>
              <w:pStyle w:val="624"/>
              <w:tabs>
                <w:tab w:val="left" w:pos="4062" w:leader="none"/>
              </w:tabs>
            </w:pPr>
            <w:r>
              <w:t xml:space="preserve">Источники финансирования дефицита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center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highlight w:val="yellow"/>
              </w:rPr>
            </w:pPr>
            <w:r>
              <w:t xml:space="preserve">165 838,12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5 707,73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center"/>
            <w:textDirection w:val="lrTb"/>
            <w:noWrap/>
          </w:tcPr>
          <w:p>
            <w:pPr>
              <w:pStyle w:val="624"/>
              <w:tabs>
                <w:tab w:val="left" w:pos="4062" w:leader="none"/>
              </w:tabs>
            </w:pPr>
            <w:r>
              <w:rPr>
                <w:bCs/>
              </w:rPr>
              <w:t xml:space="preserve">Изменение остатков средств на счетах по учету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604 01050000 00 0000 000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165 838,12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5 707,73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top"/>
            <w:textDirection w:val="lrTb"/>
            <w:noWrap/>
          </w:tcPr>
          <w:p>
            <w:pPr>
              <w:pStyle w:val="624"/>
            </w:pPr>
            <w:r>
              <w:t xml:space="preserve">Увеличение остатков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604 01050000 00 0000 500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-1 918 783,24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- 866 620,53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top"/>
            <w:textDirection w:val="lrTb"/>
            <w:noWrap/>
          </w:tcPr>
          <w:p>
            <w:pPr>
              <w:pStyle w:val="624"/>
            </w:pPr>
            <w:r>
              <w:t xml:space="preserve">Увеличение прочих остатков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604 01050200 00 0000 500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-1 918 783,24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- 866 620,53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top"/>
            <w:textDirection w:val="lrTb"/>
            <w:noWrap/>
          </w:tcPr>
          <w:p>
            <w:pPr>
              <w:pStyle w:val="624"/>
            </w:pPr>
            <w:r>
              <w:t xml:space="preserve">Увеличение прочих остатков денежных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604 01050201 00 0000 510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-1 918 783,24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- 866 620,53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center"/>
            <w:textDirection w:val="lrTb"/>
            <w:noWrap/>
          </w:tcPr>
          <w:p>
            <w:pPr>
              <w:pStyle w:val="647"/>
              <w:ind w:left="0"/>
              <w:spacing w:after="0" w:line="240" w:lineRule="auto"/>
              <w:tabs>
                <w:tab w:val="left" w:pos="4062" w:leader="none"/>
              </w:tabs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средств </w:t>
            </w:r>
            <w:r>
              <w:t xml:space="preserve">бюджетов                              городских округов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tabs>
                <w:tab w:val="left" w:pos="2869" w:leader="none"/>
              </w:tabs>
            </w:pPr>
            <w:r>
              <w:t xml:space="preserve">604 01050201 04 0000 510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rPr>
                <w:highlight w:val="yellow"/>
              </w:rPr>
            </w:pPr>
            <w:r>
              <w:t xml:space="preserve">-1 918 783,24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- 866 620,53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center"/>
            <w:textDirection w:val="lrTb"/>
            <w:noWrap/>
          </w:tcPr>
          <w:p>
            <w:pPr>
              <w:pStyle w:val="647"/>
              <w:ind w:left="0"/>
              <w:spacing w:after="0" w:line="240" w:lineRule="auto"/>
              <w:tabs>
                <w:tab w:val="left" w:pos="4062" w:leader="none"/>
              </w:tabs>
              <w:rPr>
                <w:bCs/>
              </w:rPr>
            </w:pPr>
            <w:r>
              <w:rPr>
                <w:bCs/>
              </w:rPr>
              <w:t xml:space="preserve">Уменьшение остатков средств бюджетов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tabs>
                <w:tab w:val="left" w:pos="2869" w:leader="none"/>
              </w:tabs>
            </w:pPr>
            <w:r>
              <w:t xml:space="preserve">604 01050000 00 0000 600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2 085 073,75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highlight w:val="yellow"/>
              </w:rPr>
            </w:pPr>
            <w:r>
              <w:t xml:space="preserve">872 328,26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center"/>
            <w:textDirection w:val="lrTb"/>
            <w:noWrap/>
          </w:tcPr>
          <w:p>
            <w:pPr>
              <w:pStyle w:val="647"/>
              <w:ind w:left="0"/>
              <w:spacing w:after="0" w:line="240" w:lineRule="auto"/>
              <w:tabs>
                <w:tab w:val="left" w:pos="4062" w:leader="none"/>
              </w:tabs>
              <w:rPr>
                <w:bCs/>
              </w:rPr>
            </w:pPr>
            <w:r>
              <w:rPr>
                <w:bCs/>
              </w:rPr>
              <w:t xml:space="preserve">Уменьшение прочих остатков средств бюджетов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tabs>
                <w:tab w:val="left" w:pos="2869" w:leader="none"/>
              </w:tabs>
            </w:pPr>
            <w:r>
              <w:t xml:space="preserve">604 01050200 00 0000 600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2 085 073,75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highlight w:val="yellow"/>
              </w:rPr>
            </w:pPr>
            <w:r>
              <w:t xml:space="preserve">872 328,26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center"/>
            <w:textDirection w:val="lrTb"/>
            <w:noWrap/>
          </w:tcPr>
          <w:p>
            <w:pPr>
              <w:pStyle w:val="647"/>
              <w:ind w:left="0"/>
              <w:spacing w:after="0" w:line="240" w:lineRule="auto"/>
              <w:tabs>
                <w:tab w:val="left" w:pos="4062" w:leader="none"/>
              </w:tabs>
              <w:rPr>
                <w:bCs/>
              </w:rPr>
            </w:pPr>
            <w:r>
              <w:rPr>
                <w:bCs/>
              </w:rPr>
              <w:t xml:space="preserve">Уменьшение прочих остатков денежных средств бюджетов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  <w:tabs>
                <w:tab w:val="left" w:pos="2869" w:leader="none"/>
              </w:tabs>
            </w:pPr>
            <w:r>
              <w:t xml:space="preserve">604 01050201 00 0000 610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2 085 073,75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highlight w:val="yellow"/>
              </w:rPr>
            </w:pPr>
            <w:r>
              <w:t xml:space="preserve">872 328,26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7" w:type="dxa"/>
            <w:vAlign w:val="center"/>
            <w:textDirection w:val="lrTb"/>
            <w:noWrap/>
          </w:tcPr>
          <w:p>
            <w:pPr>
              <w:pStyle w:val="624"/>
              <w:tabs>
                <w:tab w:val="left" w:pos="4062" w:leader="none"/>
              </w:tabs>
            </w:pPr>
            <w:r>
              <w:t xml:space="preserve">Уменьшение прочих остатков дене</w:t>
            </w:r>
            <w:r>
              <w:t xml:space="preserve">ж</w:t>
            </w:r>
            <w:r>
              <w:t xml:space="preserve">ных средств бюджетов                              городских округов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bottom"/>
            <w:textDirection w:val="lrTb"/>
            <w:noWrap w:val="false"/>
          </w:tcPr>
          <w:p>
            <w:pPr>
              <w:pStyle w:val="624"/>
              <w:ind w:left="-108" w:right="-108"/>
              <w:jc w:val="center"/>
            </w:pPr>
            <w:r>
              <w:t xml:space="preserve">604 01050201 04 0000 610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2 085 073,75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24"/>
              <w:jc w:val="center"/>
              <w:rPr>
                <w:highlight w:val="yellow"/>
              </w:rPr>
            </w:pPr>
            <w:r>
              <w:t xml:space="preserve">872 328,26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pStyle w:val="624"/>
      </w:pPr>
      <w:r/>
      <w:r/>
    </w:p>
    <w:p>
      <w:pPr>
        <w:pStyle w:val="644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4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4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4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4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В.В.Редькин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4" w:h="11909" w:orient="landscape"/>
      <w:pgMar w:top="1418" w:right="567" w:bottom="1134" w:left="1985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CYR">
    <w:panose1 w:val="020B0604020202020204"/>
  </w:font>
  <w:font w:name="Cambria">
    <w:panose1 w:val="0204050305040603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1035" w:hanging="432"/>
        <w:tabs>
          <w:tab w:val="num" w:pos="1035" w:leader="none"/>
        </w:tabs>
      </w:pPr>
      <w:rPr>
        <w:rFonts w:cs="Times New Roman"/>
      </w:rPr>
    </w:lvl>
    <w:lvl w:ilvl="1">
      <w:start w:val="1"/>
      <w:numFmt w:val="decimal"/>
      <w:isLgl w:val="false"/>
      <w:suff w:val="nothing"/>
      <w:lvlText w:val=""/>
      <w:lvlJc w:val="left"/>
      <w:pPr>
        <w:ind w:left="1179" w:hanging="576"/>
        <w:tabs>
          <w:tab w:val="num" w:pos="1179" w:leader="none"/>
        </w:tabs>
      </w:pPr>
      <w:rPr>
        <w:rFonts w:cs="Times New Roman"/>
      </w:rPr>
    </w:lvl>
    <w:lvl w:ilvl="2">
      <w:start w:val="1"/>
      <w:numFmt w:val="decimal"/>
      <w:isLgl w:val="false"/>
      <w:suff w:val="nothing"/>
      <w:lvlText w:val=""/>
      <w:lvlJc w:val="left"/>
      <w:pPr>
        <w:ind w:left="1323" w:hanging="720"/>
        <w:tabs>
          <w:tab w:val="num" w:pos="1323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ind w:left="1467" w:hanging="864"/>
        <w:tabs>
          <w:tab w:val="num" w:pos="1467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ind w:left="1611" w:hanging="1008"/>
        <w:tabs>
          <w:tab w:val="num" w:pos="1611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ind w:left="1755" w:hanging="1152"/>
        <w:tabs>
          <w:tab w:val="num" w:pos="1755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ind w:left="1899" w:hanging="1296"/>
        <w:tabs>
          <w:tab w:val="num" w:pos="1899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ind w:left="2043" w:hanging="1440"/>
        <w:tabs>
          <w:tab w:val="num" w:pos="2043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ind w:left="2187" w:hanging="1584"/>
        <w:tabs>
          <w:tab w:val="num" w:pos="2187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187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rPr>
      <w:sz w:val="28"/>
      <w:szCs w:val="28"/>
      <w:lang w:val="ru-RU" w:eastAsia="ru-RU" w:bidi="ar-SA"/>
    </w:rPr>
  </w:style>
  <w:style w:type="paragraph" w:styleId="625">
    <w:name w:val="Заголовок 1"/>
    <w:basedOn w:val="624"/>
    <w:next w:val="624"/>
    <w:link w:val="624"/>
    <w:qFormat/>
    <w:pPr>
      <w:keepNext/>
      <w:outlineLvl w:val="0"/>
    </w:pPr>
    <w:rPr>
      <w:b/>
      <w:bCs/>
      <w:sz w:val="24"/>
      <w:szCs w:val="24"/>
    </w:rPr>
  </w:style>
  <w:style w:type="paragraph" w:styleId="626">
    <w:name w:val="Заголовок 2"/>
    <w:basedOn w:val="624"/>
    <w:next w:val="624"/>
    <w:link w:val="62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27">
    <w:name w:val="Заголовок 4"/>
    <w:basedOn w:val="624"/>
    <w:next w:val="624"/>
    <w:link w:val="624"/>
    <w:qFormat/>
    <w:pPr>
      <w:keepNext/>
      <w:spacing w:before="240" w:after="60"/>
      <w:outlineLvl w:val="3"/>
    </w:pPr>
    <w:rPr>
      <w:b/>
      <w:bCs/>
    </w:rPr>
  </w:style>
  <w:style w:type="character" w:styleId="628">
    <w:name w:val="Основной шрифт абзаца"/>
    <w:next w:val="628"/>
    <w:link w:val="624"/>
    <w:semiHidden/>
  </w:style>
  <w:style w:type="table" w:styleId="629">
    <w:name w:val="Обычная таблица"/>
    <w:next w:val="629"/>
    <w:link w:val="624"/>
    <w:semiHidden/>
    <w:tblPr/>
  </w:style>
  <w:style w:type="numbering" w:styleId="630">
    <w:name w:val="Нет списка"/>
    <w:next w:val="630"/>
    <w:link w:val="624"/>
    <w:semiHidden/>
  </w:style>
  <w:style w:type="paragraph" w:styleId="631">
    <w:name w:val="Знак"/>
    <w:basedOn w:val="624"/>
    <w:next w:val="631"/>
    <w:link w:val="624"/>
    <w:rPr>
      <w:rFonts w:ascii="Verdana" w:hAnsi="Verdana" w:cs="Verdana"/>
      <w:sz w:val="20"/>
      <w:szCs w:val="20"/>
      <w:lang w:val="en-US" w:eastAsia="en-US"/>
    </w:rPr>
  </w:style>
  <w:style w:type="paragraph" w:styleId="632">
    <w:name w:val="Название"/>
    <w:basedOn w:val="624"/>
    <w:next w:val="632"/>
    <w:link w:val="633"/>
    <w:qFormat/>
    <w:pPr>
      <w:jc w:val="center"/>
    </w:pPr>
    <w:rPr>
      <w:b/>
      <w:bCs/>
      <w:sz w:val="32"/>
      <w:szCs w:val="24"/>
    </w:rPr>
  </w:style>
  <w:style w:type="character" w:styleId="633">
    <w:name w:val="Название Знак"/>
    <w:next w:val="633"/>
    <w:link w:val="632"/>
    <w:rPr>
      <w:b/>
      <w:bCs/>
      <w:sz w:val="32"/>
      <w:szCs w:val="24"/>
    </w:rPr>
  </w:style>
  <w:style w:type="paragraph" w:styleId="634">
    <w:name w:val="Основной текст,Основной текст1,Основной текст Знак,Основной текст Знак Знак,bt"/>
    <w:basedOn w:val="624"/>
    <w:next w:val="634"/>
    <w:link w:val="624"/>
    <w:pPr>
      <w:jc w:val="both"/>
    </w:pPr>
    <w:rPr>
      <w:sz w:val="24"/>
      <w:szCs w:val="24"/>
      <w:lang w:eastAsia="en-US"/>
    </w:rPr>
  </w:style>
  <w:style w:type="paragraph" w:styleId="635">
    <w:name w:val="Текст выноски"/>
    <w:basedOn w:val="624"/>
    <w:next w:val="635"/>
    <w:link w:val="636"/>
    <w:rPr>
      <w:rFonts w:ascii="Tahoma" w:hAnsi="Tahoma" w:cs="Tahoma"/>
      <w:sz w:val="16"/>
      <w:szCs w:val="16"/>
    </w:rPr>
  </w:style>
  <w:style w:type="character" w:styleId="636">
    <w:name w:val="Текст выноски Знак"/>
    <w:next w:val="636"/>
    <w:link w:val="635"/>
    <w:rPr>
      <w:rFonts w:ascii="Tahoma" w:hAnsi="Tahoma" w:cs="Tahoma"/>
      <w:sz w:val="16"/>
      <w:szCs w:val="16"/>
    </w:rPr>
  </w:style>
  <w:style w:type="table" w:styleId="637">
    <w:name w:val="Сетка таблицы"/>
    <w:basedOn w:val="629"/>
    <w:next w:val="637"/>
    <w:link w:val="624"/>
    <w:tblPr/>
  </w:style>
  <w:style w:type="paragraph" w:styleId="638">
    <w:name w:val="ConsTitle"/>
    <w:next w:val="638"/>
    <w:link w:val="624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39">
    <w:name w:val="ConsNormal"/>
    <w:next w:val="639"/>
    <w:link w:val="624"/>
    <w:pPr>
      <w:ind w:right="19772" w:firstLine="720"/>
      <w:widowControl w:val="off"/>
    </w:pPr>
    <w:rPr>
      <w:rFonts w:ascii="Arial" w:hAnsi="Arial" w:cs="Arial"/>
      <w:lang w:val="ru-RU" w:eastAsia="ar-SA" w:bidi="ar-SA"/>
    </w:rPr>
  </w:style>
  <w:style w:type="character" w:styleId="640">
    <w:name w:val="highlight"/>
    <w:basedOn w:val="628"/>
    <w:next w:val="640"/>
    <w:link w:val="624"/>
  </w:style>
  <w:style w:type="paragraph" w:styleId="641">
    <w:name w:val="ConsPlusCell"/>
    <w:next w:val="641"/>
    <w:link w:val="624"/>
    <w:rPr>
      <w:rFonts w:ascii="Arial" w:hAnsi="Arial" w:cs="Arial"/>
      <w:lang w:val="ru-RU" w:eastAsia="ru-RU" w:bidi="ar-SA"/>
    </w:rPr>
  </w:style>
  <w:style w:type="character" w:styleId="642">
    <w:name w:val="hl41"/>
    <w:next w:val="642"/>
    <w:link w:val="624"/>
    <w:rPr>
      <w:b/>
      <w:bCs/>
      <w:sz w:val="20"/>
      <w:szCs w:val="20"/>
    </w:rPr>
  </w:style>
  <w:style w:type="paragraph" w:styleId="643">
    <w:name w:val="Обычный (веб)"/>
    <w:basedOn w:val="624"/>
    <w:next w:val="643"/>
    <w:link w:val="624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644">
    <w:name w:val="ConsNonformat"/>
    <w:next w:val="644"/>
    <w:link w:val="645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character" w:styleId="645">
    <w:name w:val="ConsNonformat Знак"/>
    <w:next w:val="645"/>
    <w:link w:val="644"/>
    <w:rPr>
      <w:rFonts w:ascii="Courier New" w:hAnsi="Courier New" w:cs="Courier New"/>
      <w:lang w:val="ru-RU" w:eastAsia="ru-RU" w:bidi="ar-SA"/>
    </w:rPr>
  </w:style>
  <w:style w:type="paragraph" w:styleId="646">
    <w:name w:val="Верхний колонтитул"/>
    <w:basedOn w:val="624"/>
    <w:next w:val="646"/>
    <w:link w:val="624"/>
    <w:pPr>
      <w:tabs>
        <w:tab w:val="center" w:pos="4677" w:leader="none"/>
        <w:tab w:val="right" w:pos="9355" w:leader="none"/>
      </w:tabs>
    </w:pPr>
    <w:rPr>
      <w:szCs w:val="24"/>
    </w:rPr>
  </w:style>
  <w:style w:type="paragraph" w:styleId="647">
    <w:name w:val="Основной текст с отступом 2"/>
    <w:basedOn w:val="624"/>
    <w:next w:val="647"/>
    <w:link w:val="624"/>
    <w:pPr>
      <w:ind w:left="283"/>
      <w:spacing w:after="120" w:line="480" w:lineRule="auto"/>
    </w:pPr>
  </w:style>
  <w:style w:type="character" w:styleId="648">
    <w:name w:val="apple-converted-space"/>
    <w:basedOn w:val="628"/>
    <w:next w:val="648"/>
    <w:link w:val="624"/>
  </w:style>
  <w:style w:type="character" w:styleId="649">
    <w:name w:val="Строгий"/>
    <w:next w:val="649"/>
    <w:link w:val="624"/>
    <w:qFormat/>
    <w:rPr>
      <w:b/>
      <w:bCs/>
    </w:rPr>
  </w:style>
  <w:style w:type="paragraph" w:styleId="650">
    <w:name w:val="xl75"/>
    <w:basedOn w:val="624"/>
    <w:next w:val="650"/>
    <w:link w:val="624"/>
    <w:pPr>
      <w:jc w:val="both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4"/>
      <w:szCs w:val="24"/>
    </w:rPr>
  </w:style>
  <w:style w:type="paragraph" w:styleId="651">
    <w:name w:val="Без интервала"/>
    <w:next w:val="651"/>
    <w:link w:val="624"/>
    <w:uiPriority w:val="1"/>
    <w:qFormat/>
    <w:rPr>
      <w:sz w:val="28"/>
      <w:szCs w:val="28"/>
      <w:lang w:val="ru-RU" w:eastAsia="ru-RU" w:bidi="ar-SA"/>
    </w:rPr>
  </w:style>
  <w:style w:type="paragraph" w:styleId="652">
    <w:name w:val="ConsPlusNormal"/>
    <w:next w:val="652"/>
    <w:link w:val="624"/>
    <w:rPr>
      <w:i/>
      <w:iCs/>
      <w:sz w:val="28"/>
      <w:szCs w:val="28"/>
      <w:lang w:val="ru-RU" w:eastAsia="ru-RU" w:bidi="ar-SA"/>
    </w:rPr>
  </w:style>
  <w:style w:type="paragraph" w:styleId="653">
    <w:name w:val=" Знак"/>
    <w:basedOn w:val="624"/>
    <w:next w:val="653"/>
    <w:link w:val="624"/>
    <w:rPr>
      <w:rFonts w:ascii="Verdana" w:hAnsi="Verdana" w:cs="Verdana"/>
      <w:sz w:val="20"/>
      <w:szCs w:val="20"/>
      <w:lang w:val="en-US" w:eastAsia="en-US"/>
    </w:rPr>
  </w:style>
  <w:style w:type="paragraph" w:styleId="654">
    <w:name w:val="Основной текст с отступом,Нумерованный список !!,Основной текст 1,Надин стиль,Основной текст без отступа,Основной текст с отступом Знак Знак Знак Знак,Основной текст с отступом Знак Знак Знак"/>
    <w:basedOn w:val="624"/>
    <w:next w:val="654"/>
    <w:link w:val="655"/>
    <w:pPr>
      <w:ind w:left="283"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styleId="655">
    <w:name w:val="Основной текст с отступом Знак,Нумерованный список !! Знак,Основной текст 1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next w:val="655"/>
    <w:link w:val="654"/>
    <w:rPr>
      <w:rFonts w:ascii="Calibri" w:hAnsi="Calibri"/>
      <w:sz w:val="22"/>
      <w:szCs w:val="22"/>
      <w:lang w:val="ru-RU" w:eastAsia="en-US" w:bidi="ar-SA"/>
    </w:rPr>
  </w:style>
  <w:style w:type="character" w:styleId="656">
    <w:name w:val=" Знак Знак7"/>
    <w:next w:val="656"/>
    <w:link w:val="624"/>
    <w:rPr>
      <w:rFonts w:ascii="Cambria" w:hAnsi="Cambria" w:eastAsia="Calibri" w:cs="Cambria"/>
      <w:b/>
      <w:bCs/>
      <w:sz w:val="32"/>
      <w:szCs w:val="32"/>
      <w:lang w:val="ru-RU" w:eastAsia="ko-KR" w:bidi="ar-SA"/>
    </w:rPr>
  </w:style>
  <w:style w:type="paragraph" w:styleId="657">
    <w:name w:val="No Spacing"/>
    <w:next w:val="657"/>
    <w:link w:val="624"/>
    <w:rPr>
      <w:rFonts w:ascii="Calibri" w:hAnsi="Calibri" w:cs="Calibri"/>
      <w:sz w:val="22"/>
      <w:szCs w:val="22"/>
      <w:lang w:val="ru-RU" w:eastAsia="en-US" w:bidi="ar-SA"/>
    </w:rPr>
  </w:style>
  <w:style w:type="paragraph" w:styleId="658">
    <w:name w:val="Ñòèëü1"/>
    <w:basedOn w:val="624"/>
    <w:next w:val="658"/>
    <w:link w:val="624"/>
    <w:pPr>
      <w:ind w:firstLine="720"/>
      <w:jc w:val="both"/>
    </w:pPr>
    <w:rPr>
      <w:rFonts w:cs="Calibri"/>
      <w:szCs w:val="20"/>
      <w:lang w:eastAsia="ar-SA"/>
    </w:rPr>
  </w:style>
  <w:style w:type="character" w:styleId="659">
    <w:name w:val=" Знак Знак2"/>
    <w:next w:val="659"/>
    <w:link w:val="624"/>
    <w:rPr>
      <w:b/>
      <w:bCs/>
      <w:sz w:val="32"/>
      <w:szCs w:val="24"/>
    </w:rPr>
  </w:style>
  <w:style w:type="paragraph" w:styleId="660">
    <w:name w:val="ЭЭГ"/>
    <w:basedOn w:val="624"/>
    <w:next w:val="660"/>
    <w:link w:val="624"/>
    <w:pPr>
      <w:ind w:firstLine="720"/>
      <w:jc w:val="both"/>
      <w:spacing w:line="360" w:lineRule="auto"/>
    </w:pPr>
    <w:rPr>
      <w:sz w:val="24"/>
      <w:szCs w:val="24"/>
    </w:rPr>
  </w:style>
  <w:style w:type="character" w:styleId="119566" w:default="1">
    <w:name w:val="Default Paragraph Font"/>
    <w:uiPriority w:val="1"/>
    <w:semiHidden/>
    <w:unhideWhenUsed/>
  </w:style>
  <w:style w:type="numbering" w:styleId="119567" w:default="1">
    <w:name w:val="No List"/>
    <w:uiPriority w:val="99"/>
    <w:semiHidden/>
    <w:unhideWhenUsed/>
  </w:style>
  <w:style w:type="table" w:styleId="1195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ФУ МФ СК по ПР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Виктрович</dc:creator>
  <cp:revision>3</cp:revision>
  <dcterms:created xsi:type="dcterms:W3CDTF">2019-07-23T11:20:00Z</dcterms:created>
  <dcterms:modified xsi:type="dcterms:W3CDTF">2024-03-21T13:14:54Z</dcterms:modified>
  <cp:version>917504</cp:version>
</cp:coreProperties>
</file>