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1"/>
        <w:tabs>
          <w:tab w:val="center" w:pos="4677" w:leader="none"/>
          <w:tab w:val="left" w:pos="8006" w:leader="none"/>
        </w:tabs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 xml:space="preserve">П О С Т А Н О В Л Е Н И Е</w:t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pStyle w:val="630"/>
        <w:ind w:firstLine="709"/>
        <w:jc w:val="center"/>
        <w:spacing w:after="0" w:line="240" w:lineRule="auto"/>
        <w:tabs>
          <w:tab w:val="left" w:pos="3840" w:leader="none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630"/>
        <w:jc w:val="center"/>
        <w:spacing w:after="0" w:line="240" w:lineRule="auto"/>
        <w:tabs>
          <w:tab w:val="left" w:pos="384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ПЕТРОВСКОГО </w:t>
      </w:r>
      <w:r>
        <w:rPr>
          <w:rFonts w:ascii="Times New Roman" w:hAnsi="Times New Roman"/>
          <w:sz w:val="24"/>
          <w:szCs w:val="24"/>
        </w:rPr>
        <w:t xml:space="preserve">ГОРОДСКОГО ОКРУГА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0"/>
        <w:jc w:val="center"/>
        <w:spacing w:after="0" w:line="240" w:lineRule="auto"/>
        <w:tabs>
          <w:tab w:val="left" w:pos="384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СТАВРОПОЛЬСКОГО КРАЯ</w:t>
      </w:r>
      <w:r>
        <w:rPr>
          <w:rFonts w:ascii="Times New Roman" w:hAnsi="Times New Roman"/>
          <w:sz w:val="24"/>
          <w:szCs w:val="24"/>
        </w:rPr>
      </w:r>
    </w:p>
    <w:p>
      <w:pPr>
        <w:pStyle w:val="630"/>
        <w:ind w:firstLine="709"/>
        <w:jc w:val="center"/>
        <w:spacing w:after="0" w:line="240" w:lineRule="auto"/>
        <w:tabs>
          <w:tab w:val="left" w:pos="384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39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29 июля 2019 г.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Светлоград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39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№ 1560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</w:tr>
    </w:tbl>
    <w:p>
      <w:pPr>
        <w:pStyle w:val="630"/>
        <w:jc w:val="both"/>
        <w:spacing w:line="240" w:lineRule="exact"/>
        <w:tabs>
          <w:tab w:val="left" w:pos="38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both"/>
        <w:spacing w:line="240" w:lineRule="exact"/>
        <w:tabs>
          <w:tab w:val="left" w:pos="38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должностей </w:t>
      </w:r>
      <w:r>
        <w:rPr>
          <w:rFonts w:ascii="Times New Roman" w:hAnsi="Times New Roman"/>
          <w:sz w:val="28"/>
          <w:szCs w:val="28"/>
        </w:rPr>
        <w:t xml:space="preserve">муниципальной службы в администрации Петровского городско</w:t>
      </w:r>
      <w:r>
        <w:rPr>
          <w:rFonts w:ascii="Times New Roman" w:hAnsi="Times New Roman"/>
          <w:sz w:val="28"/>
          <w:szCs w:val="28"/>
        </w:rPr>
        <w:t xml:space="preserve">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края, замещение которых налагает на гражданина ограничения при заключении им трудового или гражданско-правового договора на выполнение работ (оказание услуг) после у</w:t>
      </w:r>
      <w:r>
        <w:rPr>
          <w:rFonts w:ascii="Times New Roman" w:hAnsi="Times New Roman"/>
          <w:sz w:val="28"/>
          <w:szCs w:val="28"/>
        </w:rPr>
        <w:t xml:space="preserve">вольнения с муниципальной службы, </w:t>
      </w:r>
      <w:r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Петровского го</w:t>
      </w:r>
      <w:r>
        <w:rPr>
          <w:rFonts w:ascii="Times New Roman" w:hAnsi="Times New Roman"/>
          <w:sz w:val="28"/>
          <w:szCs w:val="28"/>
        </w:rPr>
        <w:t xml:space="preserve">родского округа Ставропольского</w:t>
      </w:r>
      <w:r>
        <w:rPr>
          <w:rFonts w:ascii="Times New Roman" w:hAnsi="Times New Roman"/>
          <w:sz w:val="28"/>
          <w:szCs w:val="28"/>
        </w:rPr>
        <w:t xml:space="preserve"> края от 26 ф</w:t>
      </w:r>
      <w:r>
        <w:rPr>
          <w:rFonts w:ascii="Times New Roman" w:hAnsi="Times New Roman"/>
          <w:sz w:val="28"/>
          <w:szCs w:val="28"/>
        </w:rPr>
        <w:t xml:space="preserve">евраля 2018 г. № 203</w:t>
      </w:r>
      <w:r>
        <w:rPr>
          <w:rFonts w:ascii="Times New Roman" w:hAnsi="Times New Roman"/>
          <w:sz w:val="28"/>
          <w:szCs w:val="28"/>
        </w:rPr>
        <w:t xml:space="preserve"> (в редакции </w:t>
      </w:r>
      <w:r>
        <w:rPr>
          <w:rFonts w:ascii="Times New Roman" w:hAnsi="Times New Roman"/>
          <w:sz w:val="28"/>
          <w:szCs w:val="28"/>
        </w:rPr>
        <w:t xml:space="preserve">от 21 декабря 2018 г. № 2298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 08 февраля 2019 г. № 268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изменением штатного расписания</w:t>
      </w:r>
      <w:r>
        <w:rPr>
          <w:rFonts w:ascii="Times New Roman" w:hAnsi="Times New Roman"/>
          <w:sz w:val="28"/>
          <w:szCs w:val="28"/>
        </w:rPr>
        <w:t xml:space="preserve"> администрации Петровского городского округа Ст</w:t>
      </w:r>
      <w:r>
        <w:rPr>
          <w:rFonts w:ascii="Times New Roman" w:hAnsi="Times New Roman"/>
          <w:sz w:val="28"/>
          <w:szCs w:val="28"/>
        </w:rPr>
        <w:t xml:space="preserve">авропольского края, утвержденного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Петровского городского округа Ставропольского края от 15 декабря 2017 года № 01 (</w:t>
      </w:r>
      <w:r>
        <w:rPr>
          <w:rFonts w:ascii="Times New Roman" w:hAnsi="Times New Roman"/>
          <w:sz w:val="28"/>
          <w:szCs w:val="28"/>
        </w:rPr>
        <w:t xml:space="preserve">в редакции от 12 июля 2018 г. № 1147, от 13 сентября 2018 г. № 1620, от 01 ноября 2018 г. № 1936, от 01 ноября 2018 г. № 1946</w:t>
      </w:r>
      <w:r>
        <w:rPr>
          <w:rFonts w:ascii="Times New Roman" w:hAnsi="Times New Roman"/>
          <w:sz w:val="28"/>
          <w:szCs w:val="28"/>
        </w:rPr>
        <w:t xml:space="preserve">, от 29 ноября 2018 г. № 2128, от 28 февраля 2019 г. № 485, от 04 апреля 2019 г. № 843, от 24 июня 2019 г. № 1337, от 01 июля 2019 г. № 1387, от 08 июля 2019 г. № 1423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Петровского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</w:t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lang w:eastAsia="ar-SA"/>
        </w:rPr>
        <w:t xml:space="preserve">Внести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bookmarkStart w:id="0" w:name="_Hlk15039266"/>
      <w:r>
        <w:rPr>
          <w:rFonts w:ascii="Times New Roman" w:hAnsi="Times New Roman"/>
          <w:sz w:val="28"/>
          <w:szCs w:val="28"/>
          <w:lang w:eastAsia="ar-SA"/>
        </w:rPr>
        <w:t xml:space="preserve">в пункт 2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Переч</w:t>
      </w:r>
      <w:r>
        <w:rPr>
          <w:rFonts w:ascii="Times New Roman" w:hAnsi="Times New Roman"/>
          <w:sz w:val="28"/>
          <w:szCs w:val="28"/>
          <w:lang w:eastAsia="ar-SA"/>
        </w:rPr>
        <w:t xml:space="preserve">ня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 xml:space="preserve">должностей</w:t>
      </w:r>
      <w:r>
        <w:rPr>
          <w:rFonts w:ascii="Times New Roman" w:hAnsi="Times New Roman"/>
          <w:sz w:val="28"/>
          <w:szCs w:val="28"/>
        </w:rPr>
        <w:t xml:space="preserve"> муниципальной службы в а</w:t>
      </w:r>
      <w:r>
        <w:rPr>
          <w:rFonts w:ascii="Times New Roman" w:hAnsi="Times New Roman"/>
          <w:sz w:val="28"/>
          <w:szCs w:val="28"/>
        </w:rPr>
        <w:t xml:space="preserve">дминистрации Петровского городского округа Ставропольского края, замещение которых налагает на гражданина ограничения при заключении им трудового или гражданско-правового договора на выполнение работ (оказание услуг) после увольнения с муниципальной службы</w:t>
      </w:r>
      <w:r>
        <w:rPr>
          <w:rFonts w:ascii="Times New Roman" w:hAnsi="Times New Roman"/>
          <w:sz w:val="28"/>
          <w:szCs w:val="28"/>
        </w:rPr>
        <w:t xml:space="preserve">, утвержденн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Петровского го</w:t>
      </w:r>
      <w:r>
        <w:rPr>
          <w:rFonts w:ascii="Times New Roman" w:hAnsi="Times New Roman"/>
          <w:sz w:val="28"/>
          <w:szCs w:val="28"/>
        </w:rPr>
        <w:t xml:space="preserve">родского округа Ставропольского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края от 26 февраля 2018 г. № 203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 редакции от</w:t>
      </w:r>
      <w:r>
        <w:rPr>
          <w:rFonts w:ascii="Times New Roman" w:hAnsi="Times New Roman"/>
          <w:sz w:val="28"/>
          <w:szCs w:val="28"/>
        </w:rPr>
        <w:t xml:space="preserve"> 21 декабря 2018 г. № 2298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 08 февраля 2019 г. № 268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изменение, изложив его </w:t>
      </w:r>
      <w:r>
        <w:rPr>
          <w:rFonts w:ascii="Times New Roman" w:hAnsi="Times New Roman"/>
          <w:sz w:val="28"/>
          <w:szCs w:val="28"/>
        </w:rPr>
        <w:t xml:space="preserve">в новой редакции согласно приложению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Контроль за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выполнением</w:t>
      </w:r>
      <w:r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возложить на управляющего делами администрации Петровского городского округа Ставропольского края Редькина В.В.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line="240" w:lineRule="auto"/>
        <w:tabs>
          <w:tab w:val="left" w:pos="38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внесении изменений в 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должностей </w:t>
      </w:r>
      <w:r>
        <w:rPr>
          <w:rFonts w:ascii="Times New Roman" w:hAnsi="Times New Roman"/>
          <w:sz w:val="28"/>
          <w:szCs w:val="28"/>
        </w:rPr>
        <w:t xml:space="preserve">муниципальной службы в администрации Петровского городско</w:t>
      </w:r>
      <w:r>
        <w:rPr>
          <w:rFonts w:ascii="Times New Roman" w:hAnsi="Times New Roman"/>
          <w:sz w:val="28"/>
          <w:szCs w:val="28"/>
        </w:rPr>
        <w:t xml:space="preserve">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края, замещение которых налагает на гражданина ограничения при заключении им трудового или гражданско-правового договора на выполнение работ (оказание услуг) после у</w:t>
      </w:r>
      <w:r>
        <w:rPr>
          <w:rFonts w:ascii="Times New Roman" w:hAnsi="Times New Roman"/>
          <w:sz w:val="28"/>
          <w:szCs w:val="28"/>
        </w:rPr>
        <w:t xml:space="preserve">вольнения с муниципальной службы, утвержденный постановлением администрации Петровского городского округа Ставропольского края от 26 февраля 2018 г. № 203 (в редакции </w:t>
      </w:r>
      <w:r>
        <w:rPr>
          <w:rFonts w:ascii="Times New Roman" w:hAnsi="Times New Roman"/>
          <w:sz w:val="28"/>
          <w:szCs w:val="28"/>
        </w:rPr>
        <w:t xml:space="preserve">от 21 декабря 2018 г. № 2298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 08 февраля 2019 г.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№ 268</w:t>
      </w:r>
      <w:r>
        <w:rPr>
          <w:rFonts w:ascii="Times New Roman" w:hAnsi="Times New Roman"/>
          <w:sz w:val="28"/>
          <w:szCs w:val="28"/>
        </w:rPr>
        <w:t xml:space="preserve">)» </w:t>
      </w:r>
      <w:r>
        <w:rPr>
          <w:rFonts w:ascii="Times New Roman" w:hAnsi="Times New Roman"/>
          <w:sz w:val="28"/>
          <w:szCs w:val="28"/>
        </w:rPr>
        <w:t xml:space="preserve">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опубликования в газете «Вестник Петровского городского округа»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8"/>
        <w:jc w:val="both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8"/>
        <w:jc w:val="both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both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Петровского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both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right="-2"/>
        <w:jc w:val="both"/>
        <w:spacing w:after="0" w:line="240" w:lineRule="exact"/>
        <w:shd w:val="clear" w:color="auto" w:fill="ffffff"/>
        <w:tabs>
          <w:tab w:val="left" w:pos="567" w:leader="none"/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А.А.</w:t>
      </w:r>
      <w:r>
        <w:rPr>
          <w:rFonts w:ascii="Times New Roman" w:hAnsi="Times New Roman"/>
          <w:sz w:val="28"/>
          <w:szCs w:val="28"/>
        </w:rPr>
        <w:t xml:space="preserve">Захарченко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both"/>
        <w:spacing w:after="0" w:line="240" w:lineRule="exact"/>
        <w:shd w:val="clear" w:color="auto" w:fill="ffffff"/>
        <w:tabs>
          <w:tab w:val="left" w:pos="567" w:leader="none"/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507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1"/>
              <w:jc w:val="center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Петровского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1"/>
              <w:jc w:val="center"/>
              <w:spacing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29 июля 2019 г. № 1560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630"/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center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center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both"/>
        <w:spacing w:line="240" w:lineRule="exact"/>
        <w:tabs>
          <w:tab w:val="left" w:pos="38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должностей муниципальной службы в</w:t>
      </w:r>
      <w:r>
        <w:rPr>
          <w:rFonts w:ascii="Times New Roman" w:hAnsi="Times New Roman"/>
          <w:sz w:val="28"/>
          <w:szCs w:val="28"/>
        </w:rPr>
        <w:t xml:space="preserve"> администрации Петровского городского округа Ставропольского края, замещение которых налагает на гражданина ограничения при заключении им трудового или гражданско-правового договора на выполнение работ (оказание услуг) после увольнения с муниципальной службы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both"/>
        <w:spacing w:line="240" w:lineRule="exact"/>
        <w:tabs>
          <w:tab w:val="left" w:pos="38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Иные должности муниципальной службы в </w:t>
      </w:r>
      <w:r>
        <w:rPr>
          <w:rFonts w:ascii="Times New Roman" w:hAnsi="Times New Roman"/>
          <w:sz w:val="28"/>
          <w:szCs w:val="28"/>
        </w:rPr>
        <w:t xml:space="preserve">аппарате </w:t>
      </w:r>
      <w:r>
        <w:rPr>
          <w:rFonts w:ascii="Times New Roman" w:hAnsi="Times New Roman"/>
          <w:sz w:val="28"/>
          <w:szCs w:val="28"/>
        </w:rPr>
        <w:t xml:space="preserve">администрации Петровского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и органах </w:t>
      </w:r>
      <w:r>
        <w:rPr>
          <w:rFonts w:ascii="Times New Roman" w:hAnsi="Times New Roman"/>
          <w:sz w:val="28"/>
          <w:szCs w:val="28"/>
        </w:rPr>
        <w:t xml:space="preserve">администрации Петровского городского округа Ставропольского края, замещение которых связано с коррупционными рисками: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АППАРАТ АДМИНИСТРАЦИИ</w:t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3"/>
        <w:gridCol w:w="47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структурного подразделения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758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Руководство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758" w:type="dxa"/>
            <w:vAlign w:val="top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Отдел по организационно-кадровым вопросам и профилактике коррупционных правонарушений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- юрисконсульт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Отдел информационных технологий и электронных услуг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Правовой отдел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- юрисконсульт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41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специалист-юрисконсульт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Архивный отдел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Отдел планирования территорий и землеустройства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1"/>
        </w:trPr>
        <w:tc>
          <w:tcPr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Отдел жилищного учета, строительства и муниципального контроля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Отдел муниципальных закупок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Отдел сельского хозяйства и охраны окружающей среды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Отдел стратегического планирования и инвестиций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1"/>
        </w:trPr>
        <w:tc>
          <w:tcPr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Отдел развития предпринимательства, торговли и потребительского рынка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9"/>
        </w:trPr>
        <w:tc>
          <w:tcPr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Отдел социального развития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Отдел опеки и попечительства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4758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5"/>
        </w:trPr>
        <w:tc>
          <w:tcPr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4758" w:type="dxa"/>
            <w:vAlign w:val="top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Специалист 1 категории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3"/>
        </w:trPr>
        <w:tc>
          <w:tcPr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Отдел по общественной безопасности, гражданской бороне и чрезвычайным ситуациям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4758" w:type="dxa"/>
            <w:vAlign w:val="top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6"/>
        </w:trPr>
        <w:tc>
          <w:tcPr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4758" w:type="dxa"/>
            <w:vAlign w:val="top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30"/>
        <w:jc w:val="center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ФИНАНСОВОЕ УПРАВЛЕНИЕ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3"/>
        <w:gridCol w:w="47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структурного подразделения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8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и анализа доходов и налогового потенциала бюджета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8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8" w:type="dxa"/>
            <w:vAlign w:val="top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специалист-юрисконсульт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планирования и анализа расходов бюджета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8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8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8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исполнения бюджета, консолидированной отчетности и контроля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8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8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8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30"/>
        <w:spacing w:after="0"/>
      </w:pPr>
      <w:r/>
      <w:r/>
    </w:p>
    <w:p>
      <w:pPr>
        <w:pStyle w:val="630"/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УПРАВЛЕНИЕ ТРУДА И СОЦИАЛЬНОЙ ЗАЩИТЫ НАСЕЛЕНИЯ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3"/>
        <w:gridCol w:w="4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структурного подразделения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vAlign w:val="top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Руководство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top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социально-правовых гарантий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2 категории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труда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3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кассовых выплат и отчетности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социальных выплат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назначения социальной помощи и поддержки населения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назначения и выплаты жилищных субсидий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2 категории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30"/>
        <w:jc w:val="center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ОТДЕЛ ОБРАЗОВАНИЯ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3"/>
        <w:gridCol w:w="4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структурного подразделения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top"/>
            <w:textDirection w:val="lrTb"/>
            <w:noWrap w:val="false"/>
          </w:tcPr>
          <w:p>
            <w:pPr>
              <w:pStyle w:val="630"/>
              <w:ind w:left="60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30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0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30"/>
        <w:jc w:val="center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ОТДЕЛ ИМУЩЕСТВЕННЫХ И ЗЕМЕЛЬНЫХ ОТНОШЕНИЙ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3"/>
        <w:gridCol w:w="4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структурного подразделения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top"/>
            <w:textDirection w:val="lrTb"/>
            <w:noWrap w:val="false"/>
          </w:tcPr>
          <w:p>
            <w:pPr>
              <w:pStyle w:val="630"/>
              <w:ind w:left="60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30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специалист-юрисконсульт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0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0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0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center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30"/>
        <w:jc w:val="center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ОТДЕЛ КУЛЬТУРЫ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3"/>
        <w:gridCol w:w="4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структурного подразделения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top"/>
            <w:textDirection w:val="lrTb"/>
            <w:noWrap w:val="false"/>
          </w:tcPr>
          <w:p>
            <w:pPr>
              <w:pStyle w:val="630"/>
              <w:ind w:left="60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30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0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center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30"/>
        <w:jc w:val="center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jc w:val="center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ОТДЕЛ ФИЗИЧЕСКОЙ КУЛЬТУРЫ И СПОРТА</w:t>
      </w:r>
      <w:r>
        <w:rPr>
          <w:rFonts w:ascii="Times New Roman" w:hAnsi="Times New Roman"/>
          <w:bCs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3"/>
        <w:gridCol w:w="4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структурного подразделения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top"/>
            <w:textDirection w:val="lrTb"/>
            <w:noWrap w:val="false"/>
          </w:tcPr>
          <w:p>
            <w:pPr>
              <w:pStyle w:val="630"/>
              <w:ind w:left="60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30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center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0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center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30"/>
        <w:jc w:val="center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УПРАВЛЕНИЕ ПО ДЕЛАМ ТЕРРИТОРИЙ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3"/>
        <w:gridCol w:w="4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структурного подразделения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top"/>
            <w:textDirection w:val="lrTb"/>
            <w:noWrap w:val="false"/>
          </w:tcPr>
          <w:p>
            <w:pPr>
              <w:pStyle w:val="630"/>
              <w:ind w:left="60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Руководство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Территориальный отдел в селе Благодатное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Территориальный отдел в селе Высоцкое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Территориальный отдел в селе Гофицкое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Территориальный отдел в селе Донская Балка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Территориальный отдел в селе Константиновское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Территориальный отдел в селе Николина Балка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Территориальный отдел в посёлке Прикалаусский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Территориальный отдел в селе Просянка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Территориальный отдел в посёлке Рогатая Балка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3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Территориальный отдел в селе Сухая Буйвола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Территориальный отдел в селе Шангала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Территориальный отдел в селе Шведино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0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0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30"/>
        <w:jc w:val="center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УПРАВЛЕНИЕ МУНИЦИПАЛЬНОГО ХОЗЯЙСТВА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3"/>
        <w:gridCol w:w="4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vAlign w:val="top"/>
            <w:textDirection w:val="lrTb"/>
            <w:noWrap w:val="false"/>
          </w:tcPr>
          <w:p>
            <w:pPr>
              <w:pStyle w:val="630"/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pStyle w:val="630"/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структурного подразделения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top"/>
            <w:textDirection w:val="lrTb"/>
            <w:noWrap w:val="false"/>
          </w:tcPr>
          <w:p>
            <w:pPr>
              <w:pStyle w:val="630"/>
              <w:ind w:left="60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Руководство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Главный специалист-юрисконсульт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bottom"/>
            <w:vMerge w:val="continue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Специалист 1 категории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30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Отдел жилищно-коммунального хозяйства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0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restart"/>
            <w:textDirection w:val="lrTb"/>
            <w:noWrap w:val="false"/>
          </w:tcPr>
          <w:p>
            <w:pPr>
              <w:pStyle w:val="630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Отдел дорожной деятельности и транспорта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503" w:type="dxa"/>
            <w:vAlign w:val="top"/>
            <w:vMerge w:val="continue"/>
            <w:textDirection w:val="lrTb"/>
            <w:noWrap w:val="false"/>
          </w:tcPr>
          <w:p>
            <w:pPr>
              <w:pStyle w:val="630"/>
              <w:spacing w:after="0" w:line="240" w:lineRule="auto"/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1" w:type="dxa"/>
            <w:vAlign w:val="bottom"/>
            <w:textDirection w:val="lrTb"/>
            <w:noWrap w:val="false"/>
          </w:tcPr>
          <w:p>
            <w:pPr>
              <w:pStyle w:val="63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Ведущий специалист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</w:tbl>
    <w:p>
      <w:pPr>
        <w:pStyle w:val="63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Петровского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тавропольского края </w:t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В.В.</w:t>
      </w:r>
      <w:r>
        <w:rPr>
          <w:rFonts w:ascii="Times New Roman" w:hAnsi="Times New Roman"/>
          <w:sz w:val="28"/>
          <w:szCs w:val="28"/>
        </w:rPr>
        <w:t xml:space="preserve">Редькин</w:t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1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</w:r>
    <w:r>
      <w:rPr>
        <w:rFonts w:ascii="Times New Roman" w:hAnsi="Times New Roman"/>
        <w:b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6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0"/>
    <w:next w:val="63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0"/>
    <w:next w:val="63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0"/>
    <w:next w:val="63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0"/>
    <w:next w:val="63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0"/>
    <w:next w:val="63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0"/>
    <w:next w:val="63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0"/>
    <w:next w:val="63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0"/>
    <w:next w:val="63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0"/>
    <w:next w:val="63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0"/>
    <w:next w:val="63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0"/>
    <w:next w:val="63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0"/>
    <w:next w:val="63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0"/>
    <w:next w:val="63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0"/>
    <w:next w:val="6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0"/>
    <w:next w:val="63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0"/>
    <w:next w:val="63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0"/>
    <w:next w:val="63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0"/>
    <w:next w:val="63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0"/>
    <w:next w:val="63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0"/>
    <w:next w:val="63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0"/>
    <w:next w:val="63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0"/>
    <w:next w:val="63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0"/>
    <w:next w:val="63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0"/>
    <w:next w:val="630"/>
    <w:uiPriority w:val="99"/>
    <w:unhideWhenUsed/>
    <w:pPr>
      <w:spacing w:after="0" w:afterAutospacing="0"/>
    </w:pPr>
  </w:style>
  <w:style w:type="paragraph" w:styleId="630" w:default="1">
    <w:name w:val="Normal"/>
    <w:next w:val="630"/>
    <w:link w:val="630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631">
    <w:name w:val="Основной шрифт абзаца"/>
    <w:next w:val="631"/>
    <w:link w:val="630"/>
    <w:uiPriority w:val="1"/>
    <w:semiHidden/>
    <w:unhideWhenUsed/>
  </w:style>
  <w:style w:type="table" w:styleId="632">
    <w:name w:val="Обычная таблица"/>
    <w:next w:val="632"/>
    <w:link w:val="630"/>
    <w:uiPriority w:val="99"/>
    <w:semiHidden/>
    <w:unhideWhenUsed/>
    <w:qFormat/>
    <w:tblPr/>
  </w:style>
  <w:style w:type="numbering" w:styleId="633">
    <w:name w:val="Нет списка"/>
    <w:next w:val="633"/>
    <w:link w:val="630"/>
    <w:uiPriority w:val="99"/>
    <w:semiHidden/>
    <w:unhideWhenUsed/>
  </w:style>
  <w:style w:type="paragraph" w:styleId="634">
    <w:name w:val="Обычный (веб)"/>
    <w:basedOn w:val="630"/>
    <w:next w:val="634"/>
    <w:link w:val="630"/>
    <w:uiPriority w:val="99"/>
    <w:unhideWhenUsed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635">
    <w:name w:val="Текст выноски"/>
    <w:basedOn w:val="630"/>
    <w:next w:val="635"/>
    <w:link w:val="636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  <w:lang w:val="en-US" w:eastAsia="en-US"/>
    </w:rPr>
  </w:style>
  <w:style w:type="character" w:styleId="636">
    <w:name w:val="Текст выноски Знак"/>
    <w:next w:val="636"/>
    <w:link w:val="635"/>
    <w:uiPriority w:val="99"/>
    <w:semiHidden/>
    <w:rPr>
      <w:rFonts w:ascii="Segoe UI" w:hAnsi="Segoe UI" w:cs="Segoe UI"/>
      <w:sz w:val="18"/>
      <w:szCs w:val="18"/>
    </w:rPr>
  </w:style>
  <w:style w:type="paragraph" w:styleId="637">
    <w:name w:val="ConsPlusNormal"/>
    <w:next w:val="637"/>
    <w:link w:val="630"/>
    <w:rPr>
      <w:rFonts w:ascii="Times New Roman" w:hAnsi="Times New Roman"/>
      <w:sz w:val="28"/>
      <w:szCs w:val="28"/>
      <w:lang w:val="ru-RU" w:eastAsia="ru-RU" w:bidi="ar-SA"/>
    </w:rPr>
  </w:style>
  <w:style w:type="paragraph" w:styleId="638">
    <w:name w:val="Абзац списка"/>
    <w:basedOn w:val="630"/>
    <w:next w:val="638"/>
    <w:link w:val="630"/>
    <w:uiPriority w:val="34"/>
    <w:qFormat/>
    <w:pPr>
      <w:ind w:left="708"/>
    </w:pPr>
  </w:style>
  <w:style w:type="paragraph" w:styleId="639">
    <w:name w:val="Название"/>
    <w:basedOn w:val="630"/>
    <w:next w:val="639"/>
    <w:link w:val="640"/>
    <w:qFormat/>
    <w:pPr>
      <w:jc w:val="center"/>
      <w:spacing w:after="0" w:line="240" w:lineRule="auto"/>
    </w:pPr>
    <w:rPr>
      <w:rFonts w:ascii="Times New Roman" w:hAnsi="Times New Roman"/>
      <w:b/>
      <w:bCs/>
      <w:sz w:val="32"/>
      <w:szCs w:val="24"/>
    </w:rPr>
  </w:style>
  <w:style w:type="character" w:styleId="640">
    <w:name w:val="Название Знак"/>
    <w:next w:val="640"/>
    <w:link w:val="639"/>
    <w:rPr>
      <w:rFonts w:ascii="Times New Roman" w:hAnsi="Times New Roman"/>
      <w:b/>
      <w:bCs/>
      <w:sz w:val="32"/>
      <w:szCs w:val="24"/>
    </w:rPr>
  </w:style>
  <w:style w:type="paragraph" w:styleId="641">
    <w:name w:val="Без интервала"/>
    <w:next w:val="641"/>
    <w:link w:val="630"/>
    <w:uiPriority w:val="1"/>
    <w:qFormat/>
    <w:rPr>
      <w:sz w:val="22"/>
      <w:szCs w:val="22"/>
      <w:lang w:val="ru-RU" w:eastAsia="ru-RU" w:bidi="ar-SA"/>
    </w:rPr>
  </w:style>
  <w:style w:type="paragraph" w:styleId="642">
    <w:name w:val="Верхний колонтитул"/>
    <w:basedOn w:val="630"/>
    <w:next w:val="642"/>
    <w:link w:val="643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43">
    <w:name w:val="Верхний колонтитул Знак"/>
    <w:next w:val="643"/>
    <w:link w:val="642"/>
    <w:uiPriority w:val="99"/>
    <w:semiHidden/>
    <w:rPr>
      <w:sz w:val="22"/>
      <w:szCs w:val="22"/>
    </w:rPr>
  </w:style>
  <w:style w:type="paragraph" w:styleId="644">
    <w:name w:val="Нижний колонтитул"/>
    <w:basedOn w:val="630"/>
    <w:next w:val="644"/>
    <w:link w:val="645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45">
    <w:name w:val="Нижний колонтитул Знак"/>
    <w:next w:val="645"/>
    <w:link w:val="644"/>
    <w:uiPriority w:val="99"/>
    <w:semiHidden/>
    <w:rPr>
      <w:sz w:val="22"/>
      <w:szCs w:val="22"/>
    </w:rPr>
  </w:style>
  <w:style w:type="table" w:styleId="646">
    <w:name w:val="Сетка таблицы"/>
    <w:basedOn w:val="632"/>
    <w:next w:val="646"/>
    <w:link w:val="630"/>
    <w:uiPriority w:val="59"/>
    <w:tblPr/>
  </w:style>
  <w:style w:type="paragraph" w:styleId="647">
    <w:name w:val="ConsNonformat"/>
    <w:next w:val="647"/>
    <w:link w:val="630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character" w:styleId="3621" w:default="1">
    <w:name w:val="Default Paragraph Font"/>
    <w:uiPriority w:val="1"/>
    <w:semiHidden/>
    <w:unhideWhenUsed/>
  </w:style>
  <w:style w:type="numbering" w:styleId="3622" w:default="1">
    <w:name w:val="No List"/>
    <w:uiPriority w:val="99"/>
    <w:semiHidden/>
    <w:unhideWhenUsed/>
  </w:style>
  <w:style w:type="table" w:styleId="36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3</cp:revision>
  <dcterms:created xsi:type="dcterms:W3CDTF">2019-07-30T05:22:00Z</dcterms:created>
  <dcterms:modified xsi:type="dcterms:W3CDTF">2024-03-21T13:33:40Z</dcterms:modified>
  <cp:version>917504</cp:version>
</cp:coreProperties>
</file>