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keepNext/>
        <w:jc w:val="center"/>
        <w:outlineLvl w:val="1"/>
      </w:pPr>
      <w:r>
        <w:rPr>
          <w:b/>
        </w:rPr>
        <w:t xml:space="preserve">АДМИНИСТРАЦИЯ ПЕТРОВСКОГО МУНИЦИПАЛЬНОГО ОКРУГА</w:t>
      </w:r>
    </w:p>
    <w:p>
      <w:pPr>
        <w:pStyle w:val="Normal"/>
        <w:keepNext/>
        <w:jc w:val="center"/>
        <w:outlineLvl w:val="1"/>
      </w:pPr>
      <w:r>
        <w:rPr>
          <w:b/>
        </w:rPr>
        <w:t xml:space="preserve">СТАВРОПОЛЬСКОГО  КРАЯ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keepNext/>
        <w:jc w:val="center"/>
        <w:outlineLvl w:val="0"/>
      </w:pPr>
      <w:r>
        <w:rPr>
          <w:b/>
          <w:sz w:val="36"/>
          <w:szCs w:val="20"/>
        </w:rPr>
        <w:t xml:space="preserve">П О С Т А Н О В Л Е Н И Е</w:t>
      </w:r>
      <w:r>
        <w:rPr>
          <w:b/>
          <w:sz w:val="28"/>
          <w:szCs w:val="28"/>
        </w:rPr>
        <w:t xml:space="preserve">  </w:t>
      </w:r>
    </w:p>
    <w:p>
      <w:pPr>
        <w:pStyle w:val="Normal"/>
        <w:keepNext/>
        <w:tabs>
          <w:tab w:val="left" w:pos="709" w:leader="none"/>
        </w:tabs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ab/>
        <w:tab/>
        <w:tab/>
        <w:tab/>
        <w:tab/>
        <w:tab/>
        <w:tab/>
        <w:t xml:space="preserve">ПРОЕКТ</w:t>
      </w:r>
      <w:r>
        <w:rPr>
          <w:b/>
          <w:sz w:val="28"/>
          <w:szCs w:val="28"/>
        </w:rPr>
      </w:r>
    </w:p>
    <w:p>
      <w:pPr>
        <w:pStyle w:val="Normal"/>
      </w:pPr>
      <w:r>
        <w:rPr>
          <w:sz w:val="28"/>
          <w:szCs w:val="28"/>
        </w:rPr>
        <w:t xml:space="preserve">                                             г. Светлоград                            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off"/>
        <w:spacing w:line="240" w:lineRule="exact"/>
        <w:jc w:val="both"/>
      </w:pPr>
      <w:r>
        <w:rPr>
          <w:bCs/>
          <w:sz w:val="28"/>
          <w:szCs w:val="28"/>
        </w:rPr>
        <w:t xml:space="preserve">О реестре субъектов малого и среднего предпринимательства Петровского муниципального округа Ставропольского края                    </w:t>
      </w:r>
    </w:p>
    <w:p>
      <w:pPr>
        <w:pStyle w:val="Normal"/>
        <w:widowControl w:val="o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widowControl w:val="o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widowControl w:val="o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firstLine="708"/>
        <w:jc w:val="both"/>
      </w:pPr>
      <w:r>
        <w:rPr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 xml:space="preserve">Гражданским </w:t>
      </w:r>
      <w:r>
        <w:fldChar w:fldCharType="begin"/>
      </w:r>
      <w:r>
        <w:instrText xml:space="preserve"> HYPERLINK "consultantplus://offline/ref=14EC8585602B7A2B231F7DBB9B6984470337F15747A6496B99CC84F539ECk6I"</w:instrText>
      </w:r>
      <w:r>
        <w:fldChar w:fldCharType="separate"/>
      </w:r>
      <w:r>
        <w:rPr>
          <w:rStyle w:val="Hyperlink"/>
          <w:color w:val="000000"/>
          <w:sz w:val="28"/>
          <w:szCs w:val="28"/>
          <w:u w:val="none"/>
        </w:rPr>
        <w:t xml:space="preserve">кодексом</w:t>
      </w:r>
      <w:r>
        <w:fldChar w:fldCharType="end"/>
      </w:r>
      <w:r>
        <w:rPr>
          <w:color w:val="000000"/>
          <w:sz w:val="28"/>
          <w:szCs w:val="28"/>
        </w:rPr>
        <w:t xml:space="preserve"> Российской Федерации,</w:t>
      </w:r>
      <w:r>
        <w:rPr>
          <w:sz w:val="28"/>
          <w:szCs w:val="28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Федерации», Федеральным законом </w:t>
      </w:r>
      <w:r>
        <w:rPr>
          <w:color w:val="000000"/>
          <w:sz w:val="28"/>
          <w:szCs w:val="28"/>
        </w:rPr>
        <w:t xml:space="preserve">от 24 июля 2007 года </w:t>
      </w:r>
      <w:r>
        <w:fldChar w:fldCharType="begin"/>
      </w:r>
      <w:r>
        <w:instrText xml:space="preserve"> HYPERLINK "consultantplus://offline/ref=14EC8585602B7A2B231F7DBB9B6984470336F55845A4496B99CC84F539ECk6I"</w:instrText>
      </w:r>
      <w:r>
        <w:fldChar w:fldCharType="separate"/>
      </w:r>
      <w:r>
        <w:rPr>
          <w:rStyle w:val="Hyperlink"/>
          <w:color w:val="000000"/>
          <w:sz w:val="28"/>
          <w:szCs w:val="28"/>
          <w:u w:val="none"/>
        </w:rPr>
        <w:t xml:space="preserve">№ 209-ФЗ</w:t>
      </w:r>
      <w:r>
        <w:fldChar w:fldCharType="end"/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«О развитии малого         и среднего предпринимательства в Российской Федерации»</w:t>
      </w:r>
      <w:r>
        <w:rPr>
          <w:sz w:val="28"/>
          <w:szCs w:val="28"/>
        </w:rPr>
        <w:t xml:space="preserve">, в целях создания условий для поддержки малого и среднего предпринимательства                     на территории Петровского муниципального округа Ставропольского края, администрация Петровского муниципального округа Ставропольского края </w:t>
      </w:r>
      <w:r>
        <w:t xml:space="preserve"> </w:t>
      </w:r>
    </w:p>
    <w:p>
      <w:pPr>
        <w:pStyle w:val="BodyTextIndent"/>
        <w:ind w:firstLine="0"/>
      </w:pPr>
    </w:p>
    <w:p>
      <w:pPr>
        <w:pStyle w:val="BodyTextIndent"/>
        <w:ind w:firstLine="0"/>
      </w:pPr>
      <w:r>
        <w:t xml:space="preserve">ПОСТАНОВЛЯЕТ:</w:t>
      </w:r>
    </w:p>
    <w:p>
      <w:pPr>
        <w:pStyle w:val="Normal"/>
        <w:widowControl w:val="off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off"/>
        <w:ind w:firstLine="708"/>
        <w:jc w:val="both"/>
      </w:pPr>
      <w:r>
        <w:rPr>
          <w:sz w:val="28"/>
          <w:szCs w:val="28"/>
        </w:rPr>
        <w:t xml:space="preserve">1. Утвердить прилагаемое </w:t>
      </w:r>
      <w:r>
        <w:fldChar w:fldCharType="begin"/>
      </w:r>
      <w:r>
        <w:instrText xml:space="preserve"> HYPERLINK "consultantplus://offline/ref=FE135839B1C03D9F9232B33BD83EC6549AB186E5939959C81F249D25F161F0C9F2ED0D2335EA7767757492w4A8X"</w:instrText>
      </w:r>
      <w:r>
        <w:fldChar w:fldCharType="separate"/>
      </w:r>
      <w:r>
        <w:rPr>
          <w:rStyle w:val="Hyperlink"/>
          <w:color w:val="000000"/>
          <w:sz w:val="28"/>
          <w:szCs w:val="28"/>
          <w:u w:val="none"/>
        </w:rPr>
        <w:t xml:space="preserve">Положение</w:t>
      </w:r>
      <w:r>
        <w:fldChar w:fldCharType="end"/>
      </w:r>
      <w:r>
        <w:rPr>
          <w:sz w:val="28"/>
          <w:szCs w:val="28"/>
        </w:rPr>
        <w:t xml:space="preserve"> о реестре субъектов малого          и среднего предпринимательства Петровского муниципального округа Ставропольского края.</w:t>
      </w:r>
    </w:p>
    <w:p>
      <w:pPr>
        <w:pStyle w:val="Normal"/>
        <w:widowControl w:val="off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widowControl w:val="off"/>
        <w:ind w:firstLine="708"/>
        <w:jc w:val="both"/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 xml:space="preserve">Определить держателем реестра субъектов малого и среднего предпринимательства Петровского муниципального округа Ставропольского края отдел развития </w:t>
      </w:r>
      <w:r>
        <w:rPr>
          <w:sz w:val="28"/>
          <w:szCs w:val="28"/>
        </w:rPr>
        <w:t xml:space="preserve">предпринимательства, торговли и потребительского рынка администрации </w:t>
      </w:r>
      <w:r>
        <w:rPr>
          <w:sz w:val="28"/>
          <w:szCs w:val="28"/>
        </w:rPr>
        <w:t xml:space="preserve">Петровского муниципального округа Ставропольского края.</w:t>
      </w:r>
    </w:p>
    <w:p>
      <w:pPr>
        <w:pStyle w:val="Normal"/>
        <w:widowControl w:val="off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widowControl w:val="off"/>
        <w:ind w:firstLine="708"/>
        <w:jc w:val="both"/>
      </w:pPr>
      <w:r>
        <w:rPr>
          <w:sz w:val="28"/>
          <w:szCs w:val="28"/>
        </w:rPr>
        <w:t xml:space="preserve">3. Контроль за выполнением настоящего постановления </w:t>
      </w:r>
      <w:r>
        <w:rPr>
          <w:sz w:val="28"/>
          <w:szCs w:val="28"/>
        </w:rPr>
        <w:t xml:space="preserve">оставляю за собой.</w:t>
      </w:r>
    </w:p>
    <w:p>
      <w:pPr>
        <w:pStyle w:val="17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off"/>
        <w:tabs>
          <w:tab w:val="left" w:pos="709" w:leader="none"/>
        </w:tabs>
        <w:jc w:val="both"/>
      </w:pPr>
      <w:r>
        <w:rPr>
          <w:sz w:val="28"/>
          <w:szCs w:val="28"/>
        </w:rPr>
        <w:tab/>
        <w:t xml:space="preserve">4</w:t>
      </w:r>
      <w:r>
        <w:rPr>
          <w:bCs/>
          <w:sz w:val="28"/>
        </w:rPr>
        <w:t xml:space="preserve">. Настоящее постановление вступает в силу со дня </w:t>
      </w:r>
      <w:r>
        <w:rPr>
          <w:bCs/>
          <w:sz w:val="28"/>
        </w:rPr>
        <w:t xml:space="preserve">его опубликования в газете «Вестник Петровского муниципального округа».</w:t>
      </w:r>
    </w:p>
    <w:p>
      <w:pPr>
        <w:pStyle w:val="Normal"/>
        <w:widowControl w:val="off"/>
        <w:tabs>
          <w:tab w:val="left" w:pos="709" w:leader="none"/>
        </w:tabs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off"/>
        <w:tabs>
          <w:tab w:val="left" w:pos="709" w:leader="none"/>
        </w:tabs>
        <w:ind w:firstLine="36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off"/>
        <w:tabs>
          <w:tab w:val="left" w:pos="709" w:leader="none"/>
        </w:tabs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off"/>
        <w:spacing w:line="240" w:lineRule="exact"/>
      </w:pPr>
    </w:p>
    <w:p>
      <w:pPr>
        <w:pStyle w:val="Normal"/>
        <w:widowControl w:val="off"/>
        <w:spacing w:line="240" w:lineRule="exact"/>
      </w:pPr>
      <w:r>
        <w:rPr>
          <w:sz w:val="28"/>
          <w:szCs w:val="28"/>
        </w:rPr>
        <w:t xml:space="preserve">Глава Петровского муниципального округа </w:t>
      </w:r>
    </w:p>
    <w:p>
      <w:pPr>
        <w:pStyle w:val="Normal"/>
        <w:widowControl w:val="off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Н.В. Конкина</w:t>
      </w:r>
    </w:p>
    <w:p>
      <w:pPr>
        <w:pStyle w:val="Normal"/>
        <w:widowControl w:val="off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off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shd w:val="clear" w:color="auto" w:fill="ffffff"/>
        <w:tabs>
          <w:tab w:val="left" w:pos="0" w:leader="none"/>
        </w:tabs>
        <w:spacing w:line="240" w:lineRule="exact"/>
        <w:ind w:right="-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Проект постановления вносит </w:t>
      </w:r>
      <w:r>
        <w:rPr>
          <w:sz w:val="28"/>
          <w:szCs w:val="28"/>
          <w:lang w:eastAsia="ru-RU"/>
        </w:rPr>
        <w:t xml:space="preserve">первый </w:t>
      </w:r>
      <w:r>
        <w:rPr>
          <w:sz w:val="28"/>
          <w:szCs w:val="28"/>
          <w:lang w:eastAsia="ru-RU"/>
        </w:rPr>
        <w:t xml:space="preserve">заместитель главы администрации Петровского муниципального округа Ставропольского края</w:t>
      </w:r>
    </w:p>
    <w:p>
      <w:pPr>
        <w:pStyle w:val="Normal"/>
        <w:shd w:val="clear" w:color="auto" w:fill="ffffff"/>
        <w:spacing w:line="240" w:lineRule="exac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>
        <w:rPr>
          <w:sz w:val="28"/>
          <w:szCs w:val="28"/>
          <w:lang w:eastAsia="ru-RU"/>
        </w:rPr>
        <w:t xml:space="preserve">А.И.Бабыкин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shd w:val="clear" w:color="auto" w:fill="ffffff"/>
        <w:spacing w:line="240" w:lineRule="exac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jc w:val="both"/>
        <w:rPr>
          <w:rFonts w:eastAsia="Calibri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t xml:space="preserve">Визируют:</w:t>
      </w:r>
    </w:p>
    <w:p>
      <w:pPr>
        <w:pStyle w:val="Normal"/>
        <w:shd w:val="clear" w:color="auto" w:fill="ffffff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Начальник правового отдела </w:t>
      </w:r>
    </w:p>
    <w:p>
      <w:pPr>
        <w:pStyle w:val="Normal"/>
        <w:shd w:val="clear" w:color="auto" w:fill="ffffff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администрации Петровского </w:t>
      </w:r>
    </w:p>
    <w:p>
      <w:pPr>
        <w:pStyle w:val="Normal"/>
        <w:shd w:val="clear" w:color="auto" w:fill="ffffff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муниципального округа </w:t>
      </w:r>
    </w:p>
    <w:p>
      <w:pPr>
        <w:pStyle w:val="Normal"/>
        <w:shd w:val="clear" w:color="auto" w:fill="ffffff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Ставропольского края                                                                       О.А.Нехаенко</w:t>
      </w:r>
    </w:p>
    <w:p>
      <w:pPr>
        <w:pStyle w:val="Normal"/>
        <w:shd w:val="clear" w:color="auto" w:fill="ffffff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Начальник отдела по организационно - </w:t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кадровым вопросам и профилактике </w:t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коррупционных правонарушений </w:t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администрации Петровского муниципального </w:t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округа Ставропольского края</w:t>
        <w:tab/>
        <w:tab/>
        <w:tab/>
        <w:tab/>
        <w:tab/>
        <w:t xml:space="preserve">                    С.Н.Кулькина</w:t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ind w:hanging="141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Управляющий делами администрации </w:t>
      </w:r>
    </w:p>
    <w:p>
      <w:pPr>
        <w:pStyle w:val="Normal"/>
        <w:widowControl w:val="off"/>
        <w:shd w:val="clear" w:color="auto" w:fill="ffffff"/>
        <w:tabs>
          <w:tab w:val="left" w:pos="851" w:leader="none"/>
        </w:tabs>
        <w:spacing w:line="240" w:lineRule="exact"/>
        <w:ind w:left="-1418" w:right="357"/>
        <w:jc w:val="both"/>
        <w:rPr>
          <w:b/>
          <w:iCs/>
          <w:spacing w:val="-2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Петровского </w:t>
      </w:r>
      <w:r>
        <w:rPr>
          <w:iCs/>
          <w:spacing w:val="-2"/>
          <w:sz w:val="28"/>
          <w:szCs w:val="28"/>
        </w:rPr>
        <w:t xml:space="preserve">муниципального</w:t>
      </w:r>
      <w:r>
        <w:rPr>
          <w:b/>
          <w:iCs/>
          <w:spacing w:val="-2"/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iCs/>
          <w:spacing w:val="-2"/>
          <w:sz w:val="28"/>
          <w:szCs w:val="28"/>
        </w:rPr>
        <w:t xml:space="preserve">округа Ставропольского края</w:t>
        <w:tab/>
      </w:r>
      <w:r>
        <w:rPr>
          <w:rFonts w:eastAsia="Calibri"/>
          <w:sz w:val="28"/>
          <w:szCs w:val="28"/>
          <w:lang w:eastAsia="en-US"/>
        </w:rPr>
        <w:tab/>
        <w:tab/>
        <w:tab/>
        <w:t xml:space="preserve">                     </w:t>
        <w:tab/>
        <w:t xml:space="preserve">Ю.В.Петрич</w:t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Проект постановления подготовлен отделом развития предпринимательства, торговли и потребительского рынка администрации Петровского муниципального округа Ставропольского края  </w:t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Л.П.Черскова</w:t>
      </w:r>
    </w:p>
    <w:p>
      <w:pPr>
        <w:pStyle w:val="Normal"/>
        <w:jc w:val="center"/>
        <w:outlineLvl w:val="0"/>
      </w:pPr>
      <w:r>
        <w:rPr>
          <w:sz w:val="28"/>
          <w:szCs w:val="28"/>
        </w:rPr>
        <w:t xml:space="preserve">                                                                УТВЕРЖДЕНО</w:t>
      </w:r>
    </w:p>
    <w:p>
      <w:pPr>
        <w:pStyle w:val="Normal"/>
        <w:ind w:left="5664" w:firstLine="290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4247" w:firstLine="290"/>
        <w:outlineLvl w:val="0"/>
      </w:pPr>
      <w:r>
        <w:rPr>
          <w:sz w:val="28"/>
          <w:szCs w:val="28"/>
        </w:rPr>
        <w:t xml:space="preserve">     постановлением администрации</w:t>
      </w:r>
    </w:p>
    <w:p>
      <w:pPr>
        <w:pStyle w:val="Normal"/>
        <w:spacing w:line="240" w:lineRule="exact"/>
        <w:ind w:left="4247" w:firstLine="290"/>
        <w:outlineLvl w:val="0"/>
      </w:pPr>
      <w:r>
        <w:rPr>
          <w:sz w:val="28"/>
          <w:szCs w:val="28"/>
        </w:rPr>
        <w:t xml:space="preserve">     Петровского муниципального округа</w:t>
      </w:r>
    </w:p>
    <w:p>
      <w:pPr>
        <w:pStyle w:val="Normal"/>
        <w:spacing w:line="240" w:lineRule="exact"/>
        <w:ind w:left="4247" w:firstLine="290"/>
        <w:outlineLvl w:val="0"/>
      </w:pPr>
      <w:r>
        <w:rPr>
          <w:sz w:val="28"/>
          <w:szCs w:val="28"/>
        </w:rPr>
        <w:t xml:space="preserve">     Ставропольского края</w:t>
      </w:r>
    </w:p>
    <w:p>
      <w:pPr>
        <w:pStyle w:val="Normal"/>
        <w:ind w:firstLine="290"/>
        <w:outlineLvl w:val="0"/>
      </w:pPr>
      <w:r>
        <w:rPr>
          <w:sz w:val="28"/>
          <w:szCs w:val="28"/>
        </w:rPr>
        <w:t xml:space="preserve">                                                                                 </w:t>
      </w:r>
    </w:p>
    <w:p>
      <w:pPr>
        <w:pStyle w:val="Normal"/>
        <w:outlineLvl w:val="0"/>
      </w:pPr>
      <w:r>
        <w:rPr>
          <w:sz w:val="28"/>
          <w:szCs w:val="28"/>
        </w:rPr>
        <w:t xml:space="preserve">                                                                      </w:t>
      </w:r>
    </w:p>
    <w:p>
      <w:pPr>
        <w:pStyle w:val="Normal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4820" w:leader="none"/>
        </w:tabs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off"/>
        <w:jc w:val="center"/>
      </w:pPr>
      <w:r>
        <w:rPr>
          <w:bCs/>
          <w:color w:val="000000"/>
          <w:sz w:val="28"/>
          <w:szCs w:val="28"/>
        </w:rPr>
        <w:t xml:space="preserve">ПОЛОЖЕНИЕ</w:t>
      </w:r>
    </w:p>
    <w:p>
      <w:pPr>
        <w:pStyle w:val="Normal"/>
        <w:widowControl w:val="off"/>
        <w:spacing w:line="240" w:lineRule="exact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spacing w:line="240" w:lineRule="exact"/>
        <w:jc w:val="center"/>
      </w:pPr>
      <w:r>
        <w:rPr>
          <w:sz w:val="28"/>
          <w:szCs w:val="28"/>
        </w:rPr>
        <w:t xml:space="preserve">о реестре субъектов малого и среднего предпринимательства Петровского муниципального округа Ставропольского края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</w:pPr>
      <w:r>
        <w:rPr>
          <w:sz w:val="28"/>
          <w:szCs w:val="28"/>
        </w:rPr>
        <w:t xml:space="preserve">1. Общие положения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jc w:val="both"/>
      </w:pPr>
      <w:r>
        <w:rPr>
          <w:sz w:val="28"/>
          <w:szCs w:val="28"/>
        </w:rPr>
        <w:t xml:space="preserve">1.1. Настоящее Положение о реестре субъектов малого и среднего предпринимательства Петровского муниципального округа Ставропольского края (далее - Положение) определяет порядок ведения реестра субъектов малого и среднего предпринимательства Петровского муниципального округа Ставропольского края (далее - реестр), основные принципы его функционирования, установление перечня информации о субъектах реестра.</w:t>
      </w:r>
    </w:p>
    <w:p>
      <w:pPr>
        <w:pStyle w:val="Normal"/>
        <w:ind w:firstLine="540"/>
        <w:jc w:val="both"/>
      </w:pPr>
      <w:r>
        <w:rPr>
          <w:sz w:val="28"/>
          <w:szCs w:val="28"/>
        </w:rPr>
        <w:t xml:space="preserve">1.2. Положение разработано на основании целей и задач Федерального </w:t>
      </w:r>
      <w:r>
        <w:fldChar w:fldCharType="begin"/>
      </w:r>
      <w:r>
        <w:instrText xml:space="preserve"> HYPERLINK "consultantplus://offline/ref=FE135839B1C03D9F9232AD36CE529A589BB8DAEF96985A98427BC678A6w6A8X"</w:instrText>
      </w:r>
      <w:r>
        <w:fldChar w:fldCharType="separate"/>
      </w:r>
      <w:r>
        <w:rPr>
          <w:rStyle w:val="Hyperlink"/>
          <w:color w:val="000000"/>
          <w:sz w:val="28"/>
          <w:szCs w:val="28"/>
          <w:u w:val="none"/>
        </w:rPr>
        <w:t xml:space="preserve">закона</w:t>
      </w:r>
      <w:r>
        <w:fldChar w:fldCharType="end"/>
      </w:r>
      <w:r>
        <w:rPr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Федерации».</w:t>
      </w:r>
    </w:p>
    <w:p>
      <w:pPr>
        <w:pStyle w:val="UserStyle_1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line="240" w:lineRule="exact"/>
        <w:jc w:val="center"/>
        <w:outlineLvl w:val="1"/>
      </w:pPr>
      <w:r>
        <w:rPr>
          <w:sz w:val="28"/>
          <w:szCs w:val="28"/>
        </w:rPr>
        <w:t xml:space="preserve">2. Цели, основные принципы создания</w:t>
      </w:r>
    </w:p>
    <w:p>
      <w:pPr>
        <w:pStyle w:val="Normal"/>
        <w:spacing w:line="240" w:lineRule="exact"/>
        <w:jc w:val="center"/>
      </w:pPr>
      <w:r>
        <w:rPr>
          <w:sz w:val="28"/>
          <w:szCs w:val="28"/>
        </w:rPr>
        <w:t xml:space="preserve">и функционирования реестра</w:t>
      </w:r>
    </w:p>
    <w:p>
      <w:pPr>
        <w:pStyle w:val="UserStyle_10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ind w:firstLine="540"/>
        <w:jc w:val="both"/>
      </w:pPr>
      <w:r>
        <w:rPr>
          <w:sz w:val="28"/>
          <w:szCs w:val="28"/>
        </w:rPr>
        <w:t xml:space="preserve">2.1. В реестр включаются юридические лица и индивидуальные предприниматели, осуществляющие деятельность на территории Петровского муниципального округа Ставропольского края и соответствующие условиям, установленным Федеральным </w:t>
      </w:r>
      <w:r>
        <w:fldChar w:fldCharType="begin"/>
      </w:r>
      <w:r>
        <w:instrText xml:space="preserve"> HYPERLINK "consultantplus://offline/ref=FE135839B1C03D9F9232AD36CE529A589BB8DAEF96985A98427BC678A6w6A8X"</w:instrText>
      </w:r>
      <w:r>
        <w:fldChar w:fldCharType="separate"/>
      </w:r>
      <w:r>
        <w:rPr>
          <w:rStyle w:val="Hyperlink"/>
          <w:color w:val="000000"/>
          <w:sz w:val="28"/>
          <w:szCs w:val="28"/>
          <w:u w:val="none"/>
        </w:rPr>
        <w:t xml:space="preserve">законом</w:t>
      </w:r>
      <w:r>
        <w:fldChar w:fldCharType="end"/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от 24 июля 2007 года № 209-ФЗ «О развитии малого и среднего предпринимательства в Российской Федерации».</w:t>
      </w:r>
    </w:p>
    <w:p>
      <w:pPr>
        <w:pStyle w:val="Normal"/>
        <w:ind w:firstLine="540"/>
        <w:jc w:val="both"/>
      </w:pPr>
      <w:r>
        <w:rPr>
          <w:sz w:val="28"/>
          <w:szCs w:val="28"/>
        </w:rPr>
        <w:t xml:space="preserve">2.2. Реестр создается с целью:</w:t>
      </w:r>
    </w:p>
    <w:p>
      <w:pPr>
        <w:pStyle w:val="Normal"/>
        <w:ind w:firstLine="540"/>
        <w:jc w:val="both"/>
      </w:pPr>
      <w:r>
        <w:rPr>
          <w:sz w:val="28"/>
          <w:szCs w:val="28"/>
        </w:rPr>
        <w:t xml:space="preserve">- систематизации информации о субъектах малого и среднего предпринимательства;</w:t>
      </w:r>
    </w:p>
    <w:p>
      <w:pPr>
        <w:pStyle w:val="Normal"/>
        <w:ind w:firstLine="540"/>
        <w:jc w:val="both"/>
      </w:pPr>
      <w:r>
        <w:rPr>
          <w:sz w:val="28"/>
          <w:szCs w:val="28"/>
        </w:rPr>
        <w:t xml:space="preserve">- решения аналитических задач по мониторингу состояния и выявлению тенденций развития малого и среднего предпринимательства в Петровском муниципальном округе Ставропольского края;</w:t>
      </w:r>
    </w:p>
    <w:p>
      <w:pPr>
        <w:pStyle w:val="Normal"/>
        <w:ind w:firstLine="540"/>
        <w:jc w:val="both"/>
      </w:pPr>
      <w:r>
        <w:rPr>
          <w:sz w:val="28"/>
          <w:szCs w:val="28"/>
        </w:rPr>
        <w:t xml:space="preserve">- проведения выборочных и полномасштабных опросов субъектов малого и среднего предпринимательства по выявлению проблем, препятствующих развитию предпринимательства, и их устранению;</w:t>
      </w:r>
    </w:p>
    <w:p>
      <w:pPr>
        <w:pStyle w:val="Normal"/>
        <w:ind w:firstLine="540"/>
        <w:jc w:val="both"/>
      </w:pPr>
      <w:r>
        <w:rPr>
          <w:sz w:val="28"/>
          <w:szCs w:val="28"/>
        </w:rPr>
        <w:t xml:space="preserve">- информирования субъектов малого и среднего предпринимательства      о реализации федеральных, региональных и муниципальных программ развития малого и среднего предпринимательства.</w:t>
      </w:r>
    </w:p>
    <w:p>
      <w:pPr>
        <w:pStyle w:val="Normal"/>
        <w:ind w:firstLine="540"/>
        <w:jc w:val="both"/>
      </w:pPr>
      <w:r>
        <w:rPr>
          <w:sz w:val="28"/>
          <w:szCs w:val="28"/>
        </w:rPr>
        <w:t xml:space="preserve">2.3. Реестр является базой данных, включающей в себя информацию о субъектах малого и среднего предпринимательства Петровского муниципального округа Ставропольского края, необходимой для реализации целей реестра в части выработки муниципальной политики поддержки малого и среднего предпринимательства.</w:t>
      </w:r>
    </w:p>
    <w:p>
      <w:pPr>
        <w:pStyle w:val="Normal"/>
        <w:ind w:firstLine="540"/>
        <w:jc w:val="both"/>
      </w:pPr>
      <w:r>
        <w:rPr>
          <w:sz w:val="28"/>
          <w:szCs w:val="28"/>
        </w:rPr>
        <w:t xml:space="preserve">2.4. Субъекты малого и среднего предпринимательства предоставляют сведения для внесения в реестр </w:t>
      </w:r>
      <w:r>
        <w:rPr>
          <w:sz w:val="28"/>
          <w:szCs w:val="28"/>
        </w:rPr>
        <w:t xml:space="preserve">по запросу администрации Петровского муниципального округа Ставропольского края</w:t>
      </w:r>
      <w:r>
        <w:rPr>
          <w:sz w:val="28"/>
          <w:szCs w:val="28"/>
        </w:rPr>
        <w:t xml:space="preserve">.</w:t>
      </w:r>
    </w:p>
    <w:p>
      <w:pPr>
        <w:pStyle w:val="Normal"/>
        <w:ind w:firstLine="540"/>
        <w:jc w:val="both"/>
      </w:pPr>
      <w:r>
        <w:rPr>
          <w:sz w:val="28"/>
          <w:szCs w:val="28"/>
        </w:rPr>
        <w:t xml:space="preserve">2.5. Держателем реестра является </w:t>
      </w:r>
      <w:r>
        <w:rPr>
          <w:sz w:val="28"/>
          <w:szCs w:val="28"/>
        </w:rPr>
        <w:t xml:space="preserve">отдел развития предпринимательства, торговли и потребительского рынка администрации Петровского муниципального округа Ставропольского края </w:t>
      </w:r>
      <w:r>
        <w:rPr>
          <w:sz w:val="28"/>
          <w:szCs w:val="28"/>
        </w:rPr>
        <w:t xml:space="preserve">(далее - держатель реестра).</w:t>
      </w:r>
    </w:p>
    <w:p>
      <w:pPr>
        <w:pStyle w:val="Normal"/>
        <w:ind w:firstLine="540"/>
        <w:jc w:val="both"/>
      </w:pPr>
      <w:r>
        <w:rPr>
          <w:sz w:val="28"/>
          <w:szCs w:val="28"/>
        </w:rPr>
        <w:t xml:space="preserve">2.6. Субъекты реестра - субъекты предпринимательства Петровского муниципального округа Ставропольского края, отвечающие критериям отнесения к числу субъектов малого и среднего предпринимательства, внесенные в базу данных реестра.</w:t>
      </w:r>
    </w:p>
    <w:p>
      <w:pPr>
        <w:pStyle w:val="UserStyle_1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outlineLvl w:val="1"/>
      </w:pPr>
      <w:r>
        <w:rPr>
          <w:sz w:val="28"/>
          <w:szCs w:val="28"/>
        </w:rPr>
        <w:t xml:space="preserve">3. Порядок ведения реестра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jc w:val="both"/>
      </w:pPr>
      <w:r>
        <w:rPr>
          <w:sz w:val="28"/>
          <w:szCs w:val="28"/>
        </w:rPr>
        <w:t xml:space="preserve">3.1. Субъекты малого и среднего предпринимательства предоставляют держателю реестра сведения для внесения в реестр по </w:t>
      </w:r>
      <w:r>
        <w:fldChar w:fldCharType="begin"/>
      </w:r>
      <w:r>
        <w:instrText xml:space="preserve"> HYPERLINK "consultantplus://offline/ref=FE135839B1C03D9F9232B33BD83EC6549AB186E5939959C81F249D25F161F0C9F2ED0D2335EA7767757495w4A9X"</w:instrText>
      </w:r>
      <w:r>
        <w:fldChar w:fldCharType="separate"/>
      </w:r>
      <w:r>
        <w:rPr>
          <w:rStyle w:val="Hyperlink"/>
          <w:color w:val="000000"/>
          <w:sz w:val="28"/>
          <w:szCs w:val="28"/>
          <w:u w:val="none"/>
        </w:rPr>
        <w:t xml:space="preserve">форме</w:t>
      </w:r>
      <w:r>
        <w:fldChar w:fldCharType="end"/>
      </w:r>
      <w:r>
        <w:rPr>
          <w:sz w:val="28"/>
          <w:szCs w:val="28"/>
        </w:rPr>
        <w:t xml:space="preserve"> со</w:t>
      </w:r>
      <w:r>
        <w:rPr>
          <w:sz w:val="28"/>
          <w:szCs w:val="28"/>
        </w:rPr>
        <w:t xml:space="preserve">гласно приложению к настоящему Положению, подписанные руководителем юридического лица (индивидуальным предпринимателем), главным бухгалтером (при наличии) и заверенные печатью. Сведения о деятельности предоставляются за предшествующий календарный год.</w:t>
      </w:r>
    </w:p>
    <w:p>
      <w:pPr>
        <w:pStyle w:val="Normal"/>
        <w:ind w:firstLine="540"/>
        <w:jc w:val="both"/>
      </w:pPr>
      <w:r>
        <w:rPr>
          <w:sz w:val="28"/>
          <w:szCs w:val="28"/>
        </w:rPr>
        <w:t xml:space="preserve">3.2. Держатель реестра:</w:t>
      </w:r>
    </w:p>
    <w:p>
      <w:pPr>
        <w:pStyle w:val="Normal"/>
        <w:ind w:firstLine="540"/>
        <w:jc w:val="both"/>
      </w:pPr>
      <w:r>
        <w:rPr>
          <w:sz w:val="28"/>
          <w:szCs w:val="28"/>
        </w:rPr>
        <w:t xml:space="preserve">- осуществляет нормативно-методическое обеспечение процесса ведения реестра;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руководство и координацию работ по вопросам создания и ведения реестра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Normal"/>
        <w:ind w:firstLine="540"/>
        <w:jc w:val="both"/>
      </w:pPr>
      <w:r>
        <w:rPr>
          <w:sz w:val="28"/>
          <w:szCs w:val="28"/>
        </w:rPr>
        <w:t xml:space="preserve">- осуществляет регистрацию и прием сведений субъектов малого и среднего предпринимательства на внесение в реестр;</w:t>
      </w:r>
    </w:p>
    <w:p>
      <w:pPr>
        <w:pStyle w:val="Normal"/>
        <w:ind w:firstLine="540"/>
        <w:jc w:val="both"/>
      </w:pPr>
      <w:r>
        <w:rPr>
          <w:sz w:val="28"/>
          <w:szCs w:val="28"/>
        </w:rPr>
        <w:t xml:space="preserve">- организует осуществление учебно-методической и консультационной работы среди субъектов реестра, обеспечивает взаимодействие с ними по вопросам создания инфраструктуры для получения необходимой субъектам малого и среднего предпринимательства информации;</w:t>
      </w:r>
    </w:p>
    <w:p>
      <w:pPr>
        <w:pStyle w:val="Normal"/>
        <w:ind w:firstLine="540"/>
        <w:jc w:val="both"/>
      </w:pPr>
      <w:r>
        <w:rPr>
          <w:sz w:val="28"/>
          <w:szCs w:val="28"/>
        </w:rPr>
        <w:t xml:space="preserve">- обобщает сведения о субъектах малого и среднего предпринимательства, внесенных в реестр;</w:t>
      </w:r>
    </w:p>
    <w:p>
      <w:pPr>
        <w:pStyle w:val="Normal"/>
        <w:ind w:firstLine="540"/>
        <w:jc w:val="both"/>
      </w:pPr>
      <w:r>
        <w:rPr>
          <w:sz w:val="28"/>
          <w:szCs w:val="28"/>
        </w:rPr>
        <w:t xml:space="preserve">- исключает из реестра сведения о субъектах реестра в случае установления фактов предоставления недостоверной информации или непредставления заявления в установленные сроки.</w:t>
      </w:r>
    </w:p>
    <w:p>
      <w:pPr>
        <w:pStyle w:val="Normal"/>
        <w:ind w:firstLine="540"/>
        <w:jc w:val="both"/>
      </w:pPr>
      <w:r>
        <w:rPr>
          <w:sz w:val="28"/>
          <w:szCs w:val="28"/>
        </w:rPr>
        <w:t xml:space="preserve">3.3. Информация о субъектах реестра может использоваться только          в целях, предусмотренных </w:t>
      </w:r>
      <w:r>
        <w:fldChar w:fldCharType="begin"/>
      </w:r>
      <w:r>
        <w:instrText xml:space="preserve"> HYPERLINK "consultantplus://offline/ref=FE135839B1C03D9F9232B33BD83EC6549AB186E5939959C81F249D25F161F0C9F2ED0D2335EA7767757492w4A2X"</w:instrText>
      </w:r>
      <w:r>
        <w:fldChar w:fldCharType="separate"/>
      </w:r>
      <w:r>
        <w:rPr>
          <w:rStyle w:val="Hyperlink"/>
          <w:color w:val="000000"/>
          <w:sz w:val="28"/>
          <w:szCs w:val="28"/>
          <w:u w:val="none"/>
        </w:rPr>
        <w:t xml:space="preserve">п. 2.2</w: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1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1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5353"/>
        <w:gridCol w:w="4217"/>
      </w:tblGrid>
      <w:tr>
        <w:trPr/>
        <w:tc>
          <w:tcPr>
            <w:tcW w:w="53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21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outlineLvl w:val="1"/>
            </w:pPr>
            <w:r>
              <w:rPr>
                <w:sz w:val="22"/>
                <w:szCs w:val="22"/>
              </w:rPr>
              <w:t xml:space="preserve">Приложение </w:t>
            </w:r>
          </w:p>
          <w:p>
            <w:pPr>
              <w:pStyle w:val="Normal"/>
              <w:jc w:val="right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pacing w:line="240" w:lineRule="exact"/>
              <w:jc w:val="both"/>
            </w:pPr>
            <w:r>
              <w:rPr>
                <w:sz w:val="22"/>
                <w:szCs w:val="22"/>
              </w:rPr>
              <w:t xml:space="preserve">к Положению о реестре субъектов малого и среднего предпринимательства Петровского муниципального округа Ставропольского края</w:t>
            </w:r>
          </w:p>
          <w:p>
            <w:pPr>
              <w:pStyle w:val="Normal"/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ind w:firstLine="540"/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          ФОРМА 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96"/>
        <w:widowControl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Отдел</w:t>
      </w:r>
      <w:r>
        <w:rPr>
          <w:rFonts w:ascii="Times New Roman" w:hAnsi="Times New Roman" w:cs="Times New Roman"/>
          <w:sz w:val="28"/>
          <w:szCs w:val="28"/>
        </w:rPr>
        <w:t xml:space="preserve"> развития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предпринимательства, торговли и потребительского рынка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Ставропольского края</w:t>
      </w:r>
    </w:p>
    <w:p>
      <w:pPr>
        <w:pStyle w:val="UserStyle_96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96"/>
        <w:widowControl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СВЕДЕНИЯ</w:t>
      </w:r>
    </w:p>
    <w:p>
      <w:pPr>
        <w:pStyle w:val="UserStyle_96"/>
        <w:widowControl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 субъектах малого и среднего предпринимательства</w:t>
      </w:r>
    </w:p>
    <w:p>
      <w:pPr>
        <w:pStyle w:val="UserStyle_96"/>
        <w:widowControl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Ставропольского края</w:t>
      </w:r>
    </w:p>
    <w:p>
      <w:pPr>
        <w:pStyle w:val="UserStyle_96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96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</w:p>
    <w:p>
      <w:pPr>
        <w:pStyle w:val="UserStyle_96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    (полное наименование юридического лица, Ф.И.О. руководителя, Ф.И.О.</w:t>
      </w:r>
    </w:p>
    <w:p>
      <w:pPr>
        <w:pStyle w:val="UserStyle_96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      индивидуального предпринимателя, адрес регистрации организации</w:t>
      </w:r>
    </w:p>
    <w:p>
      <w:pPr>
        <w:pStyle w:val="UserStyle_96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             (индивидуального предпринимателя) в соответствии</w:t>
      </w:r>
    </w:p>
    <w:p>
      <w:pPr>
        <w:pStyle w:val="UserStyle_96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                    с единым государственным Реестром)</w:t>
      </w:r>
    </w:p>
    <w:p>
      <w:pPr>
        <w:pStyle w:val="UserStyle_96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контактные телефоны</w:t>
      </w:r>
    </w:p>
    <w:p>
      <w:pPr>
        <w:pStyle w:val="UserStyle_96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</w:p>
    <w:p>
      <w:pPr>
        <w:pStyle w:val="UserStyle_96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</w:t>
      </w:r>
    </w:p>
    <w:p>
      <w:pPr>
        <w:pStyle w:val="UserStyle_96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</w:p>
    <w:p>
      <w:pPr>
        <w:pStyle w:val="UserStyle_96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код и наименование основного вида экономической деятельности </w:t>
      </w:r>
      <w:r>
        <w:fldChar w:fldCharType="begin"/>
      </w:r>
      <w:r>
        <w:instrText xml:space="preserve"> HYPERLINK "consultantplus://offline/ref=FE135839B1C03D9F9232AD36CE529A589BBBD1E091995A98427BC678A668FA9EB5A2546171E77666w7A6X"</w:instrText>
      </w:r>
      <w:r>
        <w:fldChar w:fldCharType="separate"/>
      </w:r>
      <w:r>
        <w:rPr>
          <w:rStyle w:val="Hyperlink"/>
          <w:rFonts w:ascii="Times New Roman" w:hAnsi="Times New Roman"/>
          <w:sz w:val="28"/>
          <w:szCs w:val="28"/>
        </w:rPr>
        <w:t xml:space="preserve">(ОКВЭД)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UserStyle_96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</w:p>
    <w:p>
      <w:pPr>
        <w:pStyle w:val="UserStyle_96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</w:p>
    <w:p>
      <w:pPr>
        <w:pStyle w:val="UserStyle_96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место осуществления деятельности</w:t>
      </w:r>
    </w:p>
    <w:p>
      <w:pPr>
        <w:pStyle w:val="UserStyle_96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1)</w:t>
      </w:r>
    </w:p>
    <w:p>
      <w:pPr>
        <w:pStyle w:val="UserStyle_96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</w:p>
    <w:p>
      <w:pPr>
        <w:pStyle w:val="UserStyle_96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(если более одного - указать)</w:t>
      </w:r>
    </w:p>
    <w:p>
      <w:pPr>
        <w:pStyle w:val="UserStyle_96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2)</w:t>
      </w:r>
    </w:p>
    <w:p>
      <w:pPr>
        <w:pStyle w:val="UserStyle_96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</w:p>
    <w:p>
      <w:pPr>
        <w:pStyle w:val="UserStyle_96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96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ОГРН (ОГРНИП)</w:t>
      </w:r>
    </w:p>
    <w:p>
      <w:pPr>
        <w:pStyle w:val="UserStyle_96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</w:p>
    <w:p>
      <w:pPr>
        <w:pStyle w:val="UserStyle_96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(№, дата выдачи)</w:t>
      </w:r>
    </w:p>
    <w:p>
      <w:pPr>
        <w:pStyle w:val="UserStyle_96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ИНН __________________________________________________________________</w:t>
      </w:r>
    </w:p>
    <w:p>
      <w:pPr>
        <w:pStyle w:val="UserStyle_96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(№, дата выдачи)</w:t>
      </w:r>
    </w:p>
    <w:p>
      <w:pPr>
        <w:pStyle w:val="UserStyle_96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96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      Основные сведения о деятельности организации: за 20___ год.</w:t>
      </w:r>
    </w:p>
    <w:p>
      <w:pPr>
        <w:pStyle w:val="UserStyle_96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    (данные за последний отчетный год, предшествующий дате заполнения)</w:t>
      </w:r>
    </w:p>
    <w:p>
      <w:pPr>
        <w:pStyle w:val="UserStyle_96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96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выручка без НДС _________________________________________ (тыс. руб.)</w:t>
      </w:r>
    </w:p>
    <w:p>
      <w:pPr>
        <w:pStyle w:val="UserStyle_96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налоги, сборы, неналоговые платежи, отчисления в фонды ______ (тыс. руб.)</w:t>
      </w:r>
    </w:p>
    <w:p>
      <w:pPr>
        <w:pStyle w:val="UserStyle_96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средняя численность работающих _______________________________ (чел.)</w:t>
      </w:r>
    </w:p>
    <w:p>
      <w:pPr>
        <w:pStyle w:val="UserStyle_96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среднемесячная заработная плата ____________________________ (тыс. руб.)</w:t>
      </w:r>
    </w:p>
    <w:p>
      <w:pPr>
        <w:pStyle w:val="UserStyle_96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96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96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    Подтверждаю, что вся информация, содержащаяся  в  заявлении,  является</w:t>
      </w:r>
    </w:p>
    <w:p>
      <w:pPr>
        <w:pStyle w:val="UserStyle_96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подлинной и может быть использована  в  целях,  </w:t>
      </w:r>
      <w:r>
        <w:rPr>
          <w:rFonts w:ascii="Times New Roman" w:hAnsi="Times New Roman" w:cs="Times New Roman"/>
          <w:sz w:val="28"/>
          <w:szCs w:val="28"/>
        </w:rPr>
        <w:t xml:space="preserve">определенных </w:t>
      </w:r>
      <w:r>
        <w:fldChar w:fldCharType="begin"/>
      </w:r>
      <w:r>
        <w:instrText xml:space="preserve"> HYPERLINK "consultantplus://offline/ref=FE135839B1C03D9F9232B33BD83EC6549AB186E5939959C81F249D25F161F0C9F2ED0D2335EA7767757492w4A8X"</w:instrText>
      </w:r>
      <w:r>
        <w:fldChar w:fldCharType="separate"/>
      </w:r>
      <w:r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  <w:t xml:space="preserve">Положением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 о Реестре.</w:t>
      </w:r>
    </w:p>
    <w:p>
      <w:pPr>
        <w:pStyle w:val="UserStyle_96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96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Заявитель:</w:t>
      </w:r>
    </w:p>
    <w:p>
      <w:pPr>
        <w:pStyle w:val="UserStyle_96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 М.П. ________________   ____________</w:t>
      </w:r>
    </w:p>
    <w:p>
      <w:pPr>
        <w:pStyle w:val="UserStyle_96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   (Ф.И.О. руководителя, ИП)                           (Подпись)                     (Дата)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sectPr>
      <w:headerReference w:type="default" r:id="rId7"/>
      <w:headerReference w:type="first" r:id="rId8"/>
      <w:type w:val="nextPage"/>
      <w:pgSz w:w="11906" w:h="16838"/>
      <w:pgMar w:top="1134" w:right="567" w:bottom="1077" w:left="1985" w:header="709" w:footer="720" w:gutter="0"/>
      <w:cols w:space="720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Droid Sans Devanagari">
    <w:panose1 w:val="020B0606030804020204"/>
  </w:font>
  <w:font w:name="Tahoma">
    <w:panose1 w:val="020B060403050404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Arial Unicode MS">
    <w:panose1 w:val="020B0604020202020204"/>
  </w:font>
  <w:font w:name="Times New Roman">
    <w:panose1 w:val="020206030504050203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zh-CN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numPr>
        <w:numId w:val="1"/>
        <w:ilvl w:val="0"/>
      </w:numPr>
      <w:jc w:val="center"/>
      <w:outlineLvl w:val="0"/>
    </w:pPr>
    <w:rPr>
      <w:sz w:val="28"/>
    </w:rPr>
  </w:style>
  <w:style w:type="paragraph" w:styleId="Heading2">
    <w:name w:val="Заголовок 2"/>
    <w:basedOn w:val="Normal"/>
    <w:next w:val="Normal"/>
    <w:link w:val="Normal"/>
    <w:qFormat/>
    <w:pPr>
      <w:keepNext/>
      <w:numPr>
        <w:numId w:val="1"/>
        <w:ilvl w:val="1"/>
      </w:numPr>
      <w:spacing w:line="240" w:lineRule="exact"/>
      <w:outlineLvl w:val="1"/>
    </w:pPr>
    <w:rPr>
      <w:sz w:val="28"/>
    </w:rPr>
  </w:style>
  <w:style w:type="paragraph" w:styleId="Heading4">
    <w:name w:val="Заголовок 4"/>
    <w:basedOn w:val="Normal"/>
    <w:next w:val="Normal"/>
    <w:link w:val="Normal"/>
    <w:qFormat/>
    <w:pPr>
      <w:keepNext/>
      <w:numPr>
        <w:numId w:val="1"/>
        <w:ilvl w:val="3"/>
      </w:numPr>
      <w:jc w:val="center"/>
      <w:outlineLvl w:val="3"/>
    </w:pPr>
    <w:rPr>
      <w:rFonts w:eastAsia="Arial Unicode MS"/>
      <w:sz w:val="28"/>
      <w:lang w:val="en-US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WW8Num1z0"/>
    <w:next w:val="UserStyle_0"/>
    <w:link w:val="Normal"/>
  </w:style>
  <w:style w:type="character" w:styleId="UserStyle_1">
    <w:name w:val="WW8Num2z0"/>
    <w:next w:val="UserStyle_1"/>
    <w:link w:val="Normal"/>
  </w:style>
  <w:style w:type="character" w:styleId="UserStyle_2">
    <w:name w:val="WW8Num3z0"/>
    <w:next w:val="UserStyle_2"/>
    <w:link w:val="Normal"/>
  </w:style>
  <w:style w:type="character" w:styleId="UserStyle_3">
    <w:name w:val="WW8Num3z1"/>
    <w:next w:val="UserStyle_3"/>
    <w:link w:val="Normal"/>
  </w:style>
  <w:style w:type="character" w:styleId="UserStyle_4">
    <w:name w:val="WW8Num3z2"/>
    <w:next w:val="UserStyle_4"/>
    <w:link w:val="Normal"/>
  </w:style>
  <w:style w:type="character" w:styleId="UserStyle_5">
    <w:name w:val="WW8Num3z3"/>
    <w:next w:val="UserStyle_5"/>
    <w:link w:val="Normal"/>
  </w:style>
  <w:style w:type="character" w:styleId="UserStyle_6">
    <w:name w:val="WW8Num3z4"/>
    <w:next w:val="UserStyle_6"/>
    <w:link w:val="Normal"/>
  </w:style>
  <w:style w:type="character" w:styleId="UserStyle_7">
    <w:name w:val="WW8Num3z5"/>
    <w:next w:val="UserStyle_7"/>
    <w:link w:val="Normal"/>
  </w:style>
  <w:style w:type="character" w:styleId="UserStyle_8">
    <w:name w:val="WW8Num3z6"/>
    <w:next w:val="UserStyle_8"/>
    <w:link w:val="Normal"/>
  </w:style>
  <w:style w:type="character" w:styleId="UserStyle_9">
    <w:name w:val="WW8Num3z7"/>
    <w:next w:val="UserStyle_9"/>
    <w:link w:val="Normal"/>
  </w:style>
  <w:style w:type="character" w:styleId="UserStyle_10">
    <w:name w:val="WW8Num3z8"/>
    <w:next w:val="UserStyle_10"/>
    <w:link w:val="Normal"/>
  </w:style>
  <w:style w:type="character" w:styleId="UserStyle_11">
    <w:name w:val="WW8Num4z0"/>
    <w:next w:val="UserStyle_11"/>
    <w:link w:val="Normal"/>
  </w:style>
  <w:style w:type="character" w:styleId="UserStyle_12">
    <w:name w:val="WW8Num4z1"/>
    <w:next w:val="UserStyle_12"/>
    <w:link w:val="Normal"/>
  </w:style>
  <w:style w:type="character" w:styleId="UserStyle_13">
    <w:name w:val="WW8Num4z2"/>
    <w:next w:val="UserStyle_13"/>
    <w:link w:val="Normal"/>
  </w:style>
  <w:style w:type="character" w:styleId="UserStyle_14">
    <w:name w:val="WW8Num4z3"/>
    <w:next w:val="UserStyle_14"/>
    <w:link w:val="Normal"/>
  </w:style>
  <w:style w:type="character" w:styleId="UserStyle_15">
    <w:name w:val="WW8Num4z4"/>
    <w:next w:val="UserStyle_15"/>
    <w:link w:val="Normal"/>
  </w:style>
  <w:style w:type="character" w:styleId="UserStyle_16">
    <w:name w:val="WW8Num4z5"/>
    <w:next w:val="UserStyle_16"/>
    <w:link w:val="Normal"/>
  </w:style>
  <w:style w:type="character" w:styleId="UserStyle_17">
    <w:name w:val="WW8Num4z6"/>
    <w:next w:val="UserStyle_17"/>
    <w:link w:val="Normal"/>
  </w:style>
  <w:style w:type="character" w:styleId="UserStyle_18">
    <w:name w:val="WW8Num4z7"/>
    <w:next w:val="UserStyle_18"/>
    <w:link w:val="Normal"/>
  </w:style>
  <w:style w:type="character" w:styleId="UserStyle_19">
    <w:name w:val="WW8Num4z8"/>
    <w:next w:val="UserStyle_19"/>
    <w:link w:val="Normal"/>
  </w:style>
  <w:style w:type="character" w:styleId="UserStyle_20">
    <w:name w:val="WW8Num5z0"/>
    <w:next w:val="UserStyle_20"/>
    <w:link w:val="Normal"/>
  </w:style>
  <w:style w:type="character" w:styleId="UserStyle_21">
    <w:name w:val="WW8Num5z1"/>
    <w:next w:val="UserStyle_21"/>
    <w:link w:val="Normal"/>
  </w:style>
  <w:style w:type="character" w:styleId="UserStyle_22">
    <w:name w:val="WW8Num5z2"/>
    <w:next w:val="UserStyle_22"/>
    <w:link w:val="Normal"/>
  </w:style>
  <w:style w:type="character" w:styleId="UserStyle_23">
    <w:name w:val="WW8Num5z3"/>
    <w:next w:val="UserStyle_23"/>
    <w:link w:val="Normal"/>
  </w:style>
  <w:style w:type="character" w:styleId="UserStyle_24">
    <w:name w:val="WW8Num5z4"/>
    <w:next w:val="UserStyle_24"/>
    <w:link w:val="Normal"/>
  </w:style>
  <w:style w:type="character" w:styleId="UserStyle_25">
    <w:name w:val="WW8Num5z5"/>
    <w:next w:val="UserStyle_25"/>
    <w:link w:val="Normal"/>
  </w:style>
  <w:style w:type="character" w:styleId="UserStyle_26">
    <w:name w:val="WW8Num5z6"/>
    <w:next w:val="UserStyle_26"/>
    <w:link w:val="Normal"/>
  </w:style>
  <w:style w:type="character" w:styleId="UserStyle_27">
    <w:name w:val="WW8Num5z7"/>
    <w:next w:val="UserStyle_27"/>
    <w:link w:val="Normal"/>
  </w:style>
  <w:style w:type="character" w:styleId="UserStyle_28">
    <w:name w:val="WW8Num5z8"/>
    <w:next w:val="UserStyle_28"/>
    <w:link w:val="Normal"/>
  </w:style>
  <w:style w:type="character" w:styleId="UserStyle_29">
    <w:name w:val="WW8Num6z0"/>
    <w:next w:val="UserStyle_29"/>
    <w:link w:val="Normal"/>
    <w:rPr>
      <w:sz w:val="24"/>
    </w:rPr>
  </w:style>
  <w:style w:type="character" w:styleId="UserStyle_30">
    <w:name w:val="WW8Num6z1"/>
    <w:next w:val="UserStyle_30"/>
    <w:link w:val="Normal"/>
  </w:style>
  <w:style w:type="character" w:styleId="UserStyle_31">
    <w:name w:val="WW8Num6z2"/>
    <w:next w:val="UserStyle_31"/>
    <w:link w:val="Normal"/>
  </w:style>
  <w:style w:type="character" w:styleId="UserStyle_32">
    <w:name w:val="WW8Num6z3"/>
    <w:next w:val="UserStyle_32"/>
    <w:link w:val="Normal"/>
  </w:style>
  <w:style w:type="character" w:styleId="UserStyle_33">
    <w:name w:val="WW8Num6z4"/>
    <w:next w:val="UserStyle_33"/>
    <w:link w:val="Normal"/>
  </w:style>
  <w:style w:type="character" w:styleId="UserStyle_34">
    <w:name w:val="WW8Num6z5"/>
    <w:next w:val="UserStyle_34"/>
    <w:link w:val="Normal"/>
  </w:style>
  <w:style w:type="character" w:styleId="UserStyle_35">
    <w:name w:val="WW8Num6z6"/>
    <w:next w:val="UserStyle_35"/>
    <w:link w:val="Normal"/>
  </w:style>
  <w:style w:type="character" w:styleId="UserStyle_36">
    <w:name w:val="WW8Num6z7"/>
    <w:next w:val="UserStyle_36"/>
    <w:link w:val="Normal"/>
  </w:style>
  <w:style w:type="character" w:styleId="UserStyle_37">
    <w:name w:val="WW8Num6z8"/>
    <w:next w:val="UserStyle_37"/>
    <w:link w:val="Normal"/>
  </w:style>
  <w:style w:type="character" w:styleId="UserStyle_38">
    <w:name w:val="WW8Num7z0"/>
    <w:next w:val="UserStyle_38"/>
    <w:link w:val="Normal"/>
    <w:rPr>
      <w:rFonts w:ascii="Symbol" w:hAnsi="Symbol" w:eastAsia="Times New Roman" w:cs="Times New Roman"/>
    </w:rPr>
  </w:style>
  <w:style w:type="character" w:styleId="UserStyle_39">
    <w:name w:val="WW8Num7z1"/>
    <w:next w:val="UserStyle_39"/>
    <w:link w:val="Normal"/>
    <w:rPr>
      <w:rFonts w:ascii="Courier New" w:hAnsi="Courier New" w:cs="Courier New"/>
    </w:rPr>
  </w:style>
  <w:style w:type="character" w:styleId="UserStyle_40">
    <w:name w:val="WW8Num7z2"/>
    <w:next w:val="UserStyle_40"/>
    <w:link w:val="Normal"/>
    <w:rPr>
      <w:rFonts w:ascii="Wingdings" w:hAnsi="Wingdings" w:cs="Wingdings"/>
    </w:rPr>
  </w:style>
  <w:style w:type="character" w:styleId="UserStyle_41">
    <w:name w:val="WW8Num7z3"/>
    <w:next w:val="UserStyle_41"/>
    <w:link w:val="Normal"/>
    <w:rPr>
      <w:rFonts w:ascii="Symbol" w:hAnsi="Symbol" w:cs="Symbol"/>
    </w:rPr>
  </w:style>
  <w:style w:type="character" w:styleId="UserStyle_42">
    <w:name w:val="WW8Num8z0"/>
    <w:next w:val="UserStyle_42"/>
    <w:link w:val="Normal"/>
  </w:style>
  <w:style w:type="character" w:styleId="UserStyle_43">
    <w:name w:val="WW8Num8z1"/>
    <w:next w:val="UserStyle_43"/>
    <w:link w:val="Normal"/>
  </w:style>
  <w:style w:type="character" w:styleId="UserStyle_44">
    <w:name w:val="WW8Num8z2"/>
    <w:next w:val="UserStyle_44"/>
    <w:link w:val="Normal"/>
  </w:style>
  <w:style w:type="character" w:styleId="UserStyle_45">
    <w:name w:val="WW8Num8z3"/>
    <w:next w:val="UserStyle_45"/>
    <w:link w:val="Normal"/>
  </w:style>
  <w:style w:type="character" w:styleId="UserStyle_46">
    <w:name w:val="WW8Num8z4"/>
    <w:next w:val="UserStyle_46"/>
    <w:link w:val="Normal"/>
  </w:style>
  <w:style w:type="character" w:styleId="UserStyle_47">
    <w:name w:val="WW8Num8z5"/>
    <w:next w:val="UserStyle_47"/>
    <w:link w:val="Normal"/>
  </w:style>
  <w:style w:type="character" w:styleId="UserStyle_48">
    <w:name w:val="WW8Num8z6"/>
    <w:next w:val="UserStyle_48"/>
    <w:link w:val="Normal"/>
  </w:style>
  <w:style w:type="character" w:styleId="UserStyle_49">
    <w:name w:val="WW8Num8z7"/>
    <w:next w:val="UserStyle_49"/>
    <w:link w:val="Normal"/>
  </w:style>
  <w:style w:type="character" w:styleId="UserStyle_50">
    <w:name w:val="WW8Num8z8"/>
    <w:next w:val="UserStyle_50"/>
    <w:link w:val="Normal"/>
  </w:style>
  <w:style w:type="character" w:styleId="UserStyle_51">
    <w:name w:val="WW8Num9z0"/>
    <w:next w:val="UserStyle_51"/>
    <w:link w:val="Normal"/>
  </w:style>
  <w:style w:type="character" w:styleId="UserStyle_52">
    <w:name w:val="WW8Num10z0"/>
    <w:next w:val="UserStyle_52"/>
    <w:link w:val="Normal"/>
  </w:style>
  <w:style w:type="character" w:styleId="UserStyle_53">
    <w:name w:val="WW8Num10z1"/>
    <w:next w:val="UserStyle_53"/>
    <w:link w:val="Normal"/>
  </w:style>
  <w:style w:type="character" w:styleId="UserStyle_54">
    <w:name w:val="WW8Num10z2"/>
    <w:next w:val="UserStyle_54"/>
    <w:link w:val="Normal"/>
  </w:style>
  <w:style w:type="character" w:styleId="UserStyle_55">
    <w:name w:val="WW8Num10z3"/>
    <w:next w:val="UserStyle_55"/>
    <w:link w:val="Normal"/>
  </w:style>
  <w:style w:type="character" w:styleId="UserStyle_56">
    <w:name w:val="WW8Num10z4"/>
    <w:next w:val="UserStyle_56"/>
    <w:link w:val="Normal"/>
  </w:style>
  <w:style w:type="character" w:styleId="UserStyle_57">
    <w:name w:val="WW8Num10z5"/>
    <w:next w:val="UserStyle_57"/>
    <w:link w:val="Normal"/>
  </w:style>
  <w:style w:type="character" w:styleId="UserStyle_58">
    <w:name w:val="WW8Num10z6"/>
    <w:next w:val="UserStyle_58"/>
    <w:link w:val="Normal"/>
  </w:style>
  <w:style w:type="character" w:styleId="UserStyle_59">
    <w:name w:val="WW8Num10z7"/>
    <w:next w:val="UserStyle_59"/>
    <w:link w:val="Normal"/>
  </w:style>
  <w:style w:type="character" w:styleId="UserStyle_60">
    <w:name w:val="WW8Num10z8"/>
    <w:next w:val="UserStyle_60"/>
    <w:link w:val="Normal"/>
  </w:style>
  <w:style w:type="character" w:styleId="UserStyle_61">
    <w:name w:val="WW8Num11z0"/>
    <w:next w:val="UserStyle_61"/>
    <w:link w:val="Normal"/>
  </w:style>
  <w:style w:type="character" w:styleId="UserStyle_62">
    <w:name w:val="WW8Num11z1"/>
    <w:next w:val="UserStyle_62"/>
    <w:link w:val="Normal"/>
  </w:style>
  <w:style w:type="character" w:styleId="UserStyle_63">
    <w:name w:val="WW8Num11z2"/>
    <w:next w:val="UserStyle_63"/>
    <w:link w:val="Normal"/>
  </w:style>
  <w:style w:type="character" w:styleId="UserStyle_64">
    <w:name w:val="WW8Num11z3"/>
    <w:next w:val="UserStyle_64"/>
    <w:link w:val="Normal"/>
  </w:style>
  <w:style w:type="character" w:styleId="UserStyle_65">
    <w:name w:val="WW8Num11z4"/>
    <w:next w:val="UserStyle_65"/>
    <w:link w:val="Normal"/>
  </w:style>
  <w:style w:type="character" w:styleId="UserStyle_66">
    <w:name w:val="WW8Num11z5"/>
    <w:next w:val="UserStyle_66"/>
    <w:link w:val="Normal"/>
  </w:style>
  <w:style w:type="character" w:styleId="UserStyle_67">
    <w:name w:val="WW8Num11z6"/>
    <w:next w:val="UserStyle_67"/>
    <w:link w:val="Normal"/>
  </w:style>
  <w:style w:type="character" w:styleId="UserStyle_68">
    <w:name w:val="WW8Num11z7"/>
    <w:next w:val="UserStyle_68"/>
    <w:link w:val="Normal"/>
  </w:style>
  <w:style w:type="character" w:styleId="UserStyle_69">
    <w:name w:val="WW8Num11z8"/>
    <w:next w:val="UserStyle_69"/>
    <w:link w:val="Normal"/>
  </w:style>
  <w:style w:type="character" w:styleId="UserStyle_70">
    <w:name w:val="WW8Num12z0"/>
    <w:next w:val="UserStyle_70"/>
    <w:link w:val="Normal"/>
  </w:style>
  <w:style w:type="character" w:styleId="UserStyle_71">
    <w:name w:val="WW8Num12z1"/>
    <w:next w:val="UserStyle_71"/>
    <w:link w:val="Normal"/>
  </w:style>
  <w:style w:type="character" w:styleId="UserStyle_72">
    <w:name w:val="WW8Num12z2"/>
    <w:next w:val="UserStyle_72"/>
    <w:link w:val="Normal"/>
  </w:style>
  <w:style w:type="character" w:styleId="UserStyle_73">
    <w:name w:val="WW8Num12z3"/>
    <w:next w:val="UserStyle_73"/>
    <w:link w:val="Normal"/>
  </w:style>
  <w:style w:type="character" w:styleId="UserStyle_74">
    <w:name w:val="WW8Num12z4"/>
    <w:next w:val="UserStyle_74"/>
    <w:link w:val="Normal"/>
  </w:style>
  <w:style w:type="character" w:styleId="UserStyle_75">
    <w:name w:val="WW8Num12z5"/>
    <w:next w:val="UserStyle_75"/>
    <w:link w:val="Normal"/>
  </w:style>
  <w:style w:type="character" w:styleId="UserStyle_76">
    <w:name w:val="WW8Num12z6"/>
    <w:next w:val="UserStyle_76"/>
    <w:link w:val="Normal"/>
  </w:style>
  <w:style w:type="character" w:styleId="UserStyle_77">
    <w:name w:val="WW8Num12z7"/>
    <w:next w:val="UserStyle_77"/>
    <w:link w:val="Normal"/>
  </w:style>
  <w:style w:type="character" w:styleId="UserStyle_78">
    <w:name w:val="WW8Num12z8"/>
    <w:next w:val="UserStyle_78"/>
    <w:link w:val="Normal"/>
  </w:style>
  <w:style w:type="character" w:styleId="UserStyle_79">
    <w:name w:val="WW8Num13z0"/>
    <w:next w:val="UserStyle_79"/>
    <w:link w:val="Normal"/>
  </w:style>
  <w:style w:type="character" w:styleId="UserStyle_80">
    <w:name w:val="WW8Num13z1"/>
    <w:next w:val="UserStyle_80"/>
    <w:link w:val="Normal"/>
  </w:style>
  <w:style w:type="character" w:styleId="UserStyle_81">
    <w:name w:val="WW8Num13z2"/>
    <w:next w:val="UserStyle_81"/>
    <w:link w:val="Normal"/>
  </w:style>
  <w:style w:type="character" w:styleId="UserStyle_82">
    <w:name w:val="WW8Num13z3"/>
    <w:next w:val="UserStyle_82"/>
    <w:link w:val="Normal"/>
  </w:style>
  <w:style w:type="character" w:styleId="UserStyle_83">
    <w:name w:val="WW8Num13z4"/>
    <w:next w:val="UserStyle_83"/>
    <w:link w:val="Normal"/>
  </w:style>
  <w:style w:type="character" w:styleId="UserStyle_84">
    <w:name w:val="WW8Num13z5"/>
    <w:next w:val="UserStyle_84"/>
    <w:link w:val="Normal"/>
  </w:style>
  <w:style w:type="character" w:styleId="UserStyle_85">
    <w:name w:val="WW8Num13z6"/>
    <w:next w:val="UserStyle_85"/>
    <w:link w:val="Normal"/>
  </w:style>
  <w:style w:type="character" w:styleId="UserStyle_86">
    <w:name w:val="WW8Num13z7"/>
    <w:next w:val="UserStyle_86"/>
    <w:link w:val="Normal"/>
  </w:style>
  <w:style w:type="character" w:styleId="UserStyle_87">
    <w:name w:val="WW8Num13z8"/>
    <w:next w:val="UserStyle_87"/>
    <w:link w:val="Normal"/>
  </w:style>
  <w:style w:type="character" w:styleId="UserStyle_88">
    <w:name w:val="Основной шрифт абзаца1"/>
    <w:next w:val="UserStyle_88"/>
    <w:link w:val="Normal"/>
  </w:style>
  <w:style w:type="character" w:styleId="UserStyle_89">
    <w:name w:val="Текст выноски Знак"/>
    <w:next w:val="UserStyle_89"/>
    <w:link w:val="Normal"/>
    <w:rPr>
      <w:rFonts w:ascii="Tahoma" w:hAnsi="Tahoma" w:cs="Tahoma"/>
      <w:sz w:val="16"/>
      <w:szCs w:val="16"/>
      <w:lang w:val="ru-RU"/>
    </w:rPr>
  </w:style>
  <w:style w:type="character" w:styleId="UserStyle_90">
    <w:name w:val="Название Знак"/>
    <w:next w:val="UserStyle_90"/>
    <w:link w:val="Normal"/>
    <w:rPr>
      <w:sz w:val="28"/>
      <w:szCs w:val="24"/>
    </w:rPr>
  </w:style>
  <w:style w:type="character" w:styleId="Hyperlink">
    <w:name w:val="Гиперссылка"/>
    <w:next w:val="Hyperlink"/>
    <w:link w:val="Normal"/>
    <w:rPr>
      <w:rFonts w:cs="Times New Roman"/>
      <w:color w:val="0000ff"/>
      <w:u w:val="single"/>
    </w:rPr>
  </w:style>
  <w:style w:type="character" w:styleId="UserStyle_91">
    <w:name w:val="ConsPlusNormal Знак"/>
    <w:next w:val="UserStyle_91"/>
    <w:link w:val="Normal"/>
    <w:rPr>
      <w:rFonts w:ascii="Arial" w:hAnsi="Arial" w:cs="Arial"/>
    </w:rPr>
  </w:style>
  <w:style w:type="character" w:styleId="UserStyle_92">
    <w:name w:val="Верхний колонтитул Знак"/>
    <w:next w:val="UserStyle_92"/>
    <w:link w:val="Normal"/>
    <w:rPr>
      <w:sz w:val="24"/>
      <w:szCs w:val="24"/>
    </w:rPr>
  </w:style>
  <w:style w:type="character" w:styleId="UserStyle_93">
    <w:name w:val="Нижний колонтитул Знак"/>
    <w:next w:val="UserStyle_93"/>
    <w:link w:val="Normal"/>
    <w:rPr>
      <w:sz w:val="24"/>
      <w:szCs w:val="24"/>
    </w:rPr>
  </w:style>
  <w:style w:type="paragraph" w:styleId="UserStyle_94">
    <w:name w:val="Заголовок1"/>
    <w:basedOn w:val="Normal"/>
    <w:next w:val="BodyText"/>
    <w:link w:val="Normal"/>
    <w:pPr>
      <w:jc w:val="center"/>
    </w:pPr>
    <w:rPr>
      <w:sz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20"/>
    </w:pPr>
  </w:style>
  <w:style w:type="paragraph" w:styleId="List">
    <w:name w:val="Список"/>
    <w:basedOn w:val="BodyText"/>
    <w:next w:val="List"/>
    <w:link w:val="Normal"/>
    <w:rPr>
      <w:rFonts w:cs="Droid Sans Devanagari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95">
    <w:name w:val="Указатель1"/>
    <w:basedOn w:val="Normal"/>
    <w:next w:val="UserStyle_95"/>
    <w:link w:val="Normal"/>
    <w:pPr>
      <w:suppressLineNumbers/>
    </w:pPr>
    <w:rPr>
      <w:rFonts w:cs="Droid Sans Devanagari"/>
      <w:lang w:val="en-US" w:eastAsia="en-US" w:bidi="en-US"/>
    </w:rPr>
  </w:style>
  <w:style w:type="paragraph" w:styleId="UserStyle_96">
    <w:name w:val="ConsPlusNonformat"/>
    <w:next w:val="UserStyle_96"/>
    <w:link w:val="Normal"/>
    <w:pPr>
      <w:widowControl w:val="off"/>
    </w:pPr>
    <w:rPr>
      <w:rFonts w:ascii="Courier New" w:hAnsi="Courier New" w:cs="Courier New"/>
      <w:lang w:val="ru-RU" w:eastAsia="zh-CN" w:bidi="ar-SA"/>
    </w:rPr>
  </w:style>
  <w:style w:type="paragraph" w:styleId="UserStyle_97">
    <w:name w:val="Основной текст 21"/>
    <w:basedOn w:val="Normal"/>
    <w:next w:val="UserStyle_97"/>
    <w:link w:val="Normal"/>
    <w:pPr>
      <w:jc w:val="center"/>
    </w:pPr>
    <w:rPr>
      <w:b/>
      <w:bCs/>
      <w:sz w:val="28"/>
    </w:rPr>
  </w:style>
  <w:style w:type="paragraph" w:styleId="UserStyle_98">
    <w:name w:val="ConsNonformat"/>
    <w:next w:val="UserStyle_98"/>
    <w:link w:val="Normal"/>
    <w:pPr>
      <w:widowControl w:val="off"/>
      <w:ind w:right="19772"/>
    </w:pPr>
    <w:rPr>
      <w:rFonts w:ascii="Courier New" w:hAnsi="Courier New" w:cs="Courier New"/>
      <w:lang w:val="ru-RU" w:eastAsia="zh-CN" w:bidi="ar-SA"/>
    </w:rPr>
  </w:style>
  <w:style w:type="paragraph" w:styleId="HtmlNormal">
    <w:name w:val="Обычный (веб)"/>
    <w:basedOn w:val="Normal"/>
    <w:next w:val="HtmlNormal"/>
    <w:link w:val="Normal"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BodyTextIndent">
    <w:name w:val="Основной текст с отступом"/>
    <w:basedOn w:val="Normal"/>
    <w:next w:val="BodyTextIndent"/>
    <w:link w:val="UserStyle_99"/>
    <w:pPr>
      <w:ind w:left="0" w:right="0" w:firstLine="708"/>
      <w:jc w:val="both"/>
    </w:pPr>
    <w:rPr>
      <w:sz w:val="28"/>
    </w:rPr>
  </w:style>
  <w:style w:type="paragraph" w:styleId="UserStyle_100">
    <w:name w:val="ConsPlusNormal"/>
    <w:next w:val="UserStyle_100"/>
    <w:link w:val="Normal"/>
    <w:pPr>
      <w:widowControl w:val="off"/>
      <w:ind w:firstLine="720"/>
    </w:pPr>
    <w:rPr>
      <w:rFonts w:ascii="Arial" w:hAnsi="Arial" w:cs="Arial"/>
      <w:lang w:val="ru-RU" w:eastAsia="zh-CN" w:bidi="ar-SA"/>
    </w:rPr>
  </w:style>
  <w:style w:type="paragraph" w:styleId="UserStyle_101">
    <w:name w:val="ConsPlusTitle"/>
    <w:next w:val="UserStyle_101"/>
    <w:link w:val="Normal"/>
    <w:pPr>
      <w:widowControl w:val="off"/>
    </w:pPr>
    <w:rPr>
      <w:rFonts w:ascii="Arial" w:hAnsi="Arial" w:cs="Arial"/>
      <w:b/>
      <w:bCs/>
      <w:lang w:val="ru-RU" w:eastAsia="zh-CN" w:bidi="ar-SA"/>
    </w:rPr>
  </w:style>
  <w:style w:type="paragraph" w:styleId="User">
    <w:name w:val="Без интервала"/>
    <w:next w:val="User"/>
    <w:link w:val="Normal"/>
    <w:qFormat/>
    <w:rPr>
      <w:sz w:val="24"/>
      <w:szCs w:val="24"/>
      <w:lang w:val="ru-RU" w:eastAsia="zh-CN" w:bidi="ar-SA"/>
    </w:rPr>
  </w:style>
  <w:style w:type="paragraph" w:styleId="Acetate">
    <w:name w:val="Текст выноски"/>
    <w:basedOn w:val="Normal"/>
    <w:next w:val="Acetate"/>
    <w:link w:val="Normal"/>
    <w:rPr>
      <w:rFonts w:ascii="Tahoma" w:hAnsi="Tahoma" w:cs="Tahoma"/>
      <w:sz w:val="16"/>
      <w:szCs w:val="16"/>
    </w:rPr>
  </w:style>
  <w:style w:type="paragraph" w:styleId="179">
    <w:name w:val="Абзац списка"/>
    <w:basedOn w:val="Normal"/>
    <w:next w:val="179"/>
    <w:link w:val="Normal"/>
    <w:qFormat/>
    <w:pPr>
      <w:ind w:left="708" w:right="0" w:firstLine="0"/>
    </w:pPr>
  </w:style>
  <w:style w:type="paragraph" w:styleId="UserStyle_102">
    <w:name w:val="Колонтитул"/>
    <w:basedOn w:val="Normal"/>
    <w:next w:val="UserStyle_102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Header">
    <w:name w:val="Верхний колонтитул"/>
    <w:basedOn w:val="Normal"/>
    <w:next w:val="Header"/>
    <w:link w:val="Normal"/>
    <w:pPr>
      <w:tabs>
        <w:tab w:val="center" w:pos="4677" w:leader="none"/>
        <w:tab w:val="right" w:pos="9355" w:leader="none"/>
      </w:tabs>
    </w:pPr>
  </w:style>
  <w:style w:type="paragraph" w:styleId="Footer">
    <w:name w:val="Нижний колонтитул"/>
    <w:basedOn w:val="Normal"/>
    <w:next w:val="Footer"/>
    <w:link w:val="Normal"/>
    <w:pPr>
      <w:tabs>
        <w:tab w:val="center" w:pos="4677" w:leader="none"/>
        <w:tab w:val="right" w:pos="9355" w:leader="none"/>
      </w:tabs>
    </w:pPr>
  </w:style>
  <w:style w:type="paragraph" w:styleId="UserStyle_103">
    <w:name w:val="Содержимое таблицы"/>
    <w:basedOn w:val="Normal"/>
    <w:next w:val="UserStyle_103"/>
    <w:link w:val="Normal"/>
    <w:pPr>
      <w:widowControl w:val="off"/>
      <w:suppressLineNumbers/>
    </w:pPr>
  </w:style>
  <w:style w:type="paragraph" w:styleId="UserStyle_104">
    <w:name w:val="Заголовок таблицы"/>
    <w:basedOn w:val="UserStyle_103"/>
    <w:next w:val="UserStyle_104"/>
    <w:link w:val="Normal"/>
    <w:pPr>
      <w:suppressLineNumbers/>
      <w:jc w:val="center"/>
    </w:pPr>
    <w:rPr>
      <w:b/>
      <w:bCs/>
    </w:rPr>
  </w:style>
  <w:style w:type="paragraph" w:styleId="BodyText1I2">
    <w:name w:val="Красная строка 2"/>
    <w:basedOn w:val="BodyTextIndent"/>
    <w:next w:val="BodyText1I2"/>
    <w:link w:val="UserStyle_105"/>
    <w:uiPriority w:val="99"/>
    <w:semiHidden/>
    <w:unhideWhenUsed/>
    <w:pPr>
      <w:spacing w:after="120"/>
      <w:ind w:left="283" w:firstLine="210"/>
      <w:jc w:val="left"/>
    </w:pPr>
    <w:rPr>
      <w:sz w:val="24"/>
    </w:rPr>
  </w:style>
  <w:style w:type="character" w:styleId="UserStyle_99">
    <w:name w:val="Основной текст с отступом Знак"/>
    <w:next w:val="UserStyle_99"/>
    <w:link w:val="BodyTextIndent"/>
    <w:rPr>
      <w:sz w:val="28"/>
      <w:szCs w:val="24"/>
      <w:lang w:eastAsia="zh-CN"/>
    </w:rPr>
  </w:style>
  <w:style w:type="character" w:styleId="UserStyle_105">
    <w:name w:val="Красная строка 2 Знак"/>
    <w:next w:val="UserStyle_105"/>
    <w:link w:val="BodyText1I2"/>
    <w:uiPriority w:val="99"/>
    <w:semiHidden/>
    <w:rPr>
      <w:sz w:val="24"/>
      <w:szCs w:val="24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9225</Characters>
  <CharactersWithSpaces>10822</CharactersWithSpaces>
  <DocSecurity>0</DocSecurity>
  <HyperlinksChanged>false</HyperlinksChanged>
  <Lines>76</Lines>
  <Pages>6</Pages>
  <Paragraphs>21</Paragraphs>
  <ScaleCrop>false</ScaleCrop>
  <SharedDoc>false</SharedDoc>
  <Template>Normal</Template>
  <Words>1618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ТРУНОВСКОГО МУНИЦИПАЛЬНОГО РАЙОНА СТАВРОПОЛЬСКОГО КРАЯ</dc:title>
  <dc:creator>USER</dc:creator>
  <cp:lastModifiedBy>Черскова Лариса Петровна</cp:lastModifiedBy>
  <cp:revision>3</cp:revision>
  <dcterms:created xsi:type="dcterms:W3CDTF">2024-02-26T13:58:00Z</dcterms:created>
  <dcterms:modified xsi:type="dcterms:W3CDTF">2024-03-22T13:59:00Z</dcterms:modified>
  <cp:version>1048576</cp:version>
</cp:coreProperties>
</file>