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0" w:name="_Hlk3480983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архитектуры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градостроительства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27.02.2019 г. № </w:t>
      </w:r>
      <w:r>
        <w:rPr>
          <w:rFonts w:ascii="Times New Roman" w:hAnsi="Times New Roman" w:cs="Times New Roman"/>
          <w:sz w:val="28"/>
          <w:szCs w:val="28"/>
        </w:rPr>
        <w:t xml:space="preserve">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анализе результатов её реализации и затраченных ресурсов на их реализацию, что полностью соответст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вует принципу эффективности использования бюджетных средств, как определено статьей 34 Бюджетного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33608856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значений индикаторов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показателей решения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средняя степень решения задач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5, не в полном объеме выполнены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запланированными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 выполнено 1 мероприятие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оказатель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79,69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60,00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градостроительства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101,78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соответствует показателю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показатель эффективности сост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авил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119,17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p>
      <w:pPr>
        <w:pStyle w:val="Normal"/>
      </w:pPr>
    </w:p>
    <w:sectPr>
      <w:type w:val="nextPage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3071</Characters>
  <CharactersWithSpaces>3602</CharactersWithSpaces>
  <Company>FU</Company>
  <DocSecurity>0</DocSecurity>
  <HyperlinksChanged>false</HyperlinksChanged>
  <Lines>25</Lines>
  <Pages>2</Pages>
  <Paragraphs>7</Paragraphs>
  <ScaleCrop>false</ScaleCrop>
  <SharedDoc>false</SharedDoc>
  <Template>Normal</Template>
  <Words>538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9</cp:revision>
  <dcterms:created xsi:type="dcterms:W3CDTF">2023-02-08T06:13:00Z</dcterms:created>
  <dcterms:modified xsi:type="dcterms:W3CDTF">2024-04-15T08:00:00Z</dcterms:modified>
  <cp:version>1048576</cp:version>
</cp:coreProperties>
</file>