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jc w:val="right"/>
        <w:rPr>
          <w:szCs w:val="32"/>
          <w:lang w:val="ru-RU"/>
        </w:rPr>
      </w:pPr>
      <w:r>
        <w:rPr>
          <w:szCs w:val="32"/>
          <w:lang w:val="ru-RU"/>
        </w:rPr>
        <w:t xml:space="preserve">ПРОЕКТ</w:t>
      </w:r>
      <w:r>
        <w:rPr>
          <w:szCs w:val="32"/>
          <w:lang w:val="ru-RU"/>
        </w:rPr>
      </w:r>
    </w:p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jc w:val="center"/>
      </w:pP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bookmarkStart w:id="0" w:name="_Hlk165556340"/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Положения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bookmarkEnd w:id="0"/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25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</w:t>
      </w:r>
      <w:r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№ 273-ФЗ </w:t>
      </w:r>
      <w:r>
        <w:rPr>
          <w:sz w:val="28"/>
          <w:szCs w:val="28"/>
        </w:rPr>
        <w:t xml:space="preserve">«О про</w:t>
      </w:r>
      <w:r>
        <w:rPr>
          <w:sz w:val="28"/>
          <w:szCs w:val="28"/>
        </w:rPr>
        <w:t xml:space="preserve">тиво</w:t>
      </w:r>
      <w:r>
        <w:rPr>
          <w:sz w:val="28"/>
          <w:szCs w:val="28"/>
        </w:rPr>
        <w:t xml:space="preserve">действии коррупции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Указом Президента Российской Федерации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821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Губернатора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449 «О</w:t>
      </w:r>
      <w:r>
        <w:rPr>
          <w:sz w:val="28"/>
          <w:szCs w:val="28"/>
        </w:rPr>
        <w:t xml:space="preserve"> комиссиях по соблюдению требований к служебному поведению госуда</w:t>
      </w:r>
      <w:r>
        <w:rPr>
          <w:sz w:val="28"/>
          <w:szCs w:val="28"/>
        </w:rPr>
        <w:t xml:space="preserve">рственных гражданских служащих С</w:t>
      </w:r>
      <w:r>
        <w:rPr>
          <w:sz w:val="28"/>
          <w:szCs w:val="28"/>
        </w:rPr>
        <w:t xml:space="preserve">тавропольского края и урегулированию конфликта интересов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 xml:space="preserve">опол</w:t>
      </w:r>
      <w:r>
        <w:rPr>
          <w:sz w:val="28"/>
          <w:szCs w:val="28"/>
        </w:rPr>
        <w:t xml:space="preserve">ьского края 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прилагаемое Положение </w:t>
      </w: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комиссии по соблюдению требован</w:t>
      </w:r>
      <w:r>
        <w:rPr>
          <w:sz w:val="28"/>
          <w:szCs w:val="28"/>
        </w:rPr>
        <w:t xml:space="preserve">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1546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изменения в пункт 24 Положения о комиссии по соблюдению требований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</w:t>
      </w:r>
      <w:r>
        <w:rPr>
          <w:sz w:val="28"/>
          <w:szCs w:val="28"/>
        </w:rPr>
        <w:t xml:space="preserve"> округа Ставропольского края и урегулированию конфликта интересов, утвержденного постановлением администрации Петровского городского округа Ставропольского края от 20 апреля 2018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571</w:t>
      </w:r>
      <w:r>
        <w:rPr>
          <w:sz w:val="28"/>
          <w:szCs w:val="28"/>
        </w:rPr>
        <w:t xml:space="preserve">»;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1079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Положение о комиссии по соблюдению требов</w:t>
      </w:r>
      <w:r>
        <w:rPr>
          <w:sz w:val="28"/>
          <w:szCs w:val="28"/>
        </w:rPr>
        <w:t xml:space="preserve">аний к служебному поведению муниципальных служащих аппарата администрации Петровского городского округа Ставропольского края и органов администрации Петровского городского округа Ставропольского края и урегулированию конфликта инте</w:t>
      </w:r>
      <w:r>
        <w:rPr>
          <w:sz w:val="28"/>
          <w:szCs w:val="28"/>
        </w:rPr>
        <w:t xml:space="preserve">ресов, утвержденное постановлением администрации Петровского городского округа Ставропольского края от 20 апреля 2018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571</w:t>
      </w:r>
      <w:r>
        <w:rPr>
          <w:sz w:val="28"/>
          <w:szCs w:val="28"/>
        </w:rPr>
        <w:t xml:space="preserve">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Петрича Ю.В.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>
      <w:pPr>
        <w:pStyle w:val="UserStyle_5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</w:p>
    <w:p>
      <w:pPr>
        <w:pStyle w:val="Normal"/>
        <w:tabs>
          <w:tab w:val="left" w:pos="9169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</w:t>
      </w:r>
      <w:r>
        <w:rPr>
          <w:sz w:val="28"/>
          <w:szCs w:val="28"/>
        </w:rPr>
        <w:t xml:space="preserve">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</w:t>
      </w:r>
      <w:bookmarkStart w:id="1" w:name="_Hlk165556502"/>
      <w:r>
        <w:rPr>
          <w:rFonts w:ascii="Times New Roman" w:hAnsi="Times New Roman" w:cs="Times New Roman"/>
          <w:sz w:val="28"/>
          <w:szCs w:val="28"/>
        </w:rPr>
        <w:t xml:space="preserve">определяется 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</w:t>
      </w:r>
      <w:r>
        <w:rPr>
          <w:rFonts w:ascii="Times New Roman" w:hAnsi="Times New Roman" w:cs="Times New Roman"/>
          <w:sz w:val="28"/>
          <w:szCs w:val="28"/>
        </w:rPr>
        <w:t xml:space="preserve">бному по</w:t>
      </w:r>
      <w:r>
        <w:rPr>
          <w:rFonts w:ascii="Times New Roman" w:hAnsi="Times New Roman" w:cs="Times New Roman"/>
          <w:sz w:val="28"/>
          <w:szCs w:val="28"/>
        </w:rPr>
        <w:t xml:space="preserve">веде</w:t>
      </w:r>
      <w:r>
        <w:rPr>
          <w:rFonts w:ascii="Times New Roman" w:hAnsi="Times New Roman" w:cs="Times New Roman"/>
          <w:sz w:val="28"/>
          <w:szCs w:val="28"/>
        </w:rPr>
        <w:t xml:space="preserve">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, аппарат администрации, органы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), образуемой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</w:t>
      </w:r>
      <w:r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актами Губернатора и Правительства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Положением, а также актами </w:t>
      </w:r>
      <w:r>
        <w:rPr>
          <w:rFonts w:ascii="Times New Roman" w:hAnsi="Times New Roman" w:cs="Times New Roman"/>
          <w:sz w:val="28"/>
          <w:szCs w:val="28"/>
        </w:rPr>
        <w:t xml:space="preserve"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задачей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и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</w:t>
      </w:r>
      <w:r>
        <w:rPr>
          <w:rFonts w:ascii="Times New Roman" w:hAnsi="Times New Roman" w:cs="Times New Roman"/>
          <w:sz w:val="28"/>
          <w:szCs w:val="28"/>
        </w:rPr>
        <w:t xml:space="preserve">икта интересов, исполнения обязанностей, установленных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(далее - требования к служебному п</w:t>
      </w:r>
      <w:r>
        <w:rPr>
          <w:rFonts w:ascii="Times New Roman" w:hAnsi="Times New Roman" w:cs="Times New Roman"/>
          <w:sz w:val="28"/>
          <w:szCs w:val="28"/>
        </w:rPr>
        <w:t xml:space="preserve">оведению и (или) требования об урегулировании конфликта интересов);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</w:t>
      </w:r>
      <w:r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</w:t>
      </w:r>
      <w:r>
        <w:rPr>
          <w:rFonts w:ascii="Times New Roman" w:hAnsi="Times New Roman" w:cs="Times New Roman"/>
          <w:sz w:val="28"/>
          <w:szCs w:val="28"/>
        </w:rPr>
        <w:t xml:space="preserve">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 аппарата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63488126"/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</w:t>
      </w:r>
      <w:r>
        <w:rPr>
          <w:rFonts w:ascii="Times New Roman" w:hAnsi="Times New Roman" w:cs="Times New Roman"/>
          <w:sz w:val="28"/>
          <w:szCs w:val="28"/>
        </w:rPr>
        <w:t xml:space="preserve">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которых осуществляются администрацией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(далее – руководитель муниципального учреждения)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 xml:space="preserve">ым актом утверждается состав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</w:t>
      </w:r>
      <w:r>
        <w:rPr>
          <w:rFonts w:ascii="Times New Roman" w:hAnsi="Times New Roman" w:cs="Times New Roman"/>
          <w:sz w:val="28"/>
          <w:szCs w:val="28"/>
        </w:rPr>
        <w:t xml:space="preserve">ии. Все члены комиссии при принятии решений обладают равными правами. 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 состав комиссии входят: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(председатель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(заместитель председателя комиссии),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организационно-кадровым вопросам и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(секретарь комиссии),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определяемые главой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в Ставропольском крае, деятельность которых связана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службой или иными сферами, соответствующими вопросам, рассматриваемым на заседании комиссии (далее соответственно - представители научных и образовательных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заций, научные и образовательные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ставитель общественного совета Петровского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общественный совет)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sz w:val="28"/>
          <w:szCs w:val="28"/>
        </w:rPr>
        <w:t xml:space="preserve">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может принять решение о включении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ветеранов (пенсионеров)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 </w:t>
      </w:r>
      <w:r>
        <w:rPr>
          <w:rFonts w:ascii="Times New Roman" w:hAnsi="Times New Roman" w:cs="Times New Roman"/>
          <w:sz w:val="28"/>
          <w:szCs w:val="28"/>
        </w:rPr>
        <w:t xml:space="preserve">иной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ветеранов, </w:t>
      </w:r>
      <w:r>
        <w:rPr>
          <w:rFonts w:ascii="Times New Roman" w:hAnsi="Times New Roman" w:cs="Times New Roman"/>
          <w:sz w:val="28"/>
          <w:szCs w:val="28"/>
        </w:rPr>
        <w:t xml:space="preserve">иная обществен</w:t>
      </w:r>
      <w:r>
        <w:rPr>
          <w:rFonts w:ascii="Times New Roman" w:hAnsi="Times New Roman" w:cs="Times New Roman"/>
          <w:sz w:val="28"/>
          <w:szCs w:val="28"/>
        </w:rPr>
        <w:t xml:space="preserve">ная организация)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Лица, у</w:t>
      </w:r>
      <w:r>
        <w:rPr>
          <w:rFonts w:ascii="Times New Roman" w:hAnsi="Times New Roman" w:cs="Times New Roman"/>
          <w:sz w:val="28"/>
          <w:szCs w:val="28"/>
        </w:rPr>
        <w:t xml:space="preserve">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«б»</w:t>
      </w:r>
      <w:r>
        <w:rPr>
          <w:rFonts w:ascii="Times New Roman" w:hAnsi="Times New Roman" w:cs="Times New Roman"/>
          <w:sz w:val="28"/>
          <w:szCs w:val="28"/>
        </w:rPr>
        <w:t xml:space="preserve"> и «в»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пункте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включаются в состав комиссии в установленном порядке по со</w:t>
      </w:r>
      <w:r>
        <w:rPr>
          <w:rFonts w:ascii="Times New Roman" w:hAnsi="Times New Roman" w:cs="Times New Roman"/>
          <w:sz w:val="28"/>
          <w:szCs w:val="28"/>
        </w:rPr>
        <w:t xml:space="preserve">гласованию с научными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 советом,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организацией ветеранов, иной общественной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запроса</w:t>
      </w:r>
      <w:r>
        <w:rPr>
          <w:rFonts w:ascii="Times New Roman" w:hAnsi="Times New Roman" w:cs="Times New Roman"/>
          <w:sz w:val="28"/>
          <w:szCs w:val="28"/>
        </w:rPr>
        <w:t xml:space="preserve"> 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</w:t>
      </w:r>
      <w:r>
        <w:rPr>
          <w:rFonts w:ascii="Times New Roman" w:hAnsi="Times New Roman" w:cs="Times New Roman"/>
          <w:sz w:val="28"/>
          <w:szCs w:val="28"/>
        </w:rPr>
        <w:t xml:space="preserve">рая</w:t>
      </w:r>
      <w:r>
        <w:rPr>
          <w:rFonts w:ascii="Times New Roman" w:hAnsi="Times New Roman" w:cs="Times New Roman"/>
          <w:sz w:val="28"/>
          <w:szCs w:val="28"/>
        </w:rPr>
        <w:t xml:space="preserve">. Согласование осуществляется в 10-дневный срок со дня получения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 составлять не менее одной четверти от общего числа членов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 членов </w:t>
      </w:r>
      <w:r>
        <w:rPr>
          <w:rFonts w:ascii="Times New Roman" w:hAnsi="Times New Roman" w:cs="Times New Roman"/>
          <w:sz w:val="28"/>
          <w:szCs w:val="28"/>
        </w:rPr>
        <w:t xml:space="preserve">комиссии,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состава комиссии осуществляется по следующим ос</w:t>
      </w:r>
      <w:r>
        <w:rPr>
          <w:rFonts w:ascii="Times New Roman" w:hAnsi="Times New Roman" w:cs="Times New Roman"/>
          <w:sz w:val="28"/>
          <w:szCs w:val="28"/>
        </w:rPr>
        <w:t xml:space="preserve">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письменное заявление члена комиссии об исключении его из состава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увольнение члена ко</w:t>
      </w:r>
      <w:r>
        <w:rPr>
          <w:sz w:val="28"/>
          <w:szCs w:val="28"/>
        </w:rPr>
        <w:t xml:space="preserve">миссии из органа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 по основаниям, предусмотренным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</w:instrText>
      </w:r>
      <w:r>
        <w:rPr>
          <w:sz w:val="28"/>
          <w:szCs w:val="28"/>
        </w:rPr>
        <w:instrText xml:space="preserve">ef=E5B58C0566B2CD549AEBE1DD1F7FEA2A95C47223DEE2F0063A6E7FD1B4G87AJ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службе в Российской Федерации»</w:t>
      </w:r>
      <w:r>
        <w:rPr>
          <w:sz w:val="28"/>
          <w:szCs w:val="28"/>
        </w:rPr>
        <w:t xml:space="preserve">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 смерть (гибель) члена комиссии либо признание его безвестно отсутствующим или умершим решением суда, вступившим в законную силу;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) решение </w:t>
      </w:r>
      <w:r>
        <w:rPr>
          <w:sz w:val="28"/>
          <w:szCs w:val="28"/>
        </w:rPr>
        <w:t xml:space="preserve">главы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 xml:space="preserve">комиссии, являющиеся представителями научных и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не могут </w:t>
      </w:r>
      <w:r>
        <w:rPr>
          <w:rFonts w:ascii="Times New Roman" w:hAnsi="Times New Roman" w:cs="Times New Roman"/>
          <w:sz w:val="28"/>
          <w:szCs w:val="28"/>
        </w:rPr>
        <w:t xml:space="preserve">быть включены в состав комиссии,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включенные подлежат исключению из состава комиссии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выход члена комиссии из гражданства Российско</w:t>
      </w:r>
      <w:r>
        <w:rPr>
          <w:sz w:val="28"/>
          <w:szCs w:val="28"/>
        </w:rPr>
        <w:t xml:space="preserve">й Федерации или приобретение гражданства другого государства;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неявка члена комиссии на заседание комиссии бо</w:t>
      </w:r>
      <w:r>
        <w:rPr>
          <w:sz w:val="28"/>
          <w:szCs w:val="28"/>
        </w:rPr>
        <w:t xml:space="preserve">лее 3-х раз без уважительных причин;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увольнение члена комиссии из научной</w:t>
      </w:r>
      <w:r>
        <w:rPr>
          <w:sz w:val="28"/>
          <w:szCs w:val="28"/>
        </w:rPr>
        <w:t xml:space="preserve"> и образовательной</w:t>
      </w:r>
      <w:r>
        <w:rPr>
          <w:sz w:val="28"/>
          <w:szCs w:val="28"/>
        </w:rPr>
        <w:t xml:space="preserve"> организации, котор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рекомендова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его для включения в состав комиссии.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письменное заявление члена комиссии об исключении его из состава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смерть члена комиссии либо признание его безвестно отсутствующим или умершим решением суда, вступившим в законную силу;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решение главы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В заседаниях комиссии с правом совещательного голоса участвуют: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или) о</w:t>
      </w:r>
      <w:r>
        <w:rPr>
          <w:rFonts w:ascii="Times New Roman" w:hAnsi="Times New Roman" w:cs="Times New Roman"/>
          <w:sz w:val="28"/>
          <w:szCs w:val="28"/>
        </w:rPr>
        <w:t xml:space="preserve">ргане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</w:t>
      </w:r>
      <w:r>
        <w:rPr>
          <w:rFonts w:ascii="Times New Roman" w:hAnsi="Times New Roman" w:cs="Times New Roman"/>
          <w:sz w:val="28"/>
          <w:szCs w:val="28"/>
        </w:rPr>
        <w:t xml:space="preserve"> ана</w:t>
      </w:r>
      <w:r>
        <w:rPr>
          <w:rFonts w:ascii="Times New Roman" w:hAnsi="Times New Roman" w:cs="Times New Roman"/>
          <w:sz w:val="28"/>
          <w:szCs w:val="28"/>
        </w:rPr>
        <w:t xml:space="preserve">логичные должности, замещаемой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служащим, в отношении которого комиссией рассматривается этот вопрос;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</w:t>
      </w:r>
      <w:r>
        <w:rPr>
          <w:rFonts w:ascii="Times New Roman" w:hAnsi="Times New Roman" w:cs="Times New Roman"/>
          <w:sz w:val="28"/>
          <w:szCs w:val="28"/>
        </w:rPr>
        <w:t xml:space="preserve">ругие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 xml:space="preserve">органе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комиссией; должностные лица других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органов исполнительной власти Ставропольского края, государственных органов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</w:t>
      </w:r>
      <w:r>
        <w:rPr>
          <w:rFonts w:ascii="Times New Roman" w:hAnsi="Times New Roman" w:cs="Times New Roman"/>
          <w:sz w:val="28"/>
          <w:szCs w:val="28"/>
        </w:rPr>
        <w:t xml:space="preserve">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этот вопрос, или любого члена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 председатель комиссии. В отсутствие председателя комиссии его обязанности исполняет заместитель председателя комиссии.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sz w:val="28"/>
          <w:szCs w:val="28"/>
        </w:rPr>
        <w:t xml:space="preserve">двух третей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общего числа членов комиссии. Проведение заседаний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с участием только членов комиссии, замещающих должности </w:t>
      </w:r>
      <w:r>
        <w:rPr>
          <w:sz w:val="28"/>
          <w:szCs w:val="28"/>
        </w:rPr>
        <w:t xml:space="preserve">муници</w:t>
      </w:r>
      <w:r>
        <w:rPr>
          <w:sz w:val="28"/>
          <w:szCs w:val="28"/>
        </w:rPr>
        <w:t xml:space="preserve">пальной службы в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без участия представителей научных и образовательных организаций,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</w:t>
      </w:r>
      <w:r>
        <w:rPr>
          <w:sz w:val="28"/>
          <w:szCs w:val="28"/>
        </w:rPr>
        <w:t xml:space="preserve">недоп</w:t>
      </w:r>
      <w:r>
        <w:rPr>
          <w:sz w:val="28"/>
          <w:szCs w:val="28"/>
        </w:rPr>
        <w:t xml:space="preserve">устимо.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</w:t>
      </w:r>
      <w:r>
        <w:rPr>
          <w:rFonts w:ascii="Times New Roman" w:hAnsi="Times New Roman" w:cs="Times New Roman"/>
          <w:sz w:val="28"/>
          <w:szCs w:val="28"/>
        </w:rPr>
        <w:t xml:space="preserve">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проведения зас</w:t>
      </w:r>
      <w:r>
        <w:rPr>
          <w:rFonts w:ascii="Times New Roman" w:hAnsi="Times New Roman" w:cs="Times New Roman"/>
          <w:sz w:val="28"/>
          <w:szCs w:val="28"/>
        </w:rPr>
        <w:t xml:space="preserve">едания комиссии являются: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или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лем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</w:t>
      </w:r>
      <w:r>
        <w:rPr>
          <w:rFonts w:ascii="Times New Roman" w:hAnsi="Times New Roman" w:cs="Times New Roman"/>
          <w:sz w:val="28"/>
          <w:szCs w:val="28"/>
        </w:rPr>
        <w:t xml:space="preserve">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требований к служебному поведению,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, материалов проверки, свидетельствующих: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</w:t>
      </w:r>
      <w:r>
        <w:rPr>
          <w:rFonts w:ascii="Times New Roman" w:hAnsi="Times New Roman" w:cs="Times New Roman"/>
          <w:sz w:val="28"/>
          <w:szCs w:val="28"/>
        </w:rPr>
        <w:t xml:space="preserve">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»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</w:t>
      </w:r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</w:t>
      </w:r>
      <w:r>
        <w:rPr>
          <w:rFonts w:ascii="Times New Roman" w:hAnsi="Times New Roman" w:cs="Times New Roman"/>
          <w:sz w:val="28"/>
          <w:szCs w:val="28"/>
        </w:rPr>
        <w:t xml:space="preserve">у поведению и (или) требований об урегулировании конфликта интересов;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аппарате </w:t>
      </w:r>
      <w:r>
        <w:rPr>
          <w:sz w:val="28"/>
          <w:szCs w:val="28"/>
        </w:rPr>
        <w:t xml:space="preserve">администрации или </w:t>
      </w:r>
      <w:r>
        <w:rPr>
          <w:sz w:val="28"/>
          <w:szCs w:val="28"/>
        </w:rPr>
        <w:t xml:space="preserve">органе администрации </w:t>
      </w:r>
      <w:r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</w:t>
      </w:r>
      <w:r>
        <w:rPr>
          <w:sz w:val="28"/>
          <w:szCs w:val="28"/>
        </w:rPr>
        <w:t xml:space="preserve">ужбы, включенную в перечень должностей, утвержденный правовым актом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(далее - гражданин, замещавший должность муниципальн</w:t>
      </w:r>
      <w:r>
        <w:rPr>
          <w:sz w:val="28"/>
          <w:szCs w:val="28"/>
        </w:rPr>
        <w:t xml:space="preserve">ой службы)</w:t>
      </w:r>
      <w:r>
        <w:rPr>
          <w:sz w:val="28"/>
          <w:szCs w:val="28"/>
        </w:rPr>
        <w:t xml:space="preserve">, о </w:t>
      </w:r>
      <w:r>
        <w:rPr>
          <w:sz w:val="28"/>
          <w:szCs w:val="28"/>
        </w:rPr>
        <w:t xml:space="preserve">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</w:t>
      </w:r>
      <w:r>
        <w:rPr>
          <w:sz w:val="28"/>
          <w:szCs w:val="28"/>
        </w:rPr>
        <w:t xml:space="preserve">й на условиях гражданско-правового договора (гражданско-правовых договоров),</w:t>
      </w:r>
      <w:r>
        <w:rPr>
          <w:sz w:val="28"/>
          <w:szCs w:val="28"/>
        </w:rPr>
        <w:t xml:space="preserve"> если отдельные функции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этой организацией входили в его должностные обя</w:t>
      </w:r>
      <w:r>
        <w:rPr>
          <w:sz w:val="28"/>
          <w:szCs w:val="28"/>
        </w:rPr>
        <w:t xml:space="preserve">занности, до истечения двух лет со дня увольнения с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</w:t>
      </w:r>
      <w:r>
        <w:rPr>
          <w:rFonts w:ascii="Times New Roman" w:hAnsi="Times New Roman" w:cs="Times New Roman"/>
          <w:sz w:val="28"/>
          <w:szCs w:val="28"/>
        </w:rPr>
        <w:t xml:space="preserve">,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</w:t>
      </w:r>
      <w:r>
        <w:rPr>
          <w:rFonts w:ascii="Times New Roman" w:hAnsi="Times New Roman" w:cs="Times New Roman"/>
          <w:sz w:val="28"/>
          <w:szCs w:val="28"/>
        </w:rPr>
        <w:t xml:space="preserve">тних детей;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любого члена комиссии, каса</w:t>
      </w:r>
      <w:r>
        <w:rPr>
          <w:rFonts w:ascii="Times New Roman" w:hAnsi="Times New Roman" w:cs="Times New Roman"/>
          <w:sz w:val="28"/>
          <w:szCs w:val="28"/>
        </w:rPr>
        <w:t xml:space="preserve">ющееся обеспечения соблюдения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</w:t>
      </w:r>
      <w:r>
        <w:rPr>
          <w:rFonts w:ascii="Times New Roman" w:hAnsi="Times New Roman" w:cs="Times New Roman"/>
          <w:sz w:val="28"/>
          <w:szCs w:val="28"/>
        </w:rPr>
        <w:t xml:space="preserve">в либо осуществления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представление глав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органа администрации</w:t>
      </w:r>
      <w:r>
        <w:rPr>
          <w:sz w:val="28"/>
          <w:szCs w:val="28"/>
        </w:rPr>
        <w:t xml:space="preserve"> материалов проверки, свидетельствующих о представлении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недостоверных или неполных сведений, предусмотренных </w:t>
      </w:r>
      <w:r>
        <w:rPr>
          <w:sz w:val="28"/>
          <w:szCs w:val="28"/>
        </w:rPr>
        <w:t xml:space="preserve">част</w:t>
      </w:r>
      <w:r>
        <w:rPr>
          <w:sz w:val="28"/>
          <w:szCs w:val="28"/>
        </w:rPr>
        <w:t xml:space="preserve">ью 1 статьи 3 Федерального закона «</w:t>
      </w:r>
      <w:r>
        <w:rPr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- Федеральный закон);</w:t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поступившее в соответствии с частью 4 статьи 12 Федерального 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противодействии коррупции» и статье 64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Трудового  кодекса  Российской Федерации в </w:t>
      </w:r>
      <w:r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орган администрации уведомление организации о заключении с г</w:t>
      </w:r>
      <w:r>
        <w:rPr>
          <w:sz w:val="28"/>
          <w:szCs w:val="28"/>
        </w:rPr>
        <w:t xml:space="preserve">ражданином, замещавшим должность муниципальной службы в </w:t>
      </w:r>
      <w:r>
        <w:rPr>
          <w:sz w:val="28"/>
          <w:szCs w:val="28"/>
        </w:rPr>
        <w:t xml:space="preserve">аппарате </w:t>
      </w:r>
      <w:r>
        <w:rPr>
          <w:sz w:val="28"/>
          <w:szCs w:val="28"/>
        </w:rPr>
        <w:t xml:space="preserve">администрации, органе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тр</w:t>
      </w:r>
      <w:r>
        <w:rPr>
          <w:sz w:val="28"/>
          <w:szCs w:val="28"/>
        </w:rPr>
        <w:t xml:space="preserve">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</w:t>
      </w:r>
      <w:r>
        <w:rPr>
          <w:sz w:val="28"/>
          <w:szCs w:val="28"/>
        </w:rPr>
        <w:t xml:space="preserve">ии, органе администрации, при условии, что указанному гражданину комиссией ранее было отказано</w:t>
      </w:r>
      <w:r>
        <w:rPr>
          <w:bCs/>
          <w:sz w:val="28"/>
          <w:szCs w:val="28"/>
        </w:rPr>
        <w:t xml:space="preserve"> в замещении на условиях трудового договора должности в организации и (или) выполн</w:t>
      </w:r>
      <w:r>
        <w:rPr>
          <w:bCs/>
          <w:sz w:val="28"/>
          <w:szCs w:val="28"/>
        </w:rPr>
        <w:t xml:space="preserve">ение в данной организации работы (оказание данной организации услуги) в течение месяца стоимос</w:t>
      </w:r>
      <w:r>
        <w:rPr>
          <w:bCs/>
          <w:sz w:val="28"/>
          <w:szCs w:val="28"/>
        </w:rPr>
        <w:t xml:space="preserve">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20.</w:t>
      </w:r>
      <w:bookmarkStart w:id="3" w:name="Par0"/>
      <w:bookmarkEnd w:id="3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Обращение,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ine/ref=765D48C174F80DF4BB02CE6C08A9AB3C6099F3E283B5C4C29E61CCB2FC6132269D69AA13EA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втором подпункта «б» пункта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подается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гражданином, з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амещавшим должность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службы,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соответствующий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орган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В таком обращении указываются: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отчество, дата рождения, адрес места жительства гражданина;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замещаемые гражданином должности в течение последних двух лет до дня увольнения с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наименование, местонахождение организации, характер ее 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должностны</w:t>
      </w:r>
      <w:r>
        <w:rPr>
          <w:sz w:val="28"/>
          <w:szCs w:val="28"/>
        </w:rPr>
        <w:t xml:space="preserve">е обязанности, исполняемые гражданином во время замещения им должности </w:t>
      </w:r>
      <w:r>
        <w:rPr>
          <w:sz w:val="28"/>
          <w:szCs w:val="28"/>
        </w:rPr>
        <w:t xml:space="preserve">муниципальной службы</w:t>
      </w:r>
      <w:r>
        <w:rPr>
          <w:sz w:val="28"/>
          <w:szCs w:val="28"/>
        </w:rPr>
        <w:t xml:space="preserve">, функции по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управлению в отношении организации;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вид договора (трудовой, гражданско-правовой), предполагаемый срок его действия, сумма оплаты за выполнение (оказание) по договору работ (услуг)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Лицами,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ответственными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аппарате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/>
          <w:sz w:val="28"/>
          <w:szCs w:val="28"/>
        </w:rPr>
        <w:t xml:space="preserve">органах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рассмотрение обращения, указанного в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LINK consultantplus://offline/ref=765D4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8C174F80DF4BB02CE6C08A9AB3C6099F3E283B5C4C29E61CCB2FC6132269D69AA13EA03CF1F8035141DLBz2O </w:instrTex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абзаце втором подпункта «б» пункта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HYPERLINK consultantplus://offline/ref=765D48C174F80DF4BB02D0611EC5F5366593A4ED84B1C99DCA34CAE5A3313473DD29AC45LAz1O </w:instrTex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12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21.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Обращение, указанно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втором подпункта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может быть подано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служащим, планирующим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свое увольнение 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службы, и подлежи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 рассмотрению комиссией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соответствии с настоящим Положением.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3CF1F80351510LBz3O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подпункте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рассматривается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администрации, органе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лицами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ответственными за профилактику коррупционных и иных правонарушений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котор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осуществля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мотивированного заключения о соблюдении гражданином, замещавшим должность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службы,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тре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бований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consultantplus://offline/ref=765D48C174F80DF4BB02D0611EC5F5366593A4ED84B1C99DCA34CAE5A3313473DD29AC45LAz1O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статьи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Федерального закона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противодейст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вии коррупции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23.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подпункта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 подпункте «е»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рассматрива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органе администрации лицами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ответственными за профилактику коррупционных и иных правонарушений,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котор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осуществля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мотивированн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заключени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рассмотрения так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24. При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подготовке мотивированного заключения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результатам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рассмотрения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обращения, указанного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consultantplus://offline/ref=765D48C174F80DF4BB02CE6C08A9AB3C6099F3E283B5C4C29E61CCB2FC6132269D69AA13EA03CF1F8035141DLBz2O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втором подпункта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или уведомлений, указанных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подпункта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consultantplus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://offline/ref=765D48C174F80DF4BB02CE6C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08A9AB3C6099F3E283B5C4C29E61CCB2FC6132269D69AA13EA03CF1F80351512LBzCO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подпункт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пункта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лица, ответственные за профилактику коррупционных и иных правонарушений,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аппарате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администрации, органе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имеют право проводит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ь собеседование с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служащим или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гражданином, замещавшим должность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муниципальной службы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представившими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соответствующее обращение или уведомление, получать от них письменные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пояснения,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глава Пе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тровского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руководитель органа администрации, может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направлять в установленном порядке запросы в органы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государственной власти Ставропольского края, органы местного самоуправления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муниципальных образований Ставропольского края и заинтересованные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организации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использовать государственную информационную систему в области противодействия коррупции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Посейдон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в том числе для направления запросов.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Обращение или уведомление, указанные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instrText xml:space="preserve">HYPERLINK \l Par43  </w:instrTex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абзаце первом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пункта,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 также заключение и другие 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териалы в течение 7 рабочих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 представляются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председателю комиссии. В случае направления запросов обращение или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уведомление, указанные в настоящем абзаце, а также заключение и другие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материалы представляются председателю комиссии в течение 45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Указанный срок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может быть продлен, но не более чем на 30 дней.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Мотив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ированные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ключения,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предусмотренные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пунктами 20, 22, 23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течение 7 рабочих дней со дня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поступления соответствующего обращения или уведомления представляются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председателю комиссии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должны содержать: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информацию, изложенную в обращении или уведомлении, указанных в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consultantplus://offline/ref=765D48C174F80DF4BB02CE6C08A9AB3C6099F3E283B5C4C29E61CCB2FC6132269D69AA13EA03CF1F80351513LBzDO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абзацах втором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</w:instrText>
      </w:r>
      <w:r>
        <w:rPr>
          <w:color w:val="000000"/>
          <w:sz w:val="28"/>
          <w:szCs w:val="28"/>
        </w:rPr>
        <w:instrText xml:space="preserve">9AB3C6099F3E283B5C4C29E61CCB2FC6132269D69AA13EA03CF1F80351513LBzCO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четвертом подпункта «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consultantplus://offline/ref=765D48C174F80DF4BB02CE6C08A9AB3C6099F3E283B5C4C29E61CCB2FC6132269D69AA13EA03CF1F8035151CLBz5O 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подпункт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«е» </w:t>
      </w:r>
      <w:r>
        <w:rPr>
          <w:color w:val="000000"/>
          <w:sz w:val="28"/>
          <w:szCs w:val="28"/>
        </w:rPr>
        <w:t xml:space="preserve">пункта 1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Положения;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информацию, полученную от территориальных органов федеральных органов исполнительной власти, органов исполнительной власти субъектов Российской Федерации, государственных органов </w:t>
      </w:r>
      <w:r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 xml:space="preserve">края, органов исполнительно</w:t>
      </w:r>
      <w:r>
        <w:rPr>
          <w:sz w:val="28"/>
          <w:szCs w:val="28"/>
        </w:rPr>
        <w:t xml:space="preserve">й власти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 органов местного самоуправления, предприятий, учреждений, </w:t>
      </w:r>
      <w:r>
        <w:rPr>
          <w:sz w:val="28"/>
          <w:szCs w:val="28"/>
        </w:rPr>
        <w:t xml:space="preserve">организаций и общественных объединений на основании запросов;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в) мотивированный вывод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результатам предварительного рассмотрения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обращени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или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указанных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consultantplus://offline/ref=765D48C174F80DF4BB02CE6C08A9AB3C6099F3E283B5C4C29E61CCB2FC6132269D69AA13EA03CF1F80351513LBzDO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абзацах втором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132269D69AA13EA03CF1F80351513LBzCO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подпункта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consultantplus://offline/ref=765D48C174F80DF4BB02CE6C08A9AB3C6099F3E283B5C4C29E61CCB2FC6132269D69AA13EA03CF1F8035151CLBz5O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а также рекомендации принятия одного из решений в соответствии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 пунктами 36,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39, 41, 44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 или иного решения.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Комиссия не рассматривает сообщения о преступлениях и административных правонарушениях, а также анонимные обращения, не прово</w:t>
      </w:r>
      <w:r>
        <w:rPr>
          <w:sz w:val="28"/>
          <w:szCs w:val="28"/>
        </w:rPr>
        <w:t xml:space="preserve">дит проверки по фактам нарушения служебной дисциплины.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информация)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r>
        <w:rPr>
          <w:rFonts w:ascii="Times New Roman" w:hAnsi="Times New Roman" w:cs="Times New Roman"/>
          <w:sz w:val="28"/>
          <w:szCs w:val="28"/>
        </w:rPr>
        <w:t xml:space="preserve">10-дневный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комиссии. При этом дата заседания комиссии не может быть назначена позднее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</w:t>
      </w:r>
      <w:r>
        <w:rPr>
          <w:rFonts w:ascii="Times New Roman" w:hAnsi="Times New Roman" w:cs="Times New Roman"/>
          <w:sz w:val="28"/>
          <w:szCs w:val="28"/>
        </w:rPr>
        <w:t xml:space="preserve">оступления указанной информации,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28, 29 настоящего Положения;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</w:t>
      </w:r>
      <w:r>
        <w:rPr>
          <w:rFonts w:ascii="Times New Roman" w:hAnsi="Times New Roman" w:cs="Times New Roman"/>
          <w:sz w:val="28"/>
          <w:szCs w:val="28"/>
        </w:rPr>
        <w:t xml:space="preserve">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и с результатами ее проверки;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</w:t>
      </w:r>
      <w:r>
        <w:rPr>
          <w:rFonts w:ascii="Times New Roman" w:hAnsi="Times New Roman" w:cs="Times New Roman"/>
          <w:sz w:val="28"/>
          <w:szCs w:val="28"/>
        </w:rPr>
        <w:t xml:space="preserve">азанных в подпункте «б» пункта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</w:t>
      </w:r>
      <w:r>
        <w:rPr>
          <w:rFonts w:ascii="Times New Roman" w:hAnsi="Times New Roman" w:cs="Times New Roman"/>
          <w:sz w:val="28"/>
          <w:szCs w:val="28"/>
        </w:rPr>
        <w:t xml:space="preserve">етворении) и о рассмотрении (об отказе в рассмотрении) в ходе заседания комиссии дополнительных материалов.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Заседание комиссии по рассмотрению заявлений, указанных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абзаце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третьем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четвертом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подпункта «б»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19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проводится не позднее одного месяца со дня истечения срока, установленного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редставления сведений о доходах, об имуществе и обязательствах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имущественного характера.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29.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Уведомлени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указанн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подпункте «д»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19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Положения, рассматривается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очередном (плановом) заседании комиссии.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администрации, органе администрации. О намерении лично присутствовать на заседании комиссии муниципальный служащий,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ель муниципального учреждения или гражданин, замещавший должность муниципальной службы, указывают в обращении, заявлении или уведомлении, представляемых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«б» </w:t>
      </w:r>
      <w:r>
        <w:rPr>
          <w:rFonts w:ascii="Times New Roman" w:hAnsi="Times New Roman" w:cs="Times New Roman"/>
          <w:sz w:val="28"/>
          <w:szCs w:val="28"/>
        </w:rPr>
        <w:t xml:space="preserve">и «е» </w:t>
      </w:r>
      <w:r>
        <w:rPr>
          <w:rFonts w:ascii="Times New Roman" w:hAnsi="Times New Roman" w:cs="Times New Roman"/>
          <w:sz w:val="28"/>
          <w:szCs w:val="28"/>
        </w:rPr>
        <w:t xml:space="preserve">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гражданина</w:t>
      </w:r>
      <w:r>
        <w:rPr>
          <w:rFonts w:ascii="Times New Roman" w:hAnsi="Times New Roman" w:cs="Times New Roman"/>
          <w:sz w:val="28"/>
          <w:szCs w:val="28"/>
        </w:rPr>
        <w:t xml:space="preserve">, замещавшего должность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sz w:val="28"/>
          <w:szCs w:val="28"/>
        </w:rPr>
        <w:t xml:space="preserve">подпункт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«б» </w:t>
      </w:r>
      <w:r>
        <w:rPr>
          <w:sz w:val="28"/>
          <w:szCs w:val="28"/>
        </w:rPr>
        <w:t xml:space="preserve">и «е» </w:t>
      </w:r>
      <w:r>
        <w:rPr>
          <w:sz w:val="28"/>
          <w:szCs w:val="28"/>
        </w:rPr>
        <w:t xml:space="preserve">пункта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тоящего Положения, не содержится указания о намерении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муниципального учреждения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гражданина</w:t>
      </w:r>
      <w:r>
        <w:rPr>
          <w:sz w:val="28"/>
          <w:szCs w:val="28"/>
        </w:rPr>
        <w:t xml:space="preserve">, замещавшего должность муниципальной службы,</w:t>
      </w:r>
      <w:r>
        <w:rPr>
          <w:sz w:val="28"/>
          <w:szCs w:val="28"/>
        </w:rPr>
        <w:t xml:space="preserve"> лично присутствовать на заседании комиссии;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служащий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муниципального учреждения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гражданин</w:t>
      </w:r>
      <w:r>
        <w:rPr>
          <w:sz w:val="28"/>
          <w:szCs w:val="28"/>
        </w:rPr>
        <w:t xml:space="preserve">, замещавший должность муниципальной службы,</w:t>
      </w:r>
      <w:r>
        <w:rPr>
          <w:sz w:val="28"/>
          <w:szCs w:val="28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</w:t>
      </w:r>
      <w:r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или гражданина, замещавшего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согласия)</w:t>
      </w:r>
      <w:r>
        <w:rPr>
          <w:rFonts w:ascii="Times New Roman" w:hAnsi="Times New Roman" w:cs="Times New Roman"/>
          <w:sz w:val="28"/>
          <w:szCs w:val="28"/>
        </w:rPr>
        <w:t xml:space="preserve"> и иных лиц,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материалы по существу вынесенных на данное заседание вопросов, а также дополнительные материалы.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по</w:t>
      </w:r>
      <w:r>
        <w:rPr>
          <w:rFonts w:ascii="Times New Roman" w:hAnsi="Times New Roman" w:cs="Times New Roman"/>
          <w:sz w:val="28"/>
          <w:szCs w:val="28"/>
        </w:rPr>
        <w:t xml:space="preserve">дпункта </w:t>
      </w:r>
      <w:r>
        <w:rPr>
          <w:rFonts w:ascii="Times New Roman" w:hAnsi="Times New Roman" w:cs="Times New Roman"/>
          <w:sz w:val="28"/>
          <w:szCs w:val="28"/>
        </w:rPr>
        <w:t xml:space="preserve">«а»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</w:t>
      </w:r>
      <w:r>
        <w:rPr>
          <w:rFonts w:ascii="Times New Roman" w:hAnsi="Times New Roman" w:cs="Times New Roman"/>
          <w:sz w:val="28"/>
          <w:szCs w:val="28"/>
        </w:rPr>
        <w:t xml:space="preserve">им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служащими требований к служебному поведению, ут</w:t>
      </w:r>
      <w:r>
        <w:rPr>
          <w:rFonts w:ascii="Times New Roman" w:hAnsi="Times New Roman" w:cs="Times New Roman"/>
          <w:sz w:val="28"/>
          <w:szCs w:val="28"/>
        </w:rPr>
        <w:t xml:space="preserve">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достоверными и полными;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 Положения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названного в подпункте «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либо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</w:t>
      </w:r>
      <w:r>
        <w:rPr>
          <w:rFonts w:ascii="Times New Roman" w:hAnsi="Times New Roman" w:cs="Times New Roman"/>
          <w:sz w:val="28"/>
          <w:szCs w:val="28"/>
        </w:rPr>
        <w:t xml:space="preserve">казанного в абзаце</w:t>
      </w:r>
      <w:r>
        <w:rPr>
          <w:rFonts w:ascii="Times New Roman" w:hAnsi="Times New Roman" w:cs="Times New Roman"/>
          <w:sz w:val="28"/>
          <w:szCs w:val="28"/>
        </w:rPr>
        <w:t xml:space="preserve"> третьем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</w:t>
      </w:r>
      <w:r>
        <w:rPr>
          <w:rFonts w:ascii="Times New Roman" w:hAnsi="Times New Roman" w:cs="Times New Roman"/>
          <w:sz w:val="28"/>
          <w:szCs w:val="28"/>
        </w:rPr>
        <w:t xml:space="preserve">становить, что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руковод</w:t>
      </w:r>
      <w:r>
        <w:rPr>
          <w:rFonts w:ascii="Times New Roman" w:hAnsi="Times New Roman" w:cs="Times New Roman"/>
          <w:sz w:val="28"/>
          <w:szCs w:val="28"/>
        </w:rPr>
        <w:t xml:space="preserve">ителю органа администрации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указать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</w:t>
      </w:r>
      <w:r>
        <w:rPr>
          <w:rFonts w:ascii="Times New Roman" w:hAnsi="Times New Roman" w:cs="Times New Roman"/>
          <w:sz w:val="28"/>
          <w:szCs w:val="28"/>
        </w:rPr>
        <w:t xml:space="preserve">ного в абзаце втором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дать гражданину согласие на </w:t>
      </w:r>
      <w:r>
        <w:rPr>
          <w:sz w:val="28"/>
          <w:szCs w:val="28"/>
        </w:rPr>
        <w:t xml:space="preserve">замещение на условиях трудового договора должности в орг</w:t>
      </w:r>
      <w:r>
        <w:rPr>
          <w:sz w:val="28"/>
          <w:szCs w:val="28"/>
        </w:rPr>
        <w:t xml:space="preserve">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</w:t>
      </w:r>
      <w:r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этой организацией входили в его должностные (служебные) обязанности;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отказать гражданину </w:t>
      </w:r>
      <w:r>
        <w:rPr>
          <w:sz w:val="28"/>
          <w:szCs w:val="28"/>
        </w:rPr>
        <w:t xml:space="preserve">в замещении на условиях трудового договора должности в организации и (или) выполнение в данной организации работы (оказание данной организации услуги)</w:t>
      </w:r>
      <w:r>
        <w:rPr>
          <w:sz w:val="28"/>
          <w:szCs w:val="28"/>
        </w:rPr>
        <w:t xml:space="preserve"> в течение месяца стоимостью более 100 тыс. рублей на условиях гражданско-правового договора (гражданско-правовых договоров), </w:t>
      </w:r>
      <w:r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 xml:space="preserve">по муниципальному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этой организацией входили в его должностные (служебные) обязанности</w:t>
      </w:r>
      <w:r>
        <w:rPr>
          <w:sz w:val="28"/>
          <w:szCs w:val="28"/>
        </w:rPr>
        <w:t xml:space="preserve">, и мотивировать свой отказ.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абзаце</w:t>
      </w:r>
      <w:r>
        <w:rPr>
          <w:rFonts w:ascii="Times New Roman" w:hAnsi="Times New Roman" w:cs="Times New Roman"/>
          <w:sz w:val="28"/>
          <w:szCs w:val="28"/>
        </w:rPr>
        <w:t xml:space="preserve"> третьем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руководителем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</w:t>
      </w:r>
      <w:r>
        <w:rPr>
          <w:rFonts w:ascii="Times New Roman" w:hAnsi="Times New Roman" w:cs="Times New Roman"/>
          <w:sz w:val="28"/>
          <w:szCs w:val="28"/>
        </w:rPr>
        <w:t xml:space="preserve">,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телю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представлению указанных сведений;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телю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служащим в соответствии с частью 1 статьи 3 Федерального закона, являются достоверными и полными;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3 Федерального закона,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муниципального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 итогам рассмотрения вопрос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а, указанного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абзаце четвертом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 одно из следующих 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должностных обязанностей конфликт интересов отсутствует;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и (или) </w:t>
      </w:r>
      <w:r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</w:t>
      </w:r>
      <w:r>
        <w:rPr>
          <w:sz w:val="28"/>
          <w:szCs w:val="28"/>
        </w:rPr>
        <w:t xml:space="preserve">руга Ставропольского края, руководителю органа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урегулированию конфликта интересов или по недопущению его возникновения;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муниципальный служащий</w:t>
      </w:r>
      <w:r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руководителю органа администрации</w:t>
      </w:r>
      <w:r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конкретную меру ответственности.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</w:t>
      </w:r>
      <w:r>
        <w:rPr>
          <w:rFonts w:ascii="Times New Roman" w:hAnsi="Times New Roman" w:cs="Times New Roman"/>
          <w:sz w:val="28"/>
          <w:szCs w:val="28"/>
        </w:rPr>
        <w:t xml:space="preserve">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consultantplus://offline/ref=B7E5A09A41AAB3E50D3EFA1DEA64A541915A851445DB9FADF3086035ECDC8EE3152F67756DB3C3B3P961G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</w:t>
      </w:r>
      <w:r>
        <w:rPr>
          <w:sz w:val="28"/>
          <w:szCs w:val="28"/>
        </w:rPr>
        <w:t xml:space="preserve">редставленные муниципальным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consultantplus://offline/ref=B7E5A09A41AAB3E50D3EFA1DEA64A541915A851445DB9FADF3086035ECDC8EE3152F67756DB3C3B3P961G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руководителю органа администрации </w:t>
      </w:r>
      <w:r>
        <w:rPr>
          <w:sz w:val="28"/>
          <w:szCs w:val="28"/>
        </w:rPr>
        <w:t xml:space="preserve">соответствен</w:t>
      </w:r>
      <w:r>
        <w:rPr>
          <w:sz w:val="28"/>
          <w:szCs w:val="28"/>
        </w:rPr>
        <w:t xml:space="preserve">но,</w:t>
      </w:r>
      <w:r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</w:t>
      </w:r>
      <w:r>
        <w:rPr>
          <w:color w:val="000000"/>
          <w:sz w:val="28"/>
          <w:szCs w:val="28"/>
        </w:rPr>
        <w:t xml:space="preserve">. По итогам рассмотрения вопроса, указанного в подпункте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пункта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 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признать наличие причинно-следственной связи между возникновением независящих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служащего обстоят</w:t>
      </w:r>
      <w:r>
        <w:rPr>
          <w:color w:val="000000"/>
          <w:sz w:val="28"/>
          <w:szCs w:val="28"/>
        </w:rPr>
        <w:t xml:space="preserve">ель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тв и невозможностью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соблюдения им требований к служебному поведению и (или) требований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урегулировании конфликта интересов;</w:t>
      </w: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признать отсутствие причинно-следственной связи между возникновением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зависящих от гражданского служащего обстоятельств и невозможностью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соблюдения им требований к служебному поведению и (или) требований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урегулировании конфликта интересов.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итогам рассмотрения вопросов, предусмотренных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подпунктами «а», «б», «г»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HYPERLINK consultantplus://offline/ref=8D30BC52C9927E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instrText xml:space="preserve">67104ECEF2378FB68CB9BCD36373317731ABACD72086FB12AB18984411C73BA1EF3ED24770d1o4H </w:instrTex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«д»</w:t>
      </w:r>
      <w:r>
        <w:rPr>
          <w:rFonts w:ascii="Times New Roman" w:hAnsi="Times New Roman" w:eastAsia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«е»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при наличии к тому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оснований комиссия может принять иное решение, чем это предусмотрено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пунктами 34 -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Положения. Основания и мотивы принятия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такого решения должны быть отражены в протоколе заседания комиссии.</w:t>
      </w:r>
    </w:p>
    <w:p>
      <w:pPr>
        <w:pStyle w:val=""/>
        <w:keepNext w:val="0"/>
        <w:spacing w:before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итогам рассмотрения вопроса, предусмотренного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подпунктом «в» пункта 19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соответствующее решение.</w:t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По итогам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рассмотрения вопроса, указанного в подпункте «д»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 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настоящего Положения, комиссия принимает одно из следующих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</w:t>
      </w:r>
      <w:r>
        <w:rPr>
          <w:sz w:val="28"/>
          <w:szCs w:val="28"/>
        </w:rPr>
        <w:t xml:space="preserve"> в его должностные (служебные) обязанности;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r>
        <w:rPr>
          <w:sz w:val="28"/>
          <w:szCs w:val="28"/>
        </w:rPr>
        <w:t xml:space="preserve">статьи 12 Федерального закона 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В этом случае комиссия рекомендует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</w:t>
      </w:r>
      <w:r>
        <w:rPr>
          <w:sz w:val="28"/>
          <w:szCs w:val="28"/>
        </w:rPr>
        <w:t xml:space="preserve">льского края, руководителю органа администрации </w:t>
      </w:r>
      <w:r>
        <w:rPr>
          <w:sz w:val="28"/>
          <w:szCs w:val="28"/>
        </w:rPr>
        <w:t xml:space="preserve">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проинформировать об указанных обстоятельствах органы прокуратуры Российской Федерации и уведомившую организацию.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исполнения решений комиссии могут быть подготовлены проекты</w:t>
      </w:r>
      <w:r>
        <w:rPr>
          <w:sz w:val="28"/>
          <w:szCs w:val="28"/>
        </w:rPr>
        <w:t xml:space="preserve"> постановлений и распоряжений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приказов</w:t>
      </w:r>
      <w:r>
        <w:rPr>
          <w:sz w:val="28"/>
          <w:szCs w:val="28"/>
        </w:rPr>
        <w:t xml:space="preserve"> (распоряжений) соответствующих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администрации, </w:t>
      </w:r>
      <w:r>
        <w:rPr>
          <w:sz w:val="28"/>
          <w:szCs w:val="28"/>
        </w:rPr>
        <w:t xml:space="preserve">которые в установленном порядке представляются на рассмотрение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главе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края, руководителю </w:t>
      </w:r>
      <w:r>
        <w:rPr>
          <w:sz w:val="28"/>
          <w:szCs w:val="28"/>
        </w:rPr>
        <w:t xml:space="preserve">органа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дминистрации.</w:t>
      </w:r>
      <w:r>
        <w:rPr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</w:t>
      </w:r>
      <w:r>
        <w:rPr>
          <w:rFonts w:ascii="Times New Roman" w:hAnsi="Times New Roman" w:cs="Times New Roman"/>
          <w:sz w:val="28"/>
          <w:szCs w:val="28"/>
        </w:rPr>
        <w:t xml:space="preserve">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>
        <w:rPr>
          <w:rFonts w:ascii="Times New Roman" w:hAnsi="Times New Roman" w:cs="Times New Roman"/>
          <w:sz w:val="28"/>
          <w:szCs w:val="28"/>
        </w:rPr>
        <w:t xml:space="preserve">я, для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носят рекомендательный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 xml:space="preserve">е втором подпункта «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В протоколе заседания комиссии указываются: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дата заседания комиссии, фамилии, имена, отчества членов комиссии и других лиц, присутствующих на заседании комиссии;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</w:t>
      </w:r>
      <w:r>
        <w:rPr>
          <w:rFonts w:ascii="Times New Roman" w:hAnsi="Times New Roman" w:cs="Times New Roman"/>
          <w:sz w:val="28"/>
          <w:szCs w:val="28"/>
        </w:rPr>
        <w:t xml:space="preserve">ании комиссии вопросов с указанием фамилии, имени, отчества, должности муниципального служащего;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предъявляемые к муниципальному служащему претензии, материалы, на которых они основываются;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фамилии, имена, отчества выступивших на заседании комиссии лиц и краткое изложение их выступлений;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ацию, орган администрации соответственно;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другие сведения;</w:t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результаты голосования;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решение и обоснование его принятия.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лю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служащему, а также по решению комиссии иным заинтересованным лицам.</w:t>
      </w:r>
    </w:p>
    <w:p>
      <w:pPr>
        <w:pStyle w:val="UserStyle_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</w:t>
      </w:r>
      <w:r>
        <w:rPr>
          <w:rFonts w:ascii="Times New Roman" w:hAnsi="Times New Roman" w:cs="Times New Roman"/>
          <w:sz w:val="28"/>
          <w:szCs w:val="28"/>
        </w:rPr>
        <w:t xml:space="preserve">льствующего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и печатью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вручается гражданину, замещавшему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администрации, органе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</w:t>
      </w:r>
      <w:r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под роспи</w:t>
      </w:r>
      <w:r>
        <w:rPr>
          <w:rFonts w:ascii="Times New Roman" w:hAnsi="Times New Roman" w:cs="Times New Roman"/>
          <w:sz w:val="28"/>
          <w:szCs w:val="28"/>
        </w:rPr>
        <w:t xml:space="preserve">сь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аказным письмом с уведомлением по адресу, указанному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обращении гражданина, не позднее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соответствующего заседания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законодательством,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 xml:space="preserve">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оглашается на ближайшем заседании комиссии и пр</w:t>
      </w:r>
      <w:r>
        <w:rPr>
          <w:rFonts w:ascii="Times New Roman" w:hAnsi="Times New Roman" w:cs="Times New Roman"/>
          <w:sz w:val="28"/>
          <w:szCs w:val="28"/>
        </w:rPr>
        <w:t xml:space="preserve">инимается к сведению без обсуждения.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Протокол комиссии утверждается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</w:t>
      </w:r>
      <w:r>
        <w:rPr>
          <w:rFonts w:ascii="Times New Roman" w:hAnsi="Times New Roman" w:cs="Times New Roman"/>
          <w:sz w:val="28"/>
          <w:szCs w:val="28"/>
        </w:rPr>
        <w:t xml:space="preserve">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hAnsi="Times New Roman" w:cs="Times New Roman"/>
          <w:sz w:val="28"/>
          <w:szCs w:val="28"/>
        </w:rPr>
        <w:t xml:space="preserve">охра</w:t>
      </w:r>
      <w:r>
        <w:rPr>
          <w:rFonts w:ascii="Times New Roman" w:hAnsi="Times New Roman" w:cs="Times New Roman"/>
          <w:sz w:val="28"/>
          <w:szCs w:val="28"/>
        </w:rPr>
        <w:t xml:space="preserve">нительные органы в 3-дневный срок, а при необходимости - немедленно.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</w:t>
      </w:r>
      <w:r>
        <w:rPr>
          <w:rFonts w:ascii="Times New Roman" w:hAnsi="Times New Roman" w:cs="Times New Roman"/>
          <w:sz w:val="28"/>
          <w:szCs w:val="28"/>
        </w:rPr>
        <w:t xml:space="preserve">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UserStyle_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секре</w:t>
      </w:r>
      <w:r>
        <w:rPr>
          <w:rFonts w:ascii="Times New Roman" w:hAnsi="Times New Roman" w:cs="Times New Roman"/>
          <w:sz w:val="28"/>
          <w:szCs w:val="28"/>
        </w:rPr>
        <w:t xml:space="preserve">тарем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Ю.В.Петрич</w:t>
      </w: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UserStyle_6"/>
      <w:suff w:val="tab"/>
      <w:lvlText w:val="%1."/>
      <w:lvlJc w:val="center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_Пункт"/>
    <w:basedOn w:val="Normal"/>
    <w:next w:val="UserStyle_6"/>
    <w:link w:val="Normal"/>
    <w:pPr>
      <w:numPr>
        <w:numId w:val="1"/>
        <w:ilvl w:val="0"/>
      </w:numPr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36493</Characters>
  <CharactersWithSpaces>42810</CharactersWithSpaces>
  <DocSecurity>0</DocSecurity>
  <HyperlinksChanged>false</HyperlinksChanged>
  <Lines>304</Lines>
  <Pages>17</Pages>
  <Paragraphs>85</Paragraphs>
  <ScaleCrop>false</ScaleCrop>
  <SharedDoc>false</SharedDoc>
  <Template>Normal.dotm</Template>
  <Words>6402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Лавриненко Елена Ивановна</cp:lastModifiedBy>
  <cp:revision>14</cp:revision>
  <dcterms:created xsi:type="dcterms:W3CDTF">2024-03-28T14:10:00Z</dcterms:created>
  <dcterms:modified xsi:type="dcterms:W3CDTF">2024-05-02T12:36:00Z</dcterms:modified>
  <cp:version>1048576</cp:version>
</cp:coreProperties>
</file>