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 О С Т А Н О В Л Е Н И Е</w:t>
      </w:r>
    </w:p>
    <w:p>
      <w:pPr>
        <w:pStyle w:val="Style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20"/>
      </w:pPr>
      <w:r>
        <w:rPr>
          <w:b w:val="0"/>
          <w:bCs w:val="0"/>
          <w:color w:val="000000"/>
          <w:sz w:val="24"/>
          <w:szCs w:val="24"/>
        </w:rPr>
        <w:t xml:space="preserve">АДМИНИСТРАЦИИ ПЕТРОВСКОГО МУНИЦИПАЛЬНОГО ОКРУГА</w:t>
      </w:r>
    </w:p>
    <w:p>
      <w:pPr>
        <w:pStyle w:val="Style2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СТАВРОПОЛЬСКОГО КРАЯ</w:t>
      </w:r>
    </w:p>
    <w:p>
      <w:pPr>
        <w:pStyle w:val="Style2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</w:r>
    </w:p>
    <w:tbl>
      <w:tblPr>
        <w:tblW w:w="9191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849"/>
        <w:gridCol w:w="3171"/>
        <w:gridCol w:w="3171"/>
      </w:tblGrid>
      <w:tr>
        <w:trPr/>
        <w:tc>
          <w:tcPr>
            <w:tcW w:w="2849" w:type="dxa"/>
          </w:tcPr>
          <w:p>
            <w:pPr>
              <w:pStyle w:val="Style2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W w:w="3171" w:type="dxa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</w:p>
        </w:tc>
        <w:tc>
          <w:tcPr>
            <w:tcW w:w="3171" w:type="dxa"/>
          </w:tcPr>
          <w:p>
            <w:pPr>
              <w:pStyle w:val="Normal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состав комиссии по делам несовершеннолетних и защите их прав Петровского муниципального округа Ставропольского края, утвержденный постановлением администрации Петровского муниципального округа Ставропольского края </w:t>
      </w:r>
      <w:r>
        <w:rPr>
          <w:sz w:val="28"/>
          <w:szCs w:val="28"/>
        </w:rPr>
        <w:t xml:space="preserve">от 11 декабря 2023 года             № 2092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кадровыми изменениями администрация Петровского муниципального округа Ставропольского края</w:t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состав комиссии по делам несовершеннолетних и защите их прав Петровского муниципального округа Ставропольского края, утвержденный постановлением администрации Петровского муниципального округа Ставропольского края от </w:t>
      </w:r>
      <w:r>
        <w:rPr>
          <w:sz w:val="28"/>
          <w:szCs w:val="28"/>
        </w:rPr>
        <w:t xml:space="preserve">11 декабря 2023 года             № 2092 «О созда</w:t>
      </w:r>
      <w:r>
        <w:rPr>
          <w:color w:val="000000"/>
          <w:sz w:val="28"/>
          <w:szCs w:val="28"/>
        </w:rPr>
        <w:t xml:space="preserve">нии комиссии по делам несовершеннолетних и защите их прав Петровского муниципального округа Ставропольского края</w:t>
      </w:r>
      <w:r>
        <w:rPr>
          <w:sz w:val="28"/>
          <w:szCs w:val="28"/>
        </w:rPr>
        <w:t xml:space="preserve">» (далее – комиссия) следующие изменения:</w:t>
      </w:r>
    </w:p>
    <w:p>
      <w:pPr>
        <w:pStyle w:val="Normal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Исключить из состава комиссии Портянко Г.Н., Устинова А.С.</w:t>
      </w:r>
    </w:p>
    <w:p>
      <w:pPr>
        <w:pStyle w:val="Normal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Включить в состав комиссии следующих лиц: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51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70"/>
        <w:gridCol w:w="6443"/>
      </w:tblGrid>
      <w:tr>
        <w:trPr/>
        <w:tc>
          <w:tcPr>
            <w:tcW w:w="3070" w:type="dxa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Гончарова Элла Леонтьевна</w:t>
            </w:r>
          </w:p>
        </w:tc>
        <w:tc>
          <w:tcPr>
            <w:tcW w:w="6443" w:type="dxa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социального развития администрации Петровского муниципального округа Ставропольского края, ответственный секретарь комиссии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70" w:type="dxa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Демченко Анастасия Леонидовна</w:t>
            </w:r>
          </w:p>
        </w:tc>
        <w:tc>
          <w:tcPr>
            <w:tcW w:w="6443" w:type="dxa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территориального центра занятости населения первого уровня Апанасенковского, Ипатовского, Петровского и Туркменского муниципальных округов государственного казенного учреждения службы занятости населения Ставропольского края «Краевой кадровый центр», член комиссии              (по согласованию)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70" w:type="dxa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Дерляин Ольга Николаевна</w:t>
            </w:r>
          </w:p>
        </w:tc>
        <w:tc>
          <w:tcPr>
            <w:tcW w:w="6443" w:type="dxa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социального развития администрации Петровского муниципального округа Ставропольского края, член комиссии</w:t>
            </w:r>
          </w:p>
        </w:tc>
      </w:tr>
    </w:tbl>
    <w:p>
      <w:pPr>
        <w:pStyle w:val="Style25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«О внесении изменений в состав комиссии по делам несовершеннолетних и защите их прав Петровского муниципального округа Ставропольского края, утвержденный постановлением администрации Петровского муниципального округа Ставропольского края от 11 декабря 2023 года № 2092» вступает в силу со дня его опубликования в газете «Вестник Петровского муниципального округа»</w:t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5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Style25"/>
        <w:spacing w:line="240" w:lineRule="exact"/>
        <w:jc w:val="both"/>
      </w:pPr>
      <w:r>
        <w:rPr>
          <w:sz w:val="28"/>
          <w:szCs w:val="28"/>
        </w:rPr>
        <w:t xml:space="preserve">муниципального округа </w:t>
      </w:r>
    </w:p>
    <w:p>
      <w:pPr>
        <w:pStyle w:val="Style25"/>
        <w:spacing w:line="240" w:lineRule="exact"/>
        <w:jc w:val="both"/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Н.В.Конкина</w:t>
      </w:r>
    </w:p>
    <w:sectPr>
      <w:headerReference w:type="default" r:id="rId6"/>
      <w:type w:val="nextPage"/>
      <w:pgSz w:w="11906" w:h="16838"/>
      <w:pgMar w:top="1134" w:right="624" w:bottom="1134" w:left="1985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angal">
    <w:panose1 w:val="02040503050406030204"/>
  </w:font>
  <w:font w:name="SimSun;宋体">
    <w:panose1 w:val="02000603000000000000"/>
  </w:font>
  <w:font w:name="Times New Roman">
    <w:panose1 w:val="02020603050405020304"/>
  </w:font>
  <w:font w:name="Droid Sans Devanagari">
    <w:panose1 w:val="020B0606030804020204"/>
  </w:font>
  <w:font w:name="Tahoma">
    <w:panose1 w:val="020B0604030504040204"/>
  </w:font>
  <w:font w:name="Liberation Serif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b/>
      </w:rPr>
    </w:pPr>
    <w:r>
      <w:rPr>
        <w:b/>
      </w:rPr>
      <w:t xml:space="preserve"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</w:style>
  <w:style w:type="character" w:styleId="Style14">
    <w:name w:val="Основной шрифт абзаца"/>
    <w:qFormat/>
  </w:style>
  <w:style w:type="character" w:styleId="Strong">
    <w:name w:val="Strong"/>
    <w:qFormat/>
    <w:rPr>
      <w:b/>
      <w:bCs/>
    </w:rPr>
  </w:style>
  <w:style w:type="character" w:styleId="Style15">
    <w:name w:val="Название Знак"/>
    <w:qFormat/>
    <w:rPr>
      <w:rFonts w:eastAsia="SimSun;宋体"/>
      <w:b/>
      <w:bCs/>
      <w:sz w:val="40"/>
      <w:szCs w:val="40"/>
      <w:lang w:val="ru-RU" w:bidi="hi-IN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7">
    <w:name w:val="Основной текст Знак"/>
    <w:basedOn w:val="Style14"/>
    <w:qFormat/>
    <w:rPr>
      <w:sz w:val="24"/>
      <w:szCs w:val="24"/>
    </w:rPr>
  </w:style>
  <w:style w:type="character" w:styleId="Style18">
    <w:name w:val="Верхний колонтитул Знак"/>
    <w:basedOn w:val="Style14"/>
    <w:qFormat/>
    <w:rPr>
      <w:sz w:val="24"/>
      <w:szCs w:val="24"/>
    </w:rPr>
  </w:style>
  <w:style w:type="character" w:styleId="Style19">
    <w:name w:val="Нижний колонтитул Знак"/>
    <w:basedOn w:val="Style14"/>
    <w:qFormat/>
    <w:rPr>
      <w:sz w:val="24"/>
      <w:szCs w:val="24"/>
    </w:rPr>
  </w:style>
  <w:style w:type="paragraph" w:styleId="Style20">
    <w:name w:val="Заголовок"/>
    <w:basedOn w:val="Normal"/>
    <w:next w:val="Normal"/>
    <w:qFormat/>
    <w:pPr>
      <w:widowControl w:val="off"/>
      <w:spacing w:line="100" w:lineRule="atLeast"/>
      <w:jc w:val="center"/>
    </w:pPr>
    <w:rPr>
      <w:rFonts w:eastAsia="SimSun;宋体"/>
      <w:b/>
      <w:bCs/>
      <w:sz w:val="40"/>
      <w:szCs w:val="40"/>
      <w:lang w:bidi="hi-IN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Normal"/>
    <w:pPr>
      <w:spacing w:before="0" w:after="0"/>
      <w:ind w:left="283" w:right="0" w:hanging="283"/>
      <w:contextualSpacing/>
      <w:jc w:val="both"/>
    </w:pPr>
    <w:rPr>
      <w:rFonts w:ascii="Calibri" w:hAnsi="Calibri" w:eastAsia="Calibri" w:cs="Calibri"/>
      <w:sz w:val="22"/>
      <w:szCs w:val="2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2">
    <w:name w:val="Содержимое таблицы"/>
    <w:basedOn w:val="Normal"/>
    <w:qFormat/>
    <w:pPr>
      <w:widowControl w:val="off"/>
      <w:suppressLineNumbers/>
    </w:pPr>
    <w:rPr>
      <w:rFonts w:eastAsia="SimSun;宋体" w:cs="Mangal"/>
      <w:lang w:bidi="hi-IN"/>
    </w:rPr>
  </w:style>
  <w:style w:type="paragraph" w:styleId="1">
    <w:name w:val="Без интервала1"/>
    <w:qFormat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23">
    <w:name w:val="Текст выноски"/>
    <w:basedOn w:val="Normal"/>
    <w:qFormat/>
    <w:rPr>
      <w:rFonts w:ascii="Tahoma" w:hAnsi="Tahoma" w:cs="Tahoma"/>
      <w:sz w:val="16"/>
      <w:szCs w:val="16"/>
      <w:lang w:val="ru-RU"/>
    </w:rPr>
  </w:style>
  <w:style w:type="paragraph" w:styleId="-1">
    <w:name w:val="Т-1"/>
    <w:basedOn w:val="Normal"/>
    <w:qFormat/>
    <w:pPr>
      <w:spacing w:line="360" w:lineRule="auto"/>
      <w:ind w:left="0" w:right="0" w:firstLine="720"/>
      <w:jc w:val="both"/>
    </w:pPr>
    <w:rPr>
      <w:sz w:val="28"/>
      <w:szCs w:val="20"/>
    </w:rPr>
  </w:style>
  <w:style w:type="paragraph" w:styleId="21">
    <w:name w:val="Основной текст 2"/>
    <w:basedOn w:val="Normal"/>
    <w:qFormat/>
    <w:pPr>
      <w:spacing w:before="0" w:after="120" w:line="480" w:lineRule="auto"/>
    </w:pPr>
    <w:rPr>
      <w:lang w:val="ru-RU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</w:style>
  <w:style w:type="paragraph" w:styleId="Style25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26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1898</Characters>
  <CharactersWithSpaces>2206</CharactersWithSpaces>
  <Pages>2</Pages>
  <Paragraphs>21</Paragraphs>
  <Template>Normal_x0000_</Template>
  <TotalTime>634</TotalTime>
  <Words>256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dc:language>ru-RU</dc:language>
  <cp:lastModifiedBy>kabanova</cp:lastModifiedBy>
  <cp:revision>276</cp:revision>
  <cp:lastPrinted>2022-08-11T16:42:00Z</cp:lastPrinted>
  <dcterms:created xsi:type="dcterms:W3CDTF">2017-10-24T17:03:00Z</dcterms:created>
  <dcterms:modified xsi:type="dcterms:W3CDTF">2024-05-21T09:02:00Z</dcterms:modified>
</cp:coreProperties>
</file>