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П О С Т А Н О В Л Е Н И</w:t>
      </w:r>
      <w:r>
        <w:rPr>
          <w:b/>
          <w:sz w:val="32"/>
          <w:szCs w:val="32"/>
        </w:rPr>
        <w:t xml:space="preserve">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7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86"/>
        <w:rPr>
          <w:b/>
          <w:szCs w:val="24"/>
        </w:rPr>
      </w:pPr>
      <w:r>
        <w:rPr>
          <w:szCs w:val="24"/>
        </w:rPr>
        <w:t xml:space="preserve">АДМИНИСТРАЦИИ ПЕТРОВСКОГО </w:t>
      </w:r>
      <w:r>
        <w:rPr>
          <w:szCs w:val="24"/>
        </w:rPr>
        <w:t xml:space="preserve">МУНИЦИПАЛЬНОГО</w:t>
      </w:r>
      <w:r>
        <w:rPr>
          <w:szCs w:val="24"/>
        </w:rPr>
        <w:t xml:space="preserve"> ОКРУГА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686"/>
        <w:rPr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 xml:space="preserve">СТАВРОПОЛЬСКОГО КРАЯ</w:t>
      </w:r>
      <w:r>
        <w:rPr>
          <w:szCs w:val="24"/>
        </w:rPr>
      </w:r>
    </w:p>
    <w:p>
      <w:pPr>
        <w:pStyle w:val="61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6"/>
        <w:tabs>
          <w:tab w:val="center" w:pos="4677" w:leader="none"/>
          <w:tab w:val="right" w:pos="935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20 мая 2024 г.</w:t>
        <w:tab/>
      </w:r>
      <w:r>
        <w:rPr>
          <w:sz w:val="24"/>
          <w:szCs w:val="24"/>
        </w:rPr>
        <w:t xml:space="preserve">г. Светлоград</w:t>
      </w:r>
      <w:r>
        <w:rPr>
          <w:sz w:val="24"/>
          <w:szCs w:val="24"/>
        </w:rPr>
        <w:tab/>
        <w:t xml:space="preserve">№ 846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9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8"/>
        <w:ind w:right="40"/>
        <w:jc w:val="both"/>
        <w:spacing w:line="240" w:lineRule="exact"/>
        <w:rPr>
          <w:szCs w:val="28"/>
        </w:rPr>
      </w:pPr>
      <w:r>
        <w:t xml:space="preserve">О</w:t>
      </w:r>
      <w:r>
        <w:t xml:space="preserve"> создании </w:t>
      </w:r>
      <w:r>
        <w:t xml:space="preserve">межведомственной комиссии по рассмотрению вопросов, связанных с оказанием государственной социальной помощи на основании социального контракта </w:t>
      </w:r>
      <w:r>
        <w:t xml:space="preserve">населению Петровского муниципального округа Ставропольского края</w:t>
      </w:r>
      <w:r>
        <w:rPr>
          <w:szCs w:val="28"/>
        </w:rPr>
      </w:r>
      <w:r>
        <w:rPr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firstLine="709"/>
      </w:pPr>
      <w:r>
        <w:t xml:space="preserve">В целях реализации Закона Ставропольского края от 19 ноября </w:t>
      </w:r>
      <w:r>
        <w:t xml:space="preserve">       </w:t>
      </w:r>
      <w:r>
        <w:t xml:space="preserve">2007 года № 56-кз «О государственной социальной помощи населению в Ставропольском крае», постановления Правительства Ставропольского края от 29 января 2014 года № 19-п «Об утверждении Порядка </w:t>
      </w:r>
      <w:r>
        <w:t xml:space="preserve">и условий назначения и выплаты </w:t>
      </w:r>
      <w:r>
        <w:t xml:space="preserve">государственной социальной помощи населению Ставропольского края на основании социального контракта»</w:t>
      </w:r>
      <w:r>
        <w:t xml:space="preserve">, </w:t>
      </w:r>
      <w:r>
        <w:rPr>
          <w:szCs w:val="28"/>
        </w:rPr>
        <w:t xml:space="preserve">постановлением администрации Петровского муниципального округа Ставропольского края от </w:t>
      </w:r>
      <w:r>
        <w:rPr>
          <w:szCs w:val="28"/>
        </w:rPr>
        <w:t xml:space="preserve">18 апреля 2024 г.</w:t>
      </w:r>
      <w:r>
        <w:rPr>
          <w:szCs w:val="28"/>
        </w:rPr>
        <w:t xml:space="preserve"> № </w:t>
      </w:r>
      <w:r>
        <w:rPr>
          <w:szCs w:val="28"/>
        </w:rPr>
        <w:t xml:space="preserve">681</w:t>
      </w:r>
      <w:r>
        <w:t xml:space="preserve"> «Об утверждении </w:t>
      </w:r>
      <w:r>
        <w:t xml:space="preserve">Положения о </w:t>
      </w:r>
      <w:r>
        <w:rPr>
          <w:szCs w:val="28"/>
          <w:highlight w:val="white"/>
        </w:rPr>
        <w:t xml:space="preserve"> межведомственной комиссии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по рассмотрению вопросов, связанных с оказанием государственной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социальной помощи на основании социального контракта</w:t>
      </w:r>
      <w:r>
        <w:rPr>
          <w:szCs w:val="28"/>
          <w:highlight w:val="white"/>
        </w:rPr>
        <w:t xml:space="preserve"> населению Петровского муниципального округа Ставропольского края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t xml:space="preserve">администрация Петровского </w:t>
      </w:r>
      <w:r>
        <w:t xml:space="preserve">муниципального</w:t>
      </w:r>
      <w:r>
        <w:t xml:space="preserve"> округа Ставропольского края</w:t>
      </w:r>
      <w:r/>
    </w:p>
    <w:p>
      <w:pPr>
        <w:pStyle w:val="678"/>
        <w:ind w:firstLine="720"/>
        <w:jc w:val="both"/>
        <w:spacing w:line="240" w:lineRule="exact"/>
      </w:pPr>
      <w:r/>
      <w:r/>
    </w:p>
    <w:p>
      <w:pPr>
        <w:pStyle w:val="679"/>
        <w:spacing w:line="240" w:lineRule="exact"/>
      </w:pPr>
      <w:r/>
      <w:r/>
    </w:p>
    <w:p>
      <w:pPr>
        <w:pStyle w:val="678"/>
        <w:jc w:val="both"/>
      </w:pPr>
      <w:r>
        <w:t xml:space="preserve">ПОСТАНОВЛЯЕТ:</w:t>
      </w:r>
      <w:r/>
    </w:p>
    <w:p>
      <w:pPr>
        <w:pStyle w:val="679"/>
        <w:spacing w:line="240" w:lineRule="exact"/>
      </w:pPr>
      <w:r/>
      <w:r/>
    </w:p>
    <w:p>
      <w:pPr>
        <w:pStyle w:val="679"/>
        <w:spacing w:line="240" w:lineRule="exact"/>
      </w:pPr>
      <w:r/>
      <w:r/>
    </w:p>
    <w:p>
      <w:pPr>
        <w:pStyle w:val="678"/>
        <w:ind w:right="40" w:firstLine="709"/>
        <w:jc w:val="both"/>
      </w:pPr>
      <w:r>
        <w:t xml:space="preserve">1. Создать межведомственную комиссию по рассмотрению вопросов, связанных с оказанием государственной социальной помощи на основании социального контракта </w:t>
      </w:r>
      <w:r>
        <w:t xml:space="preserve">населению </w:t>
      </w:r>
      <w:r>
        <w:rPr>
          <w:szCs w:val="28"/>
          <w:highlight w:val="white"/>
        </w:rPr>
        <w:t xml:space="preserve">Петровского муниципального округа Ставропольского края</w:t>
      </w:r>
      <w:r>
        <w:rPr>
          <w:szCs w:val="28"/>
        </w:rPr>
        <w:t xml:space="preserve"> </w:t>
      </w:r>
      <w:r>
        <w:t xml:space="preserve">и утвердить ее в прилагаемом составе. </w:t>
      </w:r>
      <w:r/>
    </w:p>
    <w:p>
      <w:pPr>
        <w:pStyle w:val="678"/>
        <w:ind w:right="40" w:firstLine="709"/>
        <w:jc w:val="both"/>
      </w:pPr>
      <w:r/>
      <w:r/>
    </w:p>
    <w:p>
      <w:pPr>
        <w:pStyle w:val="685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2</w:t>
      </w:r>
      <w:r>
        <w:rPr>
          <w:szCs w:val="28"/>
        </w:rPr>
        <w:t xml:space="preserve">. Контроль за выполнением настоящего постановления возложить на заместителя главы администрации Петровского </w:t>
      </w:r>
      <w:r>
        <w:t xml:space="preserve">муниципального</w:t>
      </w:r>
      <w:r>
        <w:rPr>
          <w:szCs w:val="28"/>
        </w:rPr>
        <w:t xml:space="preserve"> округа Ставропольского края Сергееву Е.И.</w:t>
      </w:r>
      <w:r>
        <w:rPr>
          <w:szCs w:val="28"/>
        </w:rPr>
      </w:r>
    </w:p>
    <w:p>
      <w:pPr>
        <w:pStyle w:val="679"/>
        <w:ind w:left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9"/>
        <w:ind w:firstLine="720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Настоящее постановление вступает в силу со дня его </w:t>
      </w:r>
      <w:r>
        <w:rPr>
          <w:szCs w:val="28"/>
        </w:rPr>
        <w:t xml:space="preserve">подписания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67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Н.В.</w:t>
      </w:r>
      <w:r>
        <w:rPr>
          <w:sz w:val="28"/>
          <w:szCs w:val="28"/>
        </w:rPr>
        <w:t xml:space="preserve">Конкина</w:t>
      </w:r>
      <w:r>
        <w:rPr>
          <w:sz w:val="28"/>
        </w:rPr>
      </w:r>
      <w:r>
        <w:rPr>
          <w:sz w:val="28"/>
        </w:rPr>
      </w:r>
    </w:p>
    <w:p>
      <w:pPr>
        <w:pStyle w:val="61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вносит заместитель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                                                                   </w:t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Е.И.</w:t>
      </w:r>
      <w:r>
        <w:rPr>
          <w:color w:val="000000"/>
          <w:sz w:val="28"/>
          <w:szCs w:val="28"/>
        </w:rPr>
        <w:t xml:space="preserve">Сергеева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Визируют:</w:t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главы администрации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сельского хозяйства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охраны окружающей среды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>
        <w:rPr>
          <w:color w:val="000000"/>
          <w:sz w:val="28"/>
        </w:rPr>
        <w:t xml:space="preserve">В.Б.</w:t>
      </w:r>
      <w:r>
        <w:rPr>
          <w:color w:val="000000"/>
          <w:sz w:val="28"/>
        </w:rPr>
        <w:t xml:space="preserve">Ковтун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развития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торговли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Л.П.Черскова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Ставропольского края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О.А.Нехаенко</w:t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организационно - </w:t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кадровым вопросам и профилактике </w:t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коррупционных правонарушений </w:t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Петровского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С.Н.Кулькина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Управляющий делами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Петровского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color w:val="000000"/>
          <w:sz w:val="28"/>
        </w:rPr>
        <w:t xml:space="preserve"> округа</w:t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Ставропольского края                                   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                      Ю.В.</w:t>
      </w:r>
      <w:r>
        <w:rPr>
          <w:color w:val="000000"/>
          <w:sz w:val="28"/>
        </w:rPr>
        <w:t xml:space="preserve">Петрич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</w:pPr>
      <w:r>
        <w:rPr>
          <w:color w:val="000000"/>
          <w:sz w:val="28"/>
        </w:rPr>
      </w:r>
      <w:r/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Проект постановления подготовлен управлением труда и социальной защиты населения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color w:val="000000"/>
          <w:sz w:val="28"/>
        </w:rPr>
        <w:t xml:space="preserve"> округа Ставропольского </w:t>
      </w:r>
      <w:r>
        <w:rPr>
          <w:color w:val="000000"/>
          <w:sz w:val="28"/>
        </w:rPr>
        <w:t xml:space="preserve">края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</w:t>
      </w:r>
      <w:r>
        <w:rPr>
          <w:color w:val="000000"/>
          <w:sz w:val="28"/>
        </w:rPr>
        <w:t xml:space="preserve">                     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 Н.И.Туртупиди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16"/>
        <w:ind w:left="-1418" w:right="127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6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твержден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6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5"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</w:t>
            </w:r>
            <w:r>
              <w:rPr>
                <w:sz w:val="28"/>
                <w:szCs w:val="28"/>
              </w:rPr>
              <w:t xml:space="preserve">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6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 мая 2024 г. № 846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ind w:left="510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</w:p>
    <w:p>
      <w:pPr>
        <w:pStyle w:val="61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населению Петровского муниципального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563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Елена 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 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  Ставропольского края, председатель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175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Кулакова Наталья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труда и социальной защиты населения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Чурсинова Галина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назначения  социальной помощи и поддержки населения управления труда и социальной защиты населения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секретарь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616"/>
              <w:ind w:left="175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175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Алейников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предприниматель, представитель Регионального Союза работодателей Ставропольского края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Конгресс деловых кругов Ставрополья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в Петровском </w:t>
            </w:r>
            <w:r>
              <w:rPr>
                <w:sz w:val="28"/>
                <w:szCs w:val="28"/>
              </w:rPr>
              <w:t xml:space="preserve">муниципальном</w:t>
            </w:r>
            <w:r>
              <w:rPr>
                <w:sz w:val="28"/>
                <w:szCs w:val="28"/>
              </w:rPr>
              <w:t xml:space="preserve"> округе Ставропольского края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Асламова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отделением срочного социального обслуживания государственного бюджетного учреждения социального обслуживания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Петровский центр социального обслуживания населения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Демченко Анастасия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Леонидовна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территориального центра занятости населения </w:t>
            </w:r>
            <w:r>
              <w:rPr>
                <w:sz w:val="28"/>
                <w:szCs w:val="28"/>
              </w:rPr>
              <w:t xml:space="preserve">Апанасенковского, Ипатовского, Петровского и Туркменского муниципальных округов</w:t>
            </w:r>
            <w:r>
              <w:rPr>
                <w:sz w:val="28"/>
                <w:szCs w:val="28"/>
              </w:rPr>
              <w:t xml:space="preserve"> государственного казенного учреждения службы занятости населения Ставропольского</w:t>
            </w:r>
            <w:r>
              <w:rPr>
                <w:sz w:val="28"/>
                <w:szCs w:val="28"/>
              </w:rPr>
              <w:t xml:space="preserve"> края «Краевой кадровый центр»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Капустянова 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развития предпринимательства, торговли и потребительского рынка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Ковтун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- начальник отдела сельского хозяйства и охраны окружающей среды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 Анатолий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казенного учреж</w:t>
            </w:r>
            <w:r>
              <w:rPr>
                <w:sz w:val="28"/>
                <w:szCs w:val="28"/>
              </w:rPr>
              <w:t xml:space="preserve">дения социального обслуживания «</w:t>
            </w:r>
            <w:r>
              <w:rPr>
                <w:sz w:val="28"/>
                <w:szCs w:val="28"/>
              </w:rPr>
              <w:t xml:space="preserve">Светлоградский социально-реабилитационный центр для несовершеннолетних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Уварова Наталья 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Юрьевна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назначения социальной помощи и поддержки населения управления труда и социальной защиты населения администрации Петровского муниципального округа Ставропольского края 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Пименова Александра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Альбертовна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центров поддержки предпринимательства и инноваций социальной сферы некоммерческой организации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Фонд поддержки предпринимательства в Ставропольском крае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член комиссии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6"/>
        <w:spacing w:line="240" w:lineRule="exact"/>
        <w:rPr>
          <w:sz w:val="28"/>
        </w:rPr>
      </w:pPr>
      <w:r>
        <w:rPr>
          <w:sz w:val="28"/>
        </w:rPr>
        <w:t xml:space="preserve">Управляющий делами администрации </w:t>
      </w:r>
      <w:r>
        <w:rPr>
          <w:sz w:val="28"/>
        </w:rPr>
      </w:r>
    </w:p>
    <w:p>
      <w:pPr>
        <w:pStyle w:val="616"/>
        <w:spacing w:line="240" w:lineRule="exact"/>
        <w:rPr>
          <w:sz w:val="28"/>
        </w:rPr>
      </w:pPr>
      <w:r>
        <w:rPr>
          <w:sz w:val="28"/>
        </w:rPr>
        <w:t xml:space="preserve">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</w:t>
      </w:r>
      <w:r>
        <w:rPr>
          <w:sz w:val="28"/>
        </w:rPr>
      </w:r>
    </w:p>
    <w:p>
      <w:pPr>
        <w:pStyle w:val="616"/>
        <w:spacing w:line="240" w:lineRule="exact"/>
        <w:rPr>
          <w:sz w:val="28"/>
        </w:rPr>
      </w:pPr>
      <w:r>
        <w:rPr>
          <w:sz w:val="28"/>
        </w:rPr>
        <w:t xml:space="preserve">Ставропольского края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Ю.В.</w:t>
      </w:r>
      <w:r>
        <w:rPr>
          <w:sz w:val="28"/>
        </w:rPr>
        <w:t xml:space="preserve">Петрич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lang w:val="ru-RU" w:eastAsia="zh-CN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20">
    <w:name w:val="Основной шрифт абзаца2"/>
    <w:next w:val="620"/>
    <w:link w:val="616"/>
  </w:style>
  <w:style w:type="character" w:styleId="621">
    <w:name w:val="WW8Num1z0"/>
    <w:next w:val="621"/>
    <w:link w:val="616"/>
  </w:style>
  <w:style w:type="character" w:styleId="622">
    <w:name w:val="WW8Num2z0"/>
    <w:next w:val="622"/>
    <w:link w:val="616"/>
  </w:style>
  <w:style w:type="character" w:styleId="623">
    <w:name w:val="WW8Num2z1"/>
    <w:next w:val="623"/>
    <w:link w:val="616"/>
  </w:style>
  <w:style w:type="character" w:styleId="624">
    <w:name w:val="WW8Num2z2"/>
    <w:next w:val="624"/>
    <w:link w:val="616"/>
  </w:style>
  <w:style w:type="character" w:styleId="625">
    <w:name w:val="WW8Num2z3"/>
    <w:next w:val="625"/>
    <w:link w:val="616"/>
  </w:style>
  <w:style w:type="character" w:styleId="626">
    <w:name w:val="WW8Num2z4"/>
    <w:next w:val="626"/>
    <w:link w:val="616"/>
  </w:style>
  <w:style w:type="character" w:styleId="627">
    <w:name w:val="WW8Num2z5"/>
    <w:next w:val="627"/>
    <w:link w:val="616"/>
  </w:style>
  <w:style w:type="character" w:styleId="628">
    <w:name w:val="WW8Num2z6"/>
    <w:next w:val="628"/>
    <w:link w:val="616"/>
  </w:style>
  <w:style w:type="character" w:styleId="629">
    <w:name w:val="WW8Num2z7"/>
    <w:next w:val="629"/>
    <w:link w:val="616"/>
  </w:style>
  <w:style w:type="character" w:styleId="630">
    <w:name w:val="WW8Num2z8"/>
    <w:next w:val="630"/>
    <w:link w:val="616"/>
  </w:style>
  <w:style w:type="character" w:styleId="631">
    <w:name w:val="WW8Num3z0"/>
    <w:next w:val="631"/>
    <w:link w:val="616"/>
  </w:style>
  <w:style w:type="character" w:styleId="632">
    <w:name w:val="WW8Num4z0"/>
    <w:next w:val="632"/>
    <w:link w:val="616"/>
  </w:style>
  <w:style w:type="character" w:styleId="633">
    <w:name w:val="WW8Num4z1"/>
    <w:next w:val="633"/>
    <w:link w:val="616"/>
  </w:style>
  <w:style w:type="character" w:styleId="634">
    <w:name w:val="WW8Num4z2"/>
    <w:next w:val="634"/>
    <w:link w:val="616"/>
  </w:style>
  <w:style w:type="character" w:styleId="635">
    <w:name w:val="WW8Num4z3"/>
    <w:next w:val="635"/>
    <w:link w:val="616"/>
  </w:style>
  <w:style w:type="character" w:styleId="636">
    <w:name w:val="WW8Num4z4"/>
    <w:next w:val="636"/>
    <w:link w:val="616"/>
  </w:style>
  <w:style w:type="character" w:styleId="637">
    <w:name w:val="WW8Num4z5"/>
    <w:next w:val="637"/>
    <w:link w:val="616"/>
  </w:style>
  <w:style w:type="character" w:styleId="638">
    <w:name w:val="WW8Num4z6"/>
    <w:next w:val="638"/>
    <w:link w:val="616"/>
  </w:style>
  <w:style w:type="character" w:styleId="639">
    <w:name w:val="WW8Num4z7"/>
    <w:next w:val="639"/>
    <w:link w:val="616"/>
  </w:style>
  <w:style w:type="character" w:styleId="640">
    <w:name w:val="WW8Num4z8"/>
    <w:next w:val="640"/>
    <w:link w:val="616"/>
  </w:style>
  <w:style w:type="character" w:styleId="641">
    <w:name w:val="WW8Num5z0"/>
    <w:next w:val="641"/>
    <w:link w:val="616"/>
  </w:style>
  <w:style w:type="character" w:styleId="642">
    <w:name w:val="WW8Num5z1"/>
    <w:next w:val="642"/>
    <w:link w:val="616"/>
  </w:style>
  <w:style w:type="character" w:styleId="643">
    <w:name w:val="WW8Num5z2"/>
    <w:next w:val="643"/>
    <w:link w:val="616"/>
  </w:style>
  <w:style w:type="character" w:styleId="644">
    <w:name w:val="WW8Num5z3"/>
    <w:next w:val="644"/>
    <w:link w:val="616"/>
  </w:style>
  <w:style w:type="character" w:styleId="645">
    <w:name w:val="WW8Num5z4"/>
    <w:next w:val="645"/>
    <w:link w:val="616"/>
  </w:style>
  <w:style w:type="character" w:styleId="646">
    <w:name w:val="WW8Num5z5"/>
    <w:next w:val="646"/>
    <w:link w:val="616"/>
  </w:style>
  <w:style w:type="character" w:styleId="647">
    <w:name w:val="WW8Num5z6"/>
    <w:next w:val="647"/>
    <w:link w:val="616"/>
  </w:style>
  <w:style w:type="character" w:styleId="648">
    <w:name w:val="WW8Num5z7"/>
    <w:next w:val="648"/>
    <w:link w:val="616"/>
  </w:style>
  <w:style w:type="character" w:styleId="649">
    <w:name w:val="WW8Num5z8"/>
    <w:next w:val="649"/>
    <w:link w:val="616"/>
  </w:style>
  <w:style w:type="character" w:styleId="650">
    <w:name w:val="WW8Num6z0"/>
    <w:next w:val="650"/>
    <w:link w:val="616"/>
  </w:style>
  <w:style w:type="character" w:styleId="651">
    <w:name w:val="WW8Num6z1"/>
    <w:next w:val="651"/>
    <w:link w:val="616"/>
  </w:style>
  <w:style w:type="character" w:styleId="652">
    <w:name w:val="WW8Num6z2"/>
    <w:next w:val="652"/>
    <w:link w:val="616"/>
  </w:style>
  <w:style w:type="character" w:styleId="653">
    <w:name w:val="WW8Num6z3"/>
    <w:next w:val="653"/>
    <w:link w:val="616"/>
  </w:style>
  <w:style w:type="character" w:styleId="654">
    <w:name w:val="WW8Num6z4"/>
    <w:next w:val="654"/>
    <w:link w:val="616"/>
  </w:style>
  <w:style w:type="character" w:styleId="655">
    <w:name w:val="WW8Num6z5"/>
    <w:next w:val="655"/>
    <w:link w:val="616"/>
  </w:style>
  <w:style w:type="character" w:styleId="656">
    <w:name w:val="WW8Num6z6"/>
    <w:next w:val="656"/>
    <w:link w:val="616"/>
  </w:style>
  <w:style w:type="character" w:styleId="657">
    <w:name w:val="WW8Num6z7"/>
    <w:next w:val="657"/>
    <w:link w:val="616"/>
  </w:style>
  <w:style w:type="character" w:styleId="658">
    <w:name w:val="WW8Num6z8"/>
    <w:next w:val="658"/>
    <w:link w:val="616"/>
  </w:style>
  <w:style w:type="character" w:styleId="659">
    <w:name w:val="WW8Num7z0"/>
    <w:next w:val="659"/>
    <w:link w:val="616"/>
  </w:style>
  <w:style w:type="character" w:styleId="660">
    <w:name w:val="WW8Num7z1"/>
    <w:next w:val="660"/>
    <w:link w:val="616"/>
  </w:style>
  <w:style w:type="character" w:styleId="661">
    <w:name w:val="WW8Num7z2"/>
    <w:next w:val="661"/>
    <w:link w:val="616"/>
  </w:style>
  <w:style w:type="character" w:styleId="662">
    <w:name w:val="WW8Num7z3"/>
    <w:next w:val="662"/>
    <w:link w:val="616"/>
  </w:style>
  <w:style w:type="character" w:styleId="663">
    <w:name w:val="WW8Num7z4"/>
    <w:next w:val="663"/>
    <w:link w:val="616"/>
  </w:style>
  <w:style w:type="character" w:styleId="664">
    <w:name w:val="WW8Num7z5"/>
    <w:next w:val="664"/>
    <w:link w:val="616"/>
  </w:style>
  <w:style w:type="character" w:styleId="665">
    <w:name w:val="WW8Num7z6"/>
    <w:next w:val="665"/>
    <w:link w:val="616"/>
  </w:style>
  <w:style w:type="character" w:styleId="666">
    <w:name w:val="WW8Num7z7"/>
    <w:next w:val="666"/>
    <w:link w:val="616"/>
  </w:style>
  <w:style w:type="character" w:styleId="667">
    <w:name w:val="WW8Num7z8"/>
    <w:next w:val="667"/>
    <w:link w:val="616"/>
  </w:style>
  <w:style w:type="character" w:styleId="668">
    <w:name w:val="WW8Num8z0"/>
    <w:next w:val="668"/>
    <w:link w:val="616"/>
  </w:style>
  <w:style w:type="character" w:styleId="669">
    <w:name w:val="WW8Num8z1"/>
    <w:next w:val="669"/>
    <w:link w:val="616"/>
  </w:style>
  <w:style w:type="character" w:styleId="670">
    <w:name w:val="WW8Num8z2"/>
    <w:next w:val="670"/>
    <w:link w:val="616"/>
  </w:style>
  <w:style w:type="character" w:styleId="671">
    <w:name w:val="WW8Num8z3"/>
    <w:next w:val="671"/>
    <w:link w:val="616"/>
  </w:style>
  <w:style w:type="character" w:styleId="672">
    <w:name w:val="WW8Num8z4"/>
    <w:next w:val="672"/>
    <w:link w:val="616"/>
  </w:style>
  <w:style w:type="character" w:styleId="673">
    <w:name w:val="WW8Num8z5"/>
    <w:next w:val="673"/>
    <w:link w:val="616"/>
  </w:style>
  <w:style w:type="character" w:styleId="674">
    <w:name w:val="WW8Num8z6"/>
    <w:next w:val="674"/>
    <w:link w:val="616"/>
  </w:style>
  <w:style w:type="character" w:styleId="675">
    <w:name w:val="WW8Num8z7"/>
    <w:next w:val="675"/>
    <w:link w:val="616"/>
  </w:style>
  <w:style w:type="character" w:styleId="676">
    <w:name w:val="WW8Num8z8"/>
    <w:next w:val="676"/>
    <w:link w:val="616"/>
  </w:style>
  <w:style w:type="character" w:styleId="677">
    <w:name w:val="Основной шрифт абзаца1"/>
    <w:next w:val="677"/>
    <w:link w:val="616"/>
  </w:style>
  <w:style w:type="paragraph" w:styleId="678">
    <w:name w:val="Заголовок"/>
    <w:basedOn w:val="616"/>
    <w:next w:val="679"/>
    <w:link w:val="616"/>
    <w:pPr>
      <w:jc w:val="center"/>
    </w:pPr>
    <w:rPr>
      <w:sz w:val="28"/>
    </w:rPr>
  </w:style>
  <w:style w:type="paragraph" w:styleId="679">
    <w:name w:val="Основной текст"/>
    <w:basedOn w:val="616"/>
    <w:next w:val="679"/>
    <w:link w:val="616"/>
    <w:rPr>
      <w:sz w:val="28"/>
    </w:rPr>
  </w:style>
  <w:style w:type="paragraph" w:styleId="680">
    <w:name w:val="Список"/>
    <w:basedOn w:val="679"/>
    <w:next w:val="680"/>
    <w:link w:val="616"/>
    <w:rPr>
      <w:rFonts w:cs="Mangal"/>
    </w:rPr>
  </w:style>
  <w:style w:type="paragraph" w:styleId="681">
    <w:name w:val="Название объекта"/>
    <w:basedOn w:val="616"/>
    <w:next w:val="681"/>
    <w:link w:val="61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82">
    <w:name w:val="Указатель2"/>
    <w:basedOn w:val="616"/>
    <w:next w:val="682"/>
    <w:link w:val="616"/>
    <w:pPr>
      <w:suppressLineNumbers/>
    </w:pPr>
    <w:rPr>
      <w:rFonts w:cs="Mangal"/>
    </w:rPr>
  </w:style>
  <w:style w:type="paragraph" w:styleId="683">
    <w:name w:val="Название объекта1"/>
    <w:basedOn w:val="616"/>
    <w:next w:val="683"/>
    <w:link w:val="6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84">
    <w:name w:val="Указатель1"/>
    <w:basedOn w:val="616"/>
    <w:next w:val="684"/>
    <w:link w:val="616"/>
    <w:pPr>
      <w:suppressLineNumbers/>
    </w:pPr>
    <w:rPr>
      <w:rFonts w:cs="Mangal"/>
    </w:rPr>
  </w:style>
  <w:style w:type="paragraph" w:styleId="685">
    <w:name w:val="Основной текст 21"/>
    <w:basedOn w:val="616"/>
    <w:next w:val="685"/>
    <w:link w:val="616"/>
    <w:pPr>
      <w:jc w:val="both"/>
    </w:pPr>
    <w:rPr>
      <w:sz w:val="28"/>
    </w:rPr>
  </w:style>
  <w:style w:type="paragraph" w:styleId="686">
    <w:name w:val="Подзаголовок"/>
    <w:basedOn w:val="616"/>
    <w:next w:val="679"/>
    <w:link w:val="616"/>
    <w:qFormat/>
    <w:pPr>
      <w:jc w:val="center"/>
    </w:pPr>
    <w:rPr>
      <w:sz w:val="24"/>
    </w:rPr>
  </w:style>
  <w:style w:type="paragraph" w:styleId="687">
    <w:name w:val="Текст выноски"/>
    <w:basedOn w:val="616"/>
    <w:next w:val="687"/>
    <w:link w:val="616"/>
    <w:rPr>
      <w:rFonts w:ascii="Tahoma" w:hAnsi="Tahoma" w:cs="Tahoma"/>
      <w:sz w:val="16"/>
      <w:szCs w:val="16"/>
    </w:rPr>
  </w:style>
  <w:style w:type="paragraph" w:styleId="688">
    <w:name w:val="Т-1"/>
    <w:basedOn w:val="616"/>
    <w:next w:val="688"/>
    <w:link w:val="616"/>
    <w:pPr>
      <w:ind w:left="0" w:right="0" w:firstLine="720"/>
      <w:jc w:val="both"/>
      <w:spacing w:line="360" w:lineRule="auto"/>
    </w:pPr>
    <w:rPr>
      <w:sz w:val="28"/>
    </w:rPr>
  </w:style>
  <w:style w:type="paragraph" w:styleId="689">
    <w:name w:val="Прижатый влево"/>
    <w:basedOn w:val="616"/>
    <w:next w:val="616"/>
    <w:link w:val="616"/>
    <w:uiPriority w:val="99"/>
    <w:pPr>
      <w:widowControl w:val="off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690">
    <w:name w:val="Нормальный (таблица)"/>
    <w:basedOn w:val="616"/>
    <w:next w:val="616"/>
    <w:link w:val="616"/>
    <w:uiPriority w:val="99"/>
    <w:pPr>
      <w:jc w:val="both"/>
      <w:widowControl w:val="off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1659" w:default="1">
    <w:name w:val="Default Paragraph Font"/>
    <w:uiPriority w:val="1"/>
    <w:semiHidden/>
    <w:unhideWhenUsed/>
  </w:style>
  <w:style w:type="numbering" w:styleId="1660" w:default="1">
    <w:name w:val="No List"/>
    <w:uiPriority w:val="99"/>
    <w:semiHidden/>
    <w:unhideWhenUsed/>
  </w:style>
  <w:style w:type="table" w:styleId="16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Петровсого муниципального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revision>3</cp:revision>
  <dcterms:created xsi:type="dcterms:W3CDTF">2024-05-21T06:56:00Z</dcterms:created>
  <dcterms:modified xsi:type="dcterms:W3CDTF">2024-12-06T12:21:46Z</dcterms:modified>
  <cp:version>917504</cp:version>
</cp:coreProperties>
</file>