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rPr>
          <w:sz w:val="32"/>
          <w:szCs w:val="32"/>
        </w:rPr>
      </w:pPr>
      <w:r>
        <w:rPr>
          <w:sz w:val="32"/>
          <w:szCs w:val="32"/>
        </w:rPr>
        <w:t xml:space="preserve">П О С Т А Н О В Л Е Н И Е</w:t>
      </w:r>
      <w:r>
        <w:rPr>
          <w:sz w:val="32"/>
          <w:szCs w:val="32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rPr>
          <w:b w:val="0"/>
        </w:rPr>
      </w:pPr>
      <w:r>
        <w:rPr>
          <w:b w:val="0"/>
        </w:rPr>
        <w:t xml:space="preserve">АДМИНИСТРАЦИИ ПЕТРОВСКОГО </w:t>
      </w:r>
      <w:r>
        <w:rPr>
          <w:b w:val="0"/>
          <w:lang w:val="ru-RU"/>
        </w:rPr>
        <w:t xml:space="preserve">МУНИЦИПАЛЬНОГО</w:t>
      </w:r>
      <w:r>
        <w:rPr>
          <w:b w:val="0"/>
        </w:rPr>
        <w:t xml:space="preserve"> ОКРУГА </w:t>
      </w:r>
      <w:r>
        <w:rPr>
          <w:b w:val="0"/>
        </w:rPr>
      </w:r>
    </w:p>
    <w:p>
      <w:pPr>
        <w:pStyle w:val="622"/>
        <w:rPr>
          <w:b w:val="0"/>
        </w:rPr>
      </w:pPr>
      <w:r>
        <w:rPr>
          <w:b w:val="0"/>
        </w:rPr>
        <w:t xml:space="preserve">СТАВРОПОЛЬСКОГО КРАЯ</w:t>
      </w:r>
      <w:r>
        <w:rPr>
          <w:b w:val="0"/>
        </w:rPr>
      </w:r>
    </w:p>
    <w:p>
      <w:pPr>
        <w:pStyle w:val="622"/>
        <w:rPr>
          <w:b w:val="0"/>
        </w:rPr>
      </w:pPr>
      <w:r>
        <w:rPr>
          <w:b w:val="0"/>
        </w:rPr>
      </w:r>
      <w:r>
        <w:rPr>
          <w:b w:val="0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2"/>
              <w:ind w:left="-10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 xml:space="preserve">24 мая 2024 г.</w:t>
            </w:r>
            <w:r>
              <w:rPr>
                <w:b w:val="0"/>
                <w:sz w:val="28"/>
                <w:szCs w:val="28"/>
                <w:lang w:val="ru-RU" w:eastAsia="ru-RU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Светлоград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2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 xml:space="preserve">№ 873</w:t>
            </w:r>
            <w:r>
              <w:rPr>
                <w:b w:val="0"/>
                <w:sz w:val="28"/>
                <w:szCs w:val="28"/>
                <w:lang w:val="ru-RU" w:eastAsia="ru-RU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</w:tbl>
    <w:p>
      <w:pPr>
        <w:pStyle w:val="6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 w:val="0"/>
        <w:spacing w:before="0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jc w:val="both"/>
        <w:keepNext w:val="0"/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б ис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ключении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жил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помещени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я 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специализированн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жилищн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фонд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а,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отнесен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ного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к категории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служебных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жилых помещений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18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pStyle w:val="6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consultantplus://offline/ref=3FF3696CC0E72D30E85EA0E7BC5D1CDFF1EB45F1DAADB6A2FC916AF7E331C594AA99A073A6F112FAA55A2CFC521FD20D3A542FCA6105F72Bc9C8I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статьей</w:t>
      </w:r>
      <w:r>
        <w:rPr>
          <w:sz w:val="28"/>
          <w:szCs w:val="28"/>
        </w:rPr>
        <w:t xml:space="preserve"> 92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кодекса Российской Федерации,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consultantplus://offline/ref=3FF3696CC0E72D30E85EA0E7BC5D1CDFF1E946F5DDADB6A2FC916AF7E331C594B899F87FA6F809FDAD4F7AAD14c4CAI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Российской </w:t>
      </w:r>
      <w:r>
        <w:rPr>
          <w:sz w:val="28"/>
          <w:szCs w:val="28"/>
        </w:rPr>
        <w:t xml:space="preserve">Федерации от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26 января 2006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>
        <w:rPr>
          <w:sz w:val="28"/>
          <w:szCs w:val="28"/>
        </w:rPr>
        <w:t xml:space="preserve"> 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Ис</w:t>
      </w:r>
      <w:r>
        <w:rPr>
          <w:sz w:val="28"/>
          <w:szCs w:val="28"/>
        </w:rPr>
        <w:t xml:space="preserve">ключить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специализированн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жилищн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следующее жилое помещение,</w:t>
      </w:r>
      <w:r>
        <w:rPr>
          <w:sz w:val="28"/>
          <w:szCs w:val="28"/>
        </w:rPr>
        <w:t xml:space="preserve"> отнесен</w:t>
      </w:r>
      <w:r>
        <w:rPr>
          <w:sz w:val="28"/>
          <w:szCs w:val="28"/>
        </w:rPr>
        <w:t xml:space="preserve">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категории</w:t>
      </w:r>
      <w:r>
        <w:rPr>
          <w:sz w:val="28"/>
          <w:szCs w:val="28"/>
        </w:rPr>
        <w:t xml:space="preserve"> служебных</w:t>
      </w:r>
      <w:r>
        <w:rPr>
          <w:sz w:val="28"/>
          <w:szCs w:val="28"/>
        </w:rPr>
        <w:t xml:space="preserve"> жилых помещений: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наименование: кварт</w:t>
      </w:r>
      <w:r>
        <w:rPr>
          <w:sz w:val="28"/>
          <w:szCs w:val="28"/>
        </w:rPr>
        <w:t xml:space="preserve">ира, назначение: жилое, площадь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21,4</w:t>
      </w:r>
      <w:r>
        <w:rPr>
          <w:sz w:val="28"/>
          <w:szCs w:val="28"/>
        </w:rPr>
        <w:t xml:space="preserve"> кв.м, кадастровый номер 26:08:040</w:t>
      </w:r>
      <w:r>
        <w:rPr>
          <w:sz w:val="28"/>
          <w:szCs w:val="28"/>
        </w:rPr>
        <w:t xml:space="preserve">608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149</w:t>
      </w:r>
      <w:r>
        <w:rPr>
          <w:sz w:val="28"/>
          <w:szCs w:val="28"/>
        </w:rPr>
        <w:t xml:space="preserve">, адрес (местоположение): Ставропол</w:t>
      </w:r>
      <w:r>
        <w:rPr>
          <w:sz w:val="28"/>
          <w:szCs w:val="28"/>
        </w:rPr>
        <w:t xml:space="preserve">ьский край, Петровский район, город Светлоград, улица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Бассейная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 № 75, квартира 2.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Петровского городского округа Ставропольского края 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108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включении жил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специализированный жилищный фонд с отнесением к категории</w:t>
      </w:r>
      <w:r>
        <w:rPr>
          <w:sz w:val="28"/>
          <w:szCs w:val="28"/>
        </w:rPr>
        <w:t xml:space="preserve"> служебных</w:t>
      </w:r>
      <w:r>
        <w:rPr>
          <w:sz w:val="28"/>
          <w:szCs w:val="28"/>
        </w:rPr>
        <w:t xml:space="preserve"> жилых помещений</w:t>
      </w:r>
      <w:r>
        <w:rPr>
          <w:sz w:val="28"/>
          <w:szCs w:val="28"/>
        </w:rPr>
        <w:t xml:space="preserve">» признать утратившим силу.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жилищного учета, строительства и муниципального контроля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направить настоящее постановление </w:t>
      </w:r>
      <w:r>
        <w:rPr>
          <w:sz w:val="28"/>
          <w:szCs w:val="28"/>
        </w:rPr>
        <w:t xml:space="preserve">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 xml:space="preserve">Ставропольскому</w:t>
      </w:r>
      <w:r>
        <w:rPr>
          <w:sz w:val="28"/>
          <w:szCs w:val="28"/>
        </w:rPr>
        <w:t xml:space="preserve"> краю </w:t>
      </w:r>
      <w:r>
        <w:rPr>
          <w:sz w:val="28"/>
          <w:szCs w:val="28"/>
        </w:rPr>
        <w:t xml:space="preserve">в течение трех рабочих дней со дня его принятия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постановление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Бабыкина А.И.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исключении жилого помещения из специализированного жилищного фонда, отнесенного к категории</w:t>
      </w:r>
      <w:r>
        <w:rPr>
          <w:sz w:val="28"/>
          <w:szCs w:val="28"/>
        </w:rPr>
        <w:t xml:space="preserve"> служебных</w:t>
      </w:r>
      <w:r>
        <w:rPr>
          <w:sz w:val="28"/>
          <w:szCs w:val="28"/>
        </w:rPr>
        <w:t xml:space="preserve"> жилых помещений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вступает в силу со дня его подписания.</w:t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left="-1418" w:right="1841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841"/>
        <w:jc w:val="both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А.И.Бабыкин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color w:val="ffffff"/>
          <w:sz w:val="28"/>
          <w:szCs w:val="28"/>
        </w:rPr>
        <w:t xml:space="preserve">Визируют:</w:t>
      </w: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8"/>
        <w:ind w:right="-2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8"/>
        <w:ind w:right="-2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 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              О.А.Нехаенко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округа 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 xml:space="preserve"> </w:t>
        <w:tab/>
        <w:tab/>
        <w:t xml:space="preserve">                                               С.Н.Кулькина</w:t>
      </w:r>
      <w:r>
        <w:rPr>
          <w:color w:val="ffffff"/>
          <w:sz w:val="28"/>
          <w:szCs w:val="28"/>
        </w:rPr>
      </w:r>
    </w:p>
    <w:p>
      <w:pPr>
        <w:pStyle w:val="618"/>
        <w:ind w:left="-1418" w:right="1841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1841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Управляющий делами администрации 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подготовлен отделом жилищного учета, строительства и муниципального контроля администрации Петровского муниципального округа Ставропольского края                                                     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А.Н.Косовцова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3"/>
        <w:jc w:val="both"/>
        <w:spacing w:line="240" w:lineRule="exact"/>
        <w:tabs>
          <w:tab w:val="left" w:pos="-567" w:leader="none"/>
          <w:tab w:val="left" w:pos="8080" w:leader="none"/>
        </w:tabs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  <w:r>
        <w:rPr>
          <w:color w:val="ffffff"/>
          <w:sz w:val="28"/>
          <w:szCs w:val="28"/>
          <w:lang w:val="ru-RU"/>
        </w:rPr>
      </w:r>
    </w:p>
    <w:p>
      <w:pPr>
        <w:pStyle w:val="623"/>
        <w:jc w:val="both"/>
        <w:spacing w:line="240" w:lineRule="exact"/>
        <w:tabs>
          <w:tab w:val="left" w:pos="-567" w:leader="none"/>
          <w:tab w:val="left" w:pos="8080" w:leader="none"/>
        </w:tabs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  <w:r>
        <w:rPr>
          <w:color w:val="ffffff"/>
          <w:sz w:val="28"/>
          <w:szCs w:val="28"/>
          <w:lang w:val="ru-RU"/>
        </w:rPr>
      </w:r>
    </w:p>
    <w:p>
      <w:pPr>
        <w:pStyle w:val="623"/>
        <w:jc w:val="both"/>
        <w:spacing w:line="240" w:lineRule="exact"/>
        <w:tabs>
          <w:tab w:val="left" w:pos="-567" w:leader="none"/>
          <w:tab w:val="left" w:pos="8080" w:leader="none"/>
        </w:tabs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  <w:r>
        <w:rPr>
          <w:color w:val="ffffff"/>
          <w:sz w:val="28"/>
          <w:szCs w:val="28"/>
          <w:lang w:val="ru-RU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lang w:val="ru-RU" w:eastAsia="ru-RU" w:bidi="ar-SA"/>
    </w:rPr>
  </w:style>
  <w:style w:type="character" w:styleId="619">
    <w:name w:val="Основной шрифт абзаца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semiHidden/>
  </w:style>
  <w:style w:type="paragraph" w:styleId="622">
    <w:name w:val="Название"/>
    <w:basedOn w:val="618"/>
    <w:next w:val="622"/>
    <w:link w:val="630"/>
    <w:qFormat/>
    <w:pPr>
      <w:jc w:val="center"/>
    </w:pPr>
    <w:rPr>
      <w:b/>
      <w:sz w:val="24"/>
      <w:lang w:val="en-US" w:eastAsia="en-US"/>
    </w:rPr>
  </w:style>
  <w:style w:type="paragraph" w:styleId="623">
    <w:name w:val="Основной текст"/>
    <w:basedOn w:val="618"/>
    <w:next w:val="623"/>
    <w:link w:val="628"/>
    <w:pPr>
      <w:jc w:val="center"/>
    </w:pPr>
    <w:rPr>
      <w:sz w:val="24"/>
      <w:lang w:val="en-US" w:eastAsia="en-US"/>
    </w:rPr>
  </w:style>
  <w:style w:type="paragraph" w:styleId="624">
    <w:name w:val="Основной текст 2"/>
    <w:basedOn w:val="618"/>
    <w:next w:val="624"/>
    <w:link w:val="636"/>
    <w:pPr>
      <w:jc w:val="both"/>
    </w:pPr>
    <w:rPr>
      <w:sz w:val="24"/>
      <w:lang w:val="en-US" w:eastAsia="en-US"/>
    </w:rPr>
  </w:style>
  <w:style w:type="paragraph" w:styleId="625">
    <w:name w:val="Normal1"/>
    <w:next w:val="625"/>
    <w:link w:val="618"/>
    <w:pPr>
      <w:widowControl w:val="off"/>
    </w:pPr>
    <w:rPr>
      <w:b/>
      <w:lang w:val="ru-RU" w:eastAsia="ru-RU" w:bidi="ar-SA"/>
    </w:rPr>
  </w:style>
  <w:style w:type="paragraph" w:styleId="626">
    <w:name w:val="Текст выноски"/>
    <w:basedOn w:val="618"/>
    <w:next w:val="626"/>
    <w:link w:val="627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27">
    <w:name w:val="Текст выноски Знак"/>
    <w:next w:val="627"/>
    <w:link w:val="626"/>
    <w:uiPriority w:val="99"/>
    <w:semiHidden/>
    <w:rPr>
      <w:rFonts w:ascii="Tahoma" w:hAnsi="Tahoma" w:cs="Tahoma"/>
      <w:sz w:val="16"/>
      <w:szCs w:val="16"/>
    </w:rPr>
  </w:style>
  <w:style w:type="character" w:styleId="628">
    <w:name w:val="Основной текст Знак"/>
    <w:next w:val="628"/>
    <w:link w:val="623"/>
    <w:rPr>
      <w:sz w:val="24"/>
    </w:rPr>
  </w:style>
  <w:style w:type="paragraph" w:styleId="629">
    <w:name w:val="ConsTitle"/>
    <w:next w:val="629"/>
    <w:link w:val="618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character" w:styleId="630">
    <w:name w:val="Название Знак"/>
    <w:next w:val="630"/>
    <w:link w:val="622"/>
    <w:rPr>
      <w:b/>
      <w:sz w:val="24"/>
    </w:rPr>
  </w:style>
  <w:style w:type="paragraph" w:styleId="631">
    <w:name w:val="Основной текст с отступом"/>
    <w:basedOn w:val="618"/>
    <w:next w:val="631"/>
    <w:link w:val="632"/>
    <w:uiPriority w:val="99"/>
    <w:semiHidden/>
    <w:unhideWhenUsed/>
    <w:pPr>
      <w:ind w:left="283"/>
      <w:spacing w:after="120"/>
    </w:pPr>
  </w:style>
  <w:style w:type="character" w:styleId="632">
    <w:name w:val="Основной текст с отступом Знак"/>
    <w:basedOn w:val="619"/>
    <w:next w:val="632"/>
    <w:link w:val="631"/>
    <w:uiPriority w:val="99"/>
    <w:semiHidden/>
  </w:style>
  <w:style w:type="paragraph" w:styleId="633">
    <w:name w:val="Основной текст 3"/>
    <w:basedOn w:val="618"/>
    <w:next w:val="633"/>
    <w:link w:val="634"/>
    <w:pPr>
      <w:spacing w:after="120"/>
    </w:pPr>
    <w:rPr>
      <w:sz w:val="16"/>
      <w:szCs w:val="16"/>
      <w:lang w:val="en-US" w:eastAsia="en-US"/>
    </w:rPr>
  </w:style>
  <w:style w:type="character" w:styleId="634">
    <w:name w:val="Основной текст 3 Знак"/>
    <w:next w:val="634"/>
    <w:link w:val="633"/>
    <w:rPr>
      <w:sz w:val="16"/>
      <w:szCs w:val="16"/>
    </w:rPr>
  </w:style>
  <w:style w:type="table" w:styleId="635">
    <w:name w:val="Сетка таблицы"/>
    <w:basedOn w:val="620"/>
    <w:next w:val="635"/>
    <w:link w:val="618"/>
    <w:uiPriority w:val="59"/>
    <w:rPr>
      <w:rFonts w:ascii="Calibri" w:hAnsi="Calibri" w:eastAsia="Times New Roman" w:cs="Times New Roman"/>
      <w:sz w:val="22"/>
      <w:szCs w:val="22"/>
    </w:rPr>
    <w:tblPr/>
  </w:style>
  <w:style w:type="character" w:styleId="636">
    <w:name w:val="Основной текст 2 Знак"/>
    <w:next w:val="636"/>
    <w:link w:val="624"/>
    <w:rPr>
      <w:sz w:val="24"/>
    </w:rPr>
  </w:style>
  <w:style w:type="character" w:styleId="637">
    <w:name w:val="ConsPlusNormal Знак"/>
    <w:next w:val="637"/>
    <w:link w:val="638"/>
    <w:rPr>
      <w:rFonts w:ascii="Arial" w:hAnsi="Arial" w:cs="Arial"/>
      <w:sz w:val="22"/>
      <w:szCs w:val="22"/>
      <w:lang w:val="ru-RU" w:eastAsia="ru-RU" w:bidi="ar-SA"/>
    </w:rPr>
  </w:style>
  <w:style w:type="paragraph" w:styleId="638">
    <w:name w:val="ConsPlusNormal"/>
    <w:next w:val="638"/>
    <w:link w:val="637"/>
    <w:rPr>
      <w:rFonts w:ascii="Arial" w:hAnsi="Arial" w:cs="Arial"/>
      <w:sz w:val="22"/>
      <w:szCs w:val="22"/>
      <w:lang w:val="ru-RU" w:eastAsia="ru-RU" w:bidi="ar-SA"/>
    </w:rPr>
  </w:style>
  <w:style w:type="character" w:styleId="639">
    <w:name w:val="Font Style18"/>
    <w:next w:val="639"/>
    <w:link w:val="618"/>
    <w:uiPriority w:val="99"/>
    <w:rPr>
      <w:rFonts w:ascii="Times New Roman" w:hAnsi="Times New Roman" w:cs="Times New Roman"/>
      <w:sz w:val="24"/>
      <w:szCs w:val="24"/>
    </w:rPr>
  </w:style>
  <w:style w:type="character" w:styleId="640">
    <w:name w:val="Строгий"/>
    <w:next w:val="640"/>
    <w:link w:val="618"/>
    <w:uiPriority w:val="22"/>
    <w:qFormat/>
    <w:rPr>
      <w:b/>
      <w:bCs/>
    </w:rPr>
  </w:style>
  <w:style w:type="paragraph" w:styleId="641">
    <w:name w:val="ConsNormal"/>
    <w:next w:val="641"/>
    <w:link w:val="618"/>
    <w:uiPriority w:val="99"/>
    <w:pPr>
      <w:ind w:right="19772"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character" w:styleId="642">
    <w:name w:val="Гиперссылка"/>
    <w:next w:val="642"/>
    <w:link w:val="618"/>
    <w:uiPriority w:val="99"/>
    <w:semiHidden/>
    <w:unhideWhenUsed/>
    <w:rPr>
      <w:color w:val="0000ff"/>
      <w:u w:val="single"/>
    </w:rPr>
  </w:style>
  <w:style w:type="paragraph" w:styleId="643">
    <w:name w:val="ConsNonformat"/>
    <w:next w:val="643"/>
    <w:link w:val="618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character" w:styleId="1095" w:default="1">
    <w:name w:val="Default Paragraph Font"/>
    <w:uiPriority w:val="1"/>
    <w:semiHidden/>
    <w:unhideWhenUsed/>
  </w:style>
  <w:style w:type="numbering" w:styleId="1096" w:default="1">
    <w:name w:val="No List"/>
    <w:uiPriority w:val="99"/>
    <w:semiHidden/>
    <w:unhideWhenUsed/>
  </w:style>
  <w:style w:type="table" w:styleId="10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revision>3</cp:revision>
  <dcterms:created xsi:type="dcterms:W3CDTF">2024-05-24T12:45:00Z</dcterms:created>
  <dcterms:modified xsi:type="dcterms:W3CDTF">2024-05-27T07:07:40Z</dcterms:modified>
  <cp:version>917504</cp:version>
</cp:coreProperties>
</file>