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enter" w:pos="4762" w:leader="none"/>
          <w:tab w:val="left" w:pos="8040" w:leader="none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bCs/>
          <w:sz w:val="32"/>
          <w:szCs w:val="32"/>
        </w:rPr>
        <w:t xml:space="preserve">     ПРОЕКТ</w:t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tabs>
          <w:tab w:val="center" w:pos="4762" w:leader="none"/>
          <w:tab w:val="left" w:pos="804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ПЕТРОВСКОГО </w:t>
      </w:r>
      <w:r>
        <w:rPr>
          <w:rFonts w:ascii="Times New Roman" w:hAnsi="Times New Roman"/>
          <w:sz w:val="24"/>
        </w:rPr>
        <w:t xml:space="preserve">МУНИЦИПАЛЬНОГО</w:t>
      </w:r>
      <w:r>
        <w:rPr>
          <w:rFonts w:ascii="Times New Roman" w:hAnsi="Times New Roman"/>
          <w:sz w:val="24"/>
        </w:rPr>
        <w:t xml:space="preserve"> ОКРУГА 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СТАВРОПОЛЬСКОГО КРАЯ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9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и государственных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истрацией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Normal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8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hd w:val="clear" w:color="auto" w:fill="ffffff"/>
        <w:spacing w:before="161" w:beforeAutospacing="0" w:after="161" w:afterAutospacing="0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В целях реализации Федерального </w:t>
      </w:r>
      <w:r>
        <w:rPr>
          <w:rFonts w:eastAsia="Calibri"/>
          <w:b w:val="0"/>
          <w:bCs w:val="0"/>
          <w:sz w:val="28"/>
          <w:szCs w:val="28"/>
          <w:lang w:eastAsia="en-US"/>
        </w:rPr>
        <w:fldChar w:fldCharType="begin"/>
      </w:r>
      <w:r>
        <w:rPr>
          <w:rFonts w:eastAsia="Calibri"/>
          <w:b w:val="0"/>
          <w:bCs w:val="0"/>
          <w:sz w:val="28"/>
          <w:szCs w:val="28"/>
          <w:lang w:eastAsia="en-US"/>
        </w:rPr>
        <w:instrText xml:space="preserve">HYPERLINK consultantplus://offline/ref=B3DF7AAE29AE5397864BCF082DAB03E6DDB48C3EBAF75070989BDC406FF85B6AFF872627784B4BDA22DA8413893E650A8E14A92C1F908B0812tBF \o "Федеральный закон от 27.07.2010 N 210-ФЗ (ред. от 02.07.2021) \"Об организации предоставления государственных и муниципальных услуг\" (с изм. и доп., вступ. в силу с 01.01.2022)</w:instrText>
      </w:r>
      <w:r>
        <w:rPr>
          <w:rFonts w:eastAsia="Calibri"/>
          <w:b w:val="0"/>
          <w:bCs w:val="0"/>
          <w:sz w:val="28"/>
          <w:szCs w:val="28"/>
          <w:lang w:eastAsia="en-US"/>
        </w:rPr>
        <w:br w:type="textWrapping" w:clear="all"/>
        <w:instrText xml:space="preserve">{КонсультантПлюс}"</w:instrText>
      </w:r>
      <w:r>
        <w:rPr>
          <w:rFonts w:eastAsia="Calibri"/>
          <w:b w:val="0"/>
          <w:bCs w:val="0"/>
          <w:sz w:val="28"/>
          <w:szCs w:val="28"/>
          <w:lang w:eastAsia="en-US"/>
        </w:rPr>
      </w:r>
      <w:r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закон</w:t>
      </w:r>
      <w:r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а от 27 июля 2010 г. № 210-ФЗ «Об организации предоставления государственных и муниципальных услуг»,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b w:val="0"/>
          <w:bCs w:val="0"/>
          <w:sz w:val="28"/>
          <w:szCs w:val="28"/>
          <w:lang w:eastAsia="en-US"/>
        </w:rPr>
        <w:fldChar w:fldCharType="begin"/>
      </w:r>
      <w:r>
        <w:rPr>
          <w:rFonts w:eastAsia="Calibri"/>
          <w:b w:val="0"/>
          <w:bCs w:val="0"/>
          <w:sz w:val="28"/>
          <w:szCs w:val="28"/>
          <w:lang w:eastAsia="en-US"/>
        </w:rPr>
        <w:instrText xml:space="preserve">HYPERLINK consultantplus://offline/ref=B3DF7AAE29AE5397864BCF082DAB03E6DABC8C3BBAF75070989BDC406FF85B6AFF872627784B4ADD29DA8413893E650A8E14A92C1F908B0812tBF \o "Постановление Правительства РФ от 27.09.2011 N 797 (ред. от 27.01.2022) \"О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самоуправления\" (вместе с \"Положением о требованиях к заключению соглашений о взаимодействии между многофункциональными центрами предоставления государственны</w:instrText>
      </w:r>
      <w:r>
        <w:rPr>
          <w:rFonts w:eastAsia="Calibri"/>
          <w:b w:val="0"/>
          <w:bCs w:val="0"/>
          <w:sz w:val="28"/>
          <w:szCs w:val="28"/>
          <w:lang w:eastAsia="en-US"/>
        </w:rPr>
        <w:br w:type="textWrapping" w:clear="all"/>
        <w:instrText xml:space="preserve">{КонсультантПлюс}"</w:instrText>
      </w:r>
      <w:r>
        <w:rPr>
          <w:rFonts w:eastAsia="Calibri"/>
          <w:b w:val="0"/>
          <w:bCs w:val="0"/>
          <w:sz w:val="28"/>
          <w:szCs w:val="28"/>
          <w:lang w:eastAsia="en-US"/>
        </w:rPr>
      </w:r>
      <w:r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постановлением</w:t>
      </w:r>
      <w:r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Правительства Российской Федерации от 27 сентября 2011 г. № 797 «О взаимодействии между многофункциональными центрами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b w:val="0"/>
          <w:sz w:val="28"/>
          <w:szCs w:val="28"/>
        </w:rPr>
        <w:t xml:space="preserve">», </w:t>
      </w: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HYPERLINK consultantplus://offline/ref=B3DF7AAE29AE5397864BD1053BC75DECD9B7DA34BBF75F25CCCEDA1730A85D3FBFC72072290F1ED22AD7CE42CF756A0B8A10t8F \o "Постановление Правительства Ставропольского края от 20.10.2014 N 416-п (ред. от 15.12.2021) \"О Перечне государственных услуг, предоставление которых организуется по принципу \"одного окна\" в многофункциональных центрах предоставления государственных и муниципальных услуг в Ставропольском крае органами исполнительной власти Ставропольского края\"</w:instrText>
      </w:r>
      <w:r>
        <w:rPr>
          <w:b w:val="0"/>
          <w:sz w:val="28"/>
          <w:szCs w:val="28"/>
        </w:rPr>
        <w:br w:type="textWrapping" w:clear="all"/>
        <w:instrText xml:space="preserve">{КонсультантПлюс}"</w:instrTex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  <w:fldChar w:fldCharType="separate"/>
      </w:r>
      <w:r>
        <w:rPr>
          <w:b w:val="0"/>
          <w:sz w:val="28"/>
          <w:szCs w:val="28"/>
        </w:rPr>
        <w:t xml:space="preserve">постановлением</w:t>
      </w:r>
      <w:r>
        <w:rPr>
          <w:b w:val="0"/>
          <w:sz w:val="28"/>
          <w:szCs w:val="28"/>
        </w:rPr>
        <w:fldChar w:fldCharType="end"/>
      </w:r>
      <w:r>
        <w:rPr>
          <w:b w:val="0"/>
          <w:sz w:val="28"/>
          <w:szCs w:val="28"/>
        </w:rPr>
        <w:t xml:space="preserve"> Правительства Ставропольского края от 20 октября 2014 г. № 416-п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«О Перечне государственных услуг, предоставление которых организуется по принципу «одного окна» в многофункциональных центрах предоставления государственных и муниципальных услуг в Ставропольском крае исполнительн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ыми органами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Ставропольского края», приказом министерства экономического развития Ставропольского края от 01 июня 2011 г. № 173/од «Об утверждении перечней государственных услуг, предоставляемых органами исполнительной власти Ставропольского края»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,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рекомендуемым типовым перечнем муниципальных услуг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утвержденным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r>
        <w:rPr>
          <w:rFonts w:eastAsia="Calibri"/>
          <w:b w:val="0"/>
          <w:bCs w:val="0"/>
          <w:sz w:val="28"/>
          <w:szCs w:val="28"/>
          <w:lang w:eastAsia="en-US"/>
        </w:rPr>
        <w:fldChar w:fldCharType="begin"/>
      </w:r>
      <w:r>
        <w:rPr>
          <w:rFonts w:eastAsia="Calibri"/>
          <w:b w:val="0"/>
          <w:bCs w:val="0"/>
          <w:sz w:val="28"/>
          <w:szCs w:val="28"/>
          <w:lang w:eastAsia="en-US"/>
        </w:rPr>
        <w:instrText xml:space="preserve">HYPERLINK consultantplus://offline/ref=503E27F4AA642CC8FC34EB4B2DFA8F13723792E625644EDAB2CAD41B92B14C2E0B1FD7AC7667F1BA999616A58C512B0B1BV7D0G </w:instrText>
      </w:r>
      <w:r>
        <w:rPr>
          <w:rFonts w:eastAsia="Calibri"/>
          <w:b w:val="0"/>
          <w:bCs w:val="0"/>
          <w:sz w:val="28"/>
          <w:szCs w:val="28"/>
          <w:lang w:eastAsia="en-US"/>
        </w:rPr>
      </w:r>
      <w:r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постановлением</w:t>
      </w:r>
      <w:r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Правительства Ставропольского края от 14 октября 2010 г. № 323-п, от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18 декабря 2023 г. №3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, администрация Петровского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округа Ставропольского края</w:t>
      </w:r>
    </w:p>
    <w:p>
      <w:pPr>
        <w:pStyle w:val="UserStyle_18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  <w:tab/>
      </w:r>
    </w:p>
    <w:p>
      <w:pPr>
        <w:pStyle w:val="Normal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numId w:val="16"/>
          <w:ilvl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Утвердить:</w:t>
      </w:r>
    </w:p>
    <w:p>
      <w:pPr>
        <w:pStyle w:val="Normal"/>
        <w:widowControl w:val="off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Перечень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HYPERLINK \l Par327  \o "ПЕРЕЧЕНЬ"</w:instrTex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, предоставляемых администраци</w:t>
      </w:r>
      <w:r>
        <w:rPr>
          <w:rFonts w:ascii="Times New Roman" w:hAnsi="Times New Roman"/>
          <w:color w:val="000000"/>
          <w:sz w:val="28"/>
          <w:szCs w:val="28"/>
        </w:rPr>
        <w:t xml:space="preserve">ей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off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Перечень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HYPERLINK \l Par635  \o "ПЕРЕЧЕНЬ"</w:instrTex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услуг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, предоставляемых администраци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в рамках отдельных государственных полномочий, переданных для осуществления органам местного самоуправления муниципальных о</w:t>
      </w:r>
      <w:r>
        <w:rPr>
          <w:rFonts w:ascii="Times New Roman" w:hAnsi="Times New Roman"/>
          <w:color w:val="000000"/>
          <w:sz w:val="28"/>
          <w:szCs w:val="28"/>
        </w:rPr>
        <w:t xml:space="preserve">бразований Ставропольского края.</w:t>
      </w:r>
    </w:p>
    <w:p>
      <w:pPr>
        <w:pStyle w:val="Normal"/>
        <w:widowControl w:val="off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off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постановление администрации Петровского городского округа Ставропольского края от </w:t>
      </w:r>
      <w:r>
        <w:rPr>
          <w:rFonts w:ascii="Times New Roman" w:hAnsi="Times New Roman"/>
          <w:color w:val="000000"/>
          <w:sz w:val="28"/>
          <w:szCs w:val="28"/>
        </w:rPr>
        <w:t xml:space="preserve">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 г.                 № </w:t>
      </w:r>
      <w:r>
        <w:rPr>
          <w:rFonts w:ascii="Times New Roman" w:hAnsi="Times New Roman"/>
          <w:color w:val="000000"/>
          <w:sz w:val="28"/>
          <w:szCs w:val="28"/>
        </w:rPr>
        <w:t xml:space="preserve">1108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перечней муниципальных и государственных услуг, предоставляемых администрацией Петровского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управляющего делами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 xml:space="preserve">Петрича Ю.В.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вступает в силу со дня его опубликования в газете «Вестник 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округа».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</w:t>
      </w:r>
      <w:r>
        <w:rPr>
          <w:rFonts w:ascii="Times New Roman" w:hAnsi="Times New Roman"/>
          <w:sz w:val="28"/>
          <w:szCs w:val="28"/>
        </w:rPr>
        <w:t xml:space="preserve">о края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Конкина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правляющий делами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  <w:tab/>
        <w:tab/>
        <w:tab/>
        <w:tab/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Ю.В.Петрич</w:t>
      </w:r>
    </w:p>
    <w:p>
      <w:pPr>
        <w:pStyle w:val="User"/>
        <w:spacing w:line="240" w:lineRule="exact"/>
        <w:ind w:right="1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Визируют:</w:t>
      </w: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А.И.Бабыкин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Times New Roman"/>
          <w:sz w:val="28"/>
          <w:szCs w:val="24"/>
        </w:rPr>
        <w:t xml:space="preserve">муниципального округа </w:t>
      </w:r>
      <w:r>
        <w:rPr>
          <w:rFonts w:ascii="Times New Roman" w:hAnsi="Times New Roman" w:eastAsia="Times New Roman"/>
          <w:sz w:val="28"/>
          <w:szCs w:val="24"/>
        </w:rPr>
      </w:r>
    </w:p>
    <w:p>
      <w:pPr>
        <w:pStyle w:val="Normal"/>
        <w:shd w:val="clear" w:color="auto" w:fill="ffffff"/>
        <w:spacing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</w:rPr>
        <w:t xml:space="preserve">Е.И.Сергеева</w:t>
      </w:r>
    </w:p>
    <w:p>
      <w:pPr>
        <w:pStyle w:val="UserStyle_3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–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сельского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хозяйства и охраны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окружающей среды администрации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В.Б.Ковтун</w:t>
      </w:r>
    </w:p>
    <w:p>
      <w:pPr>
        <w:pStyle w:val="Normal"/>
        <w:tabs>
          <w:tab w:val="left" w:pos="-1418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-1418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-1418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имущественных </w:t>
      </w:r>
    </w:p>
    <w:p>
      <w:pPr>
        <w:pStyle w:val="Normal"/>
        <w:tabs>
          <w:tab w:val="left" w:pos="-1418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земельных отношений администрации</w:t>
      </w:r>
    </w:p>
    <w:p>
      <w:pPr>
        <w:pStyle w:val="Normal"/>
        <w:tabs>
          <w:tab w:val="left" w:pos="-1418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tabs>
          <w:tab w:val="left" w:pos="-1418" w:leader="none"/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Н.А.Мишура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администрации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Н.А.Шевченко</w:t>
      </w: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по делам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территорий администрации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         Е.И.Пунев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физической культуры и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администрации Петровского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А.А.Казанцев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начальника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хозяйства администрации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 xml:space="preserve">                                               </w:t>
        <w:tab/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А.А.Брянцев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труда и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социальной защиты населения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Петровского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  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 Т.И.Туртупиди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по общественной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безопасности, гражданской обороне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чрезвычайным ситуациям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 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</w:t>
        <w:tab/>
        <w:tab/>
        <w:t xml:space="preserve">      А.С.Берко</w:t>
      </w:r>
    </w:p>
    <w:p>
      <w:pPr>
        <w:pStyle w:val="Normal"/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культуры</w:t>
      </w:r>
    </w:p>
    <w:p>
      <w:pPr>
        <w:pStyle w:val="Normal"/>
        <w:tabs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</w:t>
      </w:r>
    </w:p>
    <w:p>
      <w:pPr>
        <w:pStyle w:val="Normal"/>
        <w:tabs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     М.А.Бут</w:t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социального развития</w:t>
      </w:r>
    </w:p>
    <w:p>
      <w:pPr>
        <w:pStyle w:val="Normal"/>
        <w:tabs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Петровского</w:t>
      </w:r>
    </w:p>
    <w:p>
      <w:pPr>
        <w:pStyle w:val="Normal"/>
        <w:tabs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</w:t>
      </w:r>
    </w:p>
    <w:p>
      <w:pPr>
        <w:pStyle w:val="Normal"/>
        <w:tabs>
          <w:tab w:val="left" w:pos="9354" w:leader="none"/>
        </w:tabs>
        <w:spacing w:line="240" w:lineRule="exact"/>
        <w:ind w:left="-1418" w:right="1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</w:t>
      </w:r>
      <w:r>
        <w:rPr>
          <w:rFonts w:ascii="Times New Roman" w:hAnsi="Times New Roman"/>
          <w:sz w:val="28"/>
        </w:rPr>
        <w:t xml:space="preserve">края                                                                             А.В.Ганжа</w:t>
      </w:r>
    </w:p>
    <w:p>
      <w:pPr>
        <w:pStyle w:val="UserStyle_17"/>
        <w:tabs>
          <w:tab w:val="left" w:pos="9354" w:leader="none"/>
        </w:tabs>
        <w:spacing w:line="240" w:lineRule="exact"/>
        <w:ind w:right="-2" w:firstLine="0"/>
        <w:rPr>
          <w:szCs w:val="28"/>
        </w:rPr>
      </w:pPr>
      <w:r>
        <w:rPr>
          <w:szCs w:val="28"/>
        </w:rPr>
      </w:r>
    </w:p>
    <w:p>
      <w:pPr>
        <w:pStyle w:val="UserStyle_17"/>
        <w:tabs>
          <w:tab w:val="left" w:pos="9354" w:leader="none"/>
        </w:tabs>
        <w:spacing w:line="240" w:lineRule="exact"/>
        <w:ind w:right="-2" w:firstLine="0"/>
        <w:rPr>
          <w:szCs w:val="28"/>
        </w:rPr>
      </w:pPr>
      <w:r>
        <w:rPr>
          <w:szCs w:val="28"/>
        </w:rPr>
      </w:r>
    </w:p>
    <w:p>
      <w:pPr>
        <w:pStyle w:val="UserStyle_17"/>
        <w:tabs>
          <w:tab w:val="left" w:pos="9354" w:leader="none"/>
        </w:tabs>
        <w:spacing w:line="240" w:lineRule="exact"/>
        <w:ind w:right="-2" w:firstLine="0"/>
        <w:rPr>
          <w:szCs w:val="28"/>
        </w:rPr>
      </w:pPr>
      <w:r>
        <w:rPr>
          <w:szCs w:val="28"/>
        </w:rPr>
      </w:r>
    </w:p>
    <w:p>
      <w:pPr>
        <w:pStyle w:val="UserStyle_17"/>
        <w:spacing w:line="240" w:lineRule="exact"/>
        <w:ind w:right="-2" w:firstLine="0"/>
        <w:rPr>
          <w:szCs w:val="28"/>
        </w:rPr>
      </w:pPr>
      <w:r>
        <w:rPr>
          <w:szCs w:val="28"/>
        </w:rPr>
        <w:t xml:space="preserve">Начальник отдела планирования </w:t>
      </w:r>
    </w:p>
    <w:p>
      <w:pPr>
        <w:pStyle w:val="UserStyle_17"/>
        <w:spacing w:line="240" w:lineRule="exact"/>
        <w:ind w:right="-2" w:firstLine="0"/>
        <w:rPr>
          <w:szCs w:val="28"/>
        </w:rPr>
      </w:pPr>
      <w:r>
        <w:rPr>
          <w:szCs w:val="28"/>
        </w:rPr>
        <w:t xml:space="preserve">территорий и землеустройства - </w:t>
      </w:r>
    </w:p>
    <w:p>
      <w:pPr>
        <w:pStyle w:val="UserStyle_17"/>
        <w:spacing w:line="240" w:lineRule="exact"/>
        <w:ind w:right="-2" w:firstLine="0"/>
        <w:rPr>
          <w:szCs w:val="28"/>
        </w:rPr>
      </w:pPr>
      <w:r>
        <w:rPr>
          <w:szCs w:val="28"/>
        </w:rPr>
        <w:t xml:space="preserve">главный архитектор администрации </w:t>
      </w:r>
    </w:p>
    <w:p>
      <w:pPr>
        <w:pStyle w:val="UserStyle_17"/>
        <w:spacing w:line="240" w:lineRule="exact"/>
        <w:ind w:right="-2" w:firstLine="0"/>
        <w:rPr>
          <w:szCs w:val="28"/>
        </w:rPr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округа </w:t>
      </w:r>
    </w:p>
    <w:p>
      <w:pPr>
        <w:pStyle w:val="UserStyle_17"/>
        <w:spacing w:line="240" w:lineRule="exact"/>
        <w:ind w:right="-2" w:firstLine="0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Г.П.Русанова</w:t>
      </w:r>
    </w:p>
    <w:p>
      <w:pPr>
        <w:pStyle w:val="UserStyle_17"/>
        <w:spacing w:line="240" w:lineRule="exact"/>
        <w:ind w:right="-2" w:firstLine="0"/>
        <w:rPr>
          <w:szCs w:val="28"/>
        </w:rPr>
      </w:pPr>
      <w:r>
        <w:rPr>
          <w:szCs w:val="28"/>
        </w:rPr>
      </w:r>
    </w:p>
    <w:p>
      <w:pPr>
        <w:pStyle w:val="UserStyle_17"/>
        <w:tabs>
          <w:tab w:val="left" w:pos="9354" w:leader="none"/>
        </w:tabs>
        <w:spacing w:line="240" w:lineRule="exact"/>
        <w:ind w:right="-2" w:firstLine="0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жилищного учета,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 и муниципального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контроля администрации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</w:t>
      </w:r>
      <w:r>
        <w:rPr>
          <w:rFonts w:ascii="Times New Roman" w:hAnsi="Times New Roman"/>
          <w:sz w:val="28"/>
          <w:szCs w:val="28"/>
        </w:rPr>
        <w:t xml:space="preserve">ьского края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А.Н.Косовцова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архивного отдела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spacing w:line="240" w:lineRule="exact"/>
        <w:ind w:right="-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И.В.Асланова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опеки и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попечительства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spacing w:line="240" w:lineRule="exact"/>
        <w:ind w:right="-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А.П.Сухотько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правового отдела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 О.А.Нехаенко</w:t>
      </w:r>
    </w:p>
    <w:p>
      <w:pPr>
        <w:pStyle w:val="Normal"/>
        <w:tabs>
          <w:tab w:val="left" w:pos="9354" w:leader="none"/>
        </w:tabs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организационно –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кадровым вопросам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профилактике коррупционных 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правонарушений администрации</w:t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 С.Н.Кулькина</w:t>
      </w:r>
    </w:p>
    <w:p>
      <w:pPr>
        <w:pStyle w:val="Normal"/>
        <w:tabs>
          <w:tab w:val="left" w:pos="9354" w:leader="none"/>
        </w:tabs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354" w:leader="none"/>
        </w:tabs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  <w:tab w:val="left" w:pos="9354" w:leader="none"/>
        </w:tabs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информационных технологий и электронных услуг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И.В.Сыроватко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840" w:leader="none"/>
        </w:tabs>
        <w:spacing w:line="240" w:lineRule="exact"/>
        <w:ind w:left="-141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6"/>
        <w:gridCol w:w="4678"/>
      </w:tblGrid>
      <w:tr>
        <w:trPr>
          <w:trHeight w:val="142"/>
        </w:trPr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off"/>
        <w:spacing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Par34 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ascii="Times New Roman" w:hAnsi="Times New Roman" w:eastAsia="Times New Roman" w:cs="Courier New"/>
          <w:bCs/>
          <w:sz w:val="28"/>
          <w:szCs w:val="28"/>
          <w:lang w:eastAsia="ru-RU"/>
        </w:rPr>
        <w:t xml:space="preserve">муниципальных услуг, предоставляемых администрацией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eastAsia="Times New Roman" w:cs="Courier New"/>
          <w:bCs/>
          <w:sz w:val="28"/>
          <w:szCs w:val="28"/>
          <w:lang w:eastAsia="ru-RU"/>
        </w:rPr>
        <w:t xml:space="preserve">округа Ставропольского края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</w:r>
    </w:p>
    <w:tbl>
      <w:tblPr>
        <w:tblpPr w:horzAnchor="margin" w:tblpX="182" w:vertAnchor="text" w:tblpY="171" w:leftFromText="181" w:rightFromText="181"/>
        <w:tblW w:w="494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715"/>
        <w:gridCol w:w="5840"/>
        <w:gridCol w:w="2910"/>
      </w:tblGrid>
      <w:tr>
        <w:trPr>
          <w:trHeight w:val="961"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182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</w:p>
        </w:tc>
        <w:tc>
          <w:tcPr>
            <w:tcW w:w="3085" w:type="pct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182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услуги</w:t>
            </w:r>
          </w:p>
        </w:tc>
        <w:tc>
          <w:tcPr>
            <w:tcW w:w="1537" w:type="pct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Отделы, органы администрации ответственные за предоставление услуги и (или) за разработку проекта административного регламента</w:t>
            </w:r>
          </w:p>
          <w:p>
            <w:pPr>
              <w:pStyle w:val="Normal"/>
              <w:framePr w:hSpace="181" w:wrap="around" w:vAnchor="text" w:hAnchor="margin" w:x="182" w:y="17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spacing w:before="40" w:after="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I. Услуги в сфере образования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Постановка</w:t>
            </w:r>
            <w:r>
              <w:rPr>
                <w:rFonts w:ascii="Times New Roman" w:hAnsi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учет</w:t>
            </w:r>
            <w:r>
              <w:rPr>
                <w:rFonts w:ascii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</w:t>
            </w:r>
            <w:r>
              <w:rPr>
                <w:rFonts w:ascii="Times New Roman" w:hAnsi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детей</w:t>
            </w:r>
            <w:r>
              <w:rPr>
                <w:rFonts w:ascii="Times New Roman" w:hAnsi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образовательные</w:t>
            </w:r>
            <w:r>
              <w:rPr>
                <w:rFonts w:ascii="Times New Roman" w:hAnsi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учреждения,</w:t>
            </w:r>
            <w:r>
              <w:rPr>
                <w:rFonts w:ascii="Times New Roman" w:hAnsi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реализующие</w:t>
            </w:r>
            <w:r>
              <w:rPr>
                <w:rFonts w:ascii="Times New Roman" w:hAnsi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образовательные</w:t>
            </w:r>
            <w:r>
              <w:rPr>
                <w:rFonts w:ascii="Times New Roman" w:hAnsi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программы дошкольного</w:t>
            </w: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образования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  <w:p>
            <w:pPr>
              <w:pStyle w:val="Normal"/>
              <w:framePr w:hSpace="181" w:wrap="around" w:vAnchor="text" w:hAnchor="margin" w:x="182" w:y="17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отдел образования)</w:t>
            </w:r>
          </w:p>
          <w:p>
            <w:pPr>
              <w:pStyle w:val="Normal"/>
              <w:framePr w:hSpace="181" w:wrap="around" w:vAnchor="text" w:hAnchor="margin" w:x="182" w:y="17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shd w:val="clear" w:color="auto" w:fill="ffffff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Организация отдыха детей в каникулярное время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&lt;*&gt;, &lt;**&gt;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  <w:p>
            <w:pPr>
              <w:pStyle w:val="Normal"/>
              <w:framePr w:hSpace="181" w:wrap="around" w:vAnchor="text" w:hAnchor="margin" w:x="182" w:y="17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shd w:val="clear" w:color="auto" w:fill="ffffff"/>
              <w:rPr>
                <w:rFonts w:ascii="Times New Roman" w:hAnsi="Times New Roman" w:eastAsia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Запись на обучение по дополнительной общеобразовательной программе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&lt;*&gt;</w:t>
            </w:r>
          </w:p>
          <w:p>
            <w:pPr>
              <w:pStyle w:val="Normal"/>
              <w:framePr w:hSpace="181" w:wrap="around" w:vAnchor="text" w:hAnchor="margin" w:x="182" w:y="171"/>
              <w:shd w:val="clear" w:color="auto" w:fill="ffffff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образования, отдел культуры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</w:t>
            </w:r>
          </w:p>
          <w:p>
            <w:pPr>
              <w:pStyle w:val="Normal"/>
              <w:framePr w:hSpace="181" w:wrap="around" w:vAnchor="text" w:hAnchor="margin" w:x="182" w:y="17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в сфере молодежной политики и развития физической культуры и спорта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социального развития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Присвоение спортивных разрядов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  <w:lang w:eastAsia="ru-RU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физической культуры и спорта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 - отдел физической культуры и спорта)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Присвоение квалификационных категорий спортивных судей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  <w:lang w:eastAsia="ru-RU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физической культуры и спорта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в сфере архивного дела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x="182"/>
              <w:rPr>
                <w:rFonts w:ascii="Times New Roman" w:hAnsi="Times New Roman" w:eastAsia="Times New Roman"/>
                <w:color w:val="000000"/>
                <w:sz w:val="28"/>
                <w:szCs w:val="28"/>
                <w:vertAlign w:val="superscript"/>
                <w:lang w:eastAsia="zh-C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vertAlign w:val="superscript"/>
                <w:lang w:eastAsia="zh-CN"/>
              </w:rPr>
            </w:r>
          </w:p>
          <w:p>
            <w:pPr>
              <w:pStyle w:val="Normal"/>
              <w:framePr w:x="182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Архивный отдел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в сфере земельно-имущественных отношений, архитектуры, градостроительства, регулирования предпринимательской деятельности и жилищно-коммунального хозяйства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Присоединение объектов дорожного сервиса к автомобильным дорогам (улицам) общего пользования местного назначения</w:t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 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хозяйства)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участка земли для создания семейных (родовых) захоронений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хозяйства,</w:t>
            </w:r>
            <w:r>
              <w:t xml:space="preserve"> 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территорий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 - управление по делам территорий)   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zh-CN"/>
              </w:rPr>
              <w:t xml:space="preserve">Установление, изменение, отмена муниципальных маршрутов регулярных перевозок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 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outlineLvl w:val="0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  <w:lang w:eastAsia="ru-RU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*&gt;</w:t>
            </w:r>
          </w:p>
          <w:p>
            <w:pPr>
              <w:pStyle w:val="Normal"/>
              <w:framePr w:hSpace="181" w:wrap="around" w:vAnchor="text" w:hAnchor="margin" w:x="182" w:y="171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разрешений на право вырубки зеленых насаждений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разрешения на осуществление земляных работ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  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Выдача выписки из похозяйственной книги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территорий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 документов и оформление согласия наймодателя на обмен жилыми помещениями муниципального жилищного фонда</w:t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 - отдел жилищного учета, строительства и муниципального контроля)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Признание садового дома жилым домом и жилого дома садовым домом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&lt;*&gt;,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Принятие на учет граждан в качестве, нуждающихся в жилых помещениях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жилого помещения по договору социального найма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жилых помещений муниципального специализированного жилищного фонда</w:t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Передача в собственность граждан занимаемых ими жилых помещений жилищного фонда (приватизация жилищного фонда)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тдел имущественных и земельных отношений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 – отдел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и земельных отношений), отдел жилищного учета, строительства и муниципального контроля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Прием в муниципальную собственность приватизированных жилых помещений </w:t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 w:eastAsia="Times New Roman"/>
                <w:iCs/>
                <w:color w:val="000000"/>
                <w:sz w:val="28"/>
                <w:szCs w:val="28"/>
                <w:vertAlign w:val="superscript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8"/>
                <w:szCs w:val="28"/>
                <w:lang w:eastAsia="zh-CN"/>
              </w:rPr>
      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 w:eastAsia="Times New Roman"/>
                <w:iCs/>
                <w:color w:val="000000"/>
                <w:sz w:val="28"/>
                <w:szCs w:val="28"/>
                <w:vertAlign w:val="superscript"/>
                <w:lang w:eastAsia="zh-CN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муниципального имущества во временное владение и пользование гражданам и юридическим лицам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outlineLvl w:val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  <w:t xml:space="preserve"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&lt;**&gt;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r>
          </w:p>
          <w:p>
            <w:pPr>
              <w:pStyle w:val="Normal"/>
              <w:framePr w:hSpace="181" w:wrap="around" w:vAnchor="text" w:hAnchor="margin" w:x="182" w:y="171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Приватизация муниципального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 -  отдел планирования территорий и землеустройства) 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  <w:t xml:space="preserve">Согласование проведения переустройства и (или) перепланировки помещения в многоквартирном доме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 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Согласование местоположения границ земельных участков, образованных из земель или земельных участков,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смежных с ними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Утверждение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Присвоение адреса объекту адресации, изменение и аннулирование такого адреса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 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</w:t>
            </w:r>
            <w:r>
              <w:rPr>
                <w:rFonts w:ascii="Times New Roman" w:hAnsi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земельного</w:t>
            </w:r>
            <w:r>
              <w:rPr>
                <w:rFonts w:ascii="Times New Roman" w:hAnsi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участка,</w:t>
            </w:r>
            <w:r>
              <w:rPr>
                <w:rFonts w:ascii="Times New Roman" w:hAnsi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находящегося</w:t>
            </w: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государственной</w:t>
            </w:r>
            <w:r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</w:t>
            </w:r>
            <w:r>
              <w:rPr>
                <w:rFonts w:ascii="Times New Roman" w:hAnsi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</w:t>
            </w:r>
            <w:r>
              <w:rPr>
                <w:rFonts w:ascii="Times New Roman" w:hAnsi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собственности,</w:t>
            </w:r>
            <w:r>
              <w:rPr>
                <w:rFonts w:ascii="Times New Roman" w:hAnsi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гражданину</w:t>
            </w:r>
            <w:r>
              <w:rPr>
                <w:rFonts w:ascii="Times New Roman" w:hAnsi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юридическому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лицу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собственность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Предварительное согласование предоставления земельного участка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Установление</w:t>
            </w: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сервитута</w:t>
            </w: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(публичного</w:t>
            </w: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сервитута)</w:t>
            </w: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отношении</w:t>
            </w: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земельного</w:t>
            </w: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участка,</w:t>
            </w: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находящегося</w:t>
            </w: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государственной</w:t>
            </w:r>
            <w:r>
              <w:rPr>
                <w:rFonts w:ascii="Times New Roman" w:hAnsi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муниципальной</w:t>
            </w: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собственности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Перераспределение земель и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(или) земельных</w:t>
            </w: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участков, находящихся</w:t>
            </w:r>
            <w:r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государственной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муниципальной</w:t>
            </w:r>
            <w:r>
              <w:rPr>
                <w:rFonts w:ascii="Times New Roman" w:hAnsi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собственности,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земельных участков, находящихся в частной собственности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ind w:right="-22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Выдача градостроительного плана земельного участка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и утверждение документации по планировке территории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разрешения на условно разрешенный вид использования земельного участка  или объекта капитального строительства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color w:val="4f81bd"/>
                <w:sz w:val="28"/>
                <w:szCs w:val="28"/>
              </w:rPr>
            </w:pPr>
            <w:r>
              <w:rPr>
                <w:rFonts w:ascii="Times New Roman" w:hAnsi="Times New Roman"/>
                <w:color w:val="4f81bd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*&gt;, 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color w:val="4f81bd"/>
                <w:sz w:val="28"/>
                <w:szCs w:val="28"/>
              </w:rPr>
            </w:pPr>
            <w:r>
              <w:rPr>
                <w:rFonts w:ascii="Times New Roman" w:hAnsi="Times New Roman"/>
                <w:color w:val="4f81bd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планирования территорий и землеустройства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развития предпринимательства, торговли и потребительского рынка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 – отдел развития предпринимательства, торговли и потребительского рынка) 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Выдача разрешений на право размещения объектов нестационарной торговли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развития предпринимательства, торговли и потребительского рынка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развития предпринимательства, торговли и потребительского рынка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в сфере социальной защиты</w:t>
            </w:r>
          </w:p>
        </w:tc>
      </w:tr>
      <w:tr>
        <w:trPr>
          <w:trHeight w:val="41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развития предпринимательства, торговли и потребительского рынка</w:t>
            </w:r>
          </w:p>
        </w:tc>
      </w:tr>
      <w:tr>
        <w:trPr>
          <w:trHeight w:val="41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с сфере транспорта и связи</w:t>
            </w:r>
          </w:p>
        </w:tc>
      </w:tr>
      <w:tr>
        <w:trPr>
          <w:trHeight w:val="41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&lt;**&gt;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общественной безопасности, гражданской обороне и чрезвычайным ситуациям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</w:t>
            </w:r>
          </w:p>
        </w:tc>
      </w:tr>
      <w:tr>
        <w:trPr>
          <w:trHeight w:val="41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VIII.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Нотариальные услуги</w:t>
            </w:r>
          </w:p>
        </w:tc>
      </w:tr>
      <w:tr>
        <w:trPr>
          <w:trHeight w:val="41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      </w:r>
          </w:p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территорий</w:t>
            </w:r>
          </w:p>
        </w:tc>
      </w:tr>
      <w:tr>
        <w:trPr>
          <w:trHeight w:val="41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услуги</w:t>
            </w:r>
          </w:p>
        </w:tc>
      </w:tr>
      <w:tr>
        <w:trPr>
          <w:trHeight w:val="41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8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numPr>
                <w:numId w:val="9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справок и выписки из финансово-лицевого счета</w:t>
            </w:r>
          </w:p>
        </w:tc>
        <w:tc>
          <w:tcPr>
            <w:tcW w:w="1537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82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территорий</w:t>
            </w:r>
          </w:p>
        </w:tc>
      </w:tr>
    </w:tbl>
    <w:p>
      <w:pPr>
        <w:pStyle w:val="Normal"/>
        <w:spacing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line="240" w:lineRule="exac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&lt;*&gt;      - массовая социально значимая услуга;</w:t>
      </w:r>
    </w:p>
    <w:p>
      <w:pPr>
        <w:pStyle w:val="Normal"/>
        <w:spacing w:line="240" w:lineRule="exac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&lt;**&gt; - муниципальная услуга, </w:t>
      </w:r>
      <w:r>
        <w:rPr>
          <w:rFonts w:ascii="Times New Roman" w:hAnsi="Times New Roman" w:eastAsia="Times New Roman" w:cs="Courier New"/>
          <w:color w:val="000000"/>
          <w:sz w:val="24"/>
          <w:szCs w:val="24"/>
          <w:lang w:eastAsia="ru-RU"/>
        </w:rPr>
        <w:t xml:space="preserve">предоставление которой организуется по принципу одного окна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</w:r>
      <w:r>
        <w:rPr>
          <w:rFonts w:ascii="Times New Roman" w:hAnsi="Times New Roman" w:eastAsia="Times New Roman" w:cs="Courier New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Normal"/>
        <w:spacing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shd w:val="clear" w:color="auto" w:fill="ffff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Ю.В.Петрич</w:t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off"/>
        <w:spacing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Par34 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государственных услуг, предоставляемых администрацией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округа Ставропольского края в рамках отдельных государственных полномочий, переданных для осуществления органам местного самоуправления муниципальных образований Ставропольского края</w:t>
      </w:r>
    </w:p>
    <w:p>
      <w:pPr>
        <w:pStyle w:val="Normal"/>
        <w:spacing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margin" w:tblpX="108" w:vertAnchor="text" w:tblpY="171" w:leftFromText="181" w:rightFromText="181"/>
        <w:tblW w:w="487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80"/>
        <w:gridCol w:w="6232"/>
        <w:gridCol w:w="2409"/>
      </w:tblGrid>
      <w:tr>
        <w:trPr>
          <w:trHeight w:val="961"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108" w:y="17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</w:p>
        </w:tc>
        <w:tc>
          <w:tcPr>
            <w:tcW w:w="3343" w:type="pct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108" w:y="17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услуги</w:t>
            </w:r>
          </w:p>
        </w:tc>
        <w:tc>
          <w:tcPr>
            <w:tcW w:w="1292" w:type="pct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spacing w:line="240" w:lineRule="exact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Отделы, органы администрации ответственные за предоставление услуги и (или) за разработку проекта административного регламента </w:t>
            </w:r>
          </w:p>
          <w:p>
            <w:pPr>
              <w:pStyle w:val="Normal"/>
              <w:framePr w:hSpace="181" w:wrap="around" w:vAnchor="text" w:hAnchor="margin" w:x="108" w:y="171"/>
              <w:spacing w:line="240" w:lineRule="exact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108" w:y="171"/>
              <w:spacing w:before="80" w:after="80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Государственные услуги в сфере образования</w:t>
            </w:r>
          </w:p>
          <w:p>
            <w:pPr>
              <w:pStyle w:val="Normal"/>
              <w:framePr w:hSpace="181" w:wrap="around" w:vAnchor="text" w:hAnchor="margin" w:x="108" w:y="171"/>
              <w:spacing w:before="80" w:after="80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</w:t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 – отдел образования)</w:t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x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компенсации части родительской платы за присмотр и уход за детьми в государственных и муниципальных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образовательных организациях, находящихся на территории Ставропольского края</w:t>
            </w:r>
          </w:p>
          <w:p>
            <w:pPr>
              <w:pStyle w:val="Normal"/>
              <w:framePr w:x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ежемесячной денежной компенсации расходов на оплату жилых помещений, отопления и освещения педагогическим работниками и иным категориям работников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</w:t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spacing w:before="120" w:after="120" w:line="240" w:lineRule="exact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Государственные услуги в сфере опеки и попечительства</w:t>
            </w:r>
          </w:p>
          <w:p>
            <w:pPr>
              <w:pStyle w:val="Normal"/>
              <w:framePr w:hSpace="181" w:wrap="around" w:vAnchor="text" w:hAnchor="margin" w:x="108" w:y="171"/>
              <w:spacing w:before="120" w:after="120" w:line="240" w:lineRule="exact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</w:t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 - отдел опеки и попечительства)</w:t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заключения о возможности быть опекуном (попечителем), усыновителем, приемным родителем, патронатным воспитателем</w:t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</w:p>
        </w:tc>
      </w:tr>
      <w:tr>
        <w:trPr>
          <w:trHeight w:val="205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</w:t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в соответствии с Федеральным законом от 24 апреля 2008 года №</w:t>
            </w:r>
            <w:r>
              <w:rPr>
                <w:rFonts w:ascii="Times New Roman" w:hAnsi="Times New Roman"/>
                <w:b/>
                <w:bCs/>
                <w:i/>
                <w:iCs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48-ФЗ «Об опеке и попечительстве» разрешений на совершение сделок с имуществом подопечных (лица, признанные в установленном законом порядке недееспособными)</w:t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разрешения на раздельное проживание попечителя с несовершеннолетним подопечным, достигшим возраста шестнадцати лет</w:t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и выплата единовременного пособия усыновителям</w:t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x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  <w:p>
            <w:pPr>
              <w:pStyle w:val="Normal"/>
              <w:framePr w:x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x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разрешения на изменение имени и фамилии ребенка в случаях, предусмотренных законодательством Российской Федерации</w:t>
            </w:r>
          </w:p>
          <w:p>
            <w:pPr>
              <w:pStyle w:val="Normal"/>
              <w:framePr w:x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x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– при наличии медицинских показаний), а также оплаты проезда к месту лечения и обратно</w:t>
            </w:r>
          </w:p>
          <w:p>
            <w:pPr>
              <w:pStyle w:val="Normal"/>
              <w:framePr w:x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</w:r>
          </w:p>
          <w:p>
            <w:pPr>
              <w:pStyle w:val="Normal"/>
              <w:framePr w:x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spacing w:before="120" w:after="120" w:line="240" w:lineRule="exact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Государственные услуги в сфере социальной защиты населения</w:t>
            </w:r>
          </w:p>
          <w:p>
            <w:pPr>
              <w:pStyle w:val="Normal"/>
              <w:framePr w:hSpace="181" w:wrap="around" w:vAnchor="text" w:hAnchor="margin" w:x="108" w:y="171"/>
              <w:spacing w:before="120" w:after="120" w:line="240" w:lineRule="exact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компенсации расходов на оплату жилого помещения и коммунальных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труда и социальной защиты населения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 – УТСЗН)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Законом Ставропольского края от 7 декабря    2004 г. № 103-кз «О мерах социальной поддержки ветеранов»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 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        № 8-кз «О ветеранах труда Ставропольского края»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8"/>
                <w:szCs w:val="28"/>
                <w:vertAlign w:val="superscript"/>
                <w:lang w:eastAsia="ru-RU"/>
              </w:rPr>
              <w:t xml:space="preserve"> &lt;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*&gt;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instrText xml:space="preserve">HYPERLINK "garantF1://27009027.0"</w:instrTex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от 7 декабря     2004 г. № 100-кз «О мерах социальной поддержки жертв политических репрессий»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8"/>
                <w:szCs w:val="28"/>
                <w:vertAlign w:val="superscript"/>
                <w:lang w:eastAsia="ru-RU"/>
              </w:rPr>
              <w:t xml:space="preserve"> &lt;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 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  <w:t xml:space="preserve">Осуществление 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азначения и выплаты ежегодного социального пособия на проезд студентам в соответствии с Законом Ставропольского края от 10 апреля 2006 г             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      </w:r>
            <w:r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8"/>
                <w:szCs w:val="28"/>
                <w:vertAlign w:val="superscript"/>
                <w:lang w:eastAsia="ru-RU"/>
              </w:rPr>
              <w:t xml:space="preserve"> &lt;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*&gt;</w:t>
            </w:r>
            <w:r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</w:r>
          </w:p>
          <w:p>
            <w:pPr>
              <w:pStyle w:val="Normal"/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№ 5-ФЗ «О ветеранах», при прохождении ими военной службы по призыву в качестве солдат, матросов, сержантов и старшин, не получающ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 страховую пенсию по старости, либо при прохождении ими военной службы в добровольном порядке (по контракту), не получающим пенсию за выслугу лет,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Законом Ставропольского края от 10 апреля 2006 г.           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 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1 - 4 пункта 1 статьи 3 Федерального закона от 12 января 1995 года № 5-ФЗ                        «О ветеранах», погибшего при исполнении обязанностей военной службы, в соответствии с Законом Ставропольского края                                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 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Назначение и выплата государственной социальной помощи населению в Ставропольском крае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r>
          </w:p>
          <w:p>
            <w:pPr>
              <w:pStyle w:val="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и выплата государственной социальной помощи населению Ставропольского края на основании социального контракта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HYPERLINK consultantplus://offline/ref=F752D3DF319A87A014507EDFBB6D9D2ABD2BC30705B4428D98427AD6E2D8D9731C058D958B76E92D3370714DD3540BAB04C7g3N </w:instrTex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Законом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Ставропольского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края от 12 мая 2010 г. № 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 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Федеральным законом от 12 января 1996 года № 8-ФЗ                        «О погребении и похоронном деле»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Осуществление назначения и выплаты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                                       от 27 декабря 2012 г. № 123-кз «О мерах социальной поддержки многодетных семей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 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39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назначения и выплаты ежемесячной денежной выплаты нуждающимся в поддержке семьям, 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 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"consultantplus://offline/ref=2CF03BAD42F45344E64C6A39CDBA36271572A3FC86B0DE1DB0D56E0C3DA7691163xEC3G"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Законом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 в соответствии с Законом Ставропольского края от 7 декабря 2004 г.             № 103-кз «О мерах социальной поддержки ветеранов»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 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приема заявлений и документов, необходимых для присвоения звания «Ветеран труда Ставропольского края», и формирование списка лиц, претендующих на присвоение звания «Ветеран труда Ставропольского края» в соответствии с Законом Ставропольского края             от 11 февраля 2014 г. № 8-кз «О ветеранах труда Ставропольского края»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vertAlign w:val="superscript"/>
              </w:rPr>
              <w:t xml:space="preserve"> 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*&gt;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урегулировании коллективных трудовых споров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           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</w:p>
        </w:tc>
      </w:tr>
      <w:tr>
        <w:trPr>
          <w:trHeight w:val="27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приема заявлений и документов, необходимых для выдачи удостоверений многодетным семьям в соответствии с Законом Ставропольского края от 27 декабря 2012 года № 123-кз «О мерах социальной поддержки многодетных семей», оформлении и выдаче указанных удостоверений.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9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spacing w:before="80" w:after="80" w:line="240" w:lineRule="exact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Государственные услуги в сфере сельского хозяйства</w:t>
            </w:r>
          </w:p>
          <w:p>
            <w:pPr>
              <w:pStyle w:val="Normal"/>
              <w:framePr w:hSpace="181" w:wrap="around" w:vAnchor="text" w:hAnchor="margin" w:x="108" w:y="171"/>
              <w:spacing w:before="80" w:after="80" w:line="240" w:lineRule="exact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9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numPr>
                <w:numId w:val="11"/>
                <w:ilvl w:val="0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48.</w:t>
            </w:r>
          </w:p>
        </w:tc>
        <w:tc>
          <w:tcPr>
            <w:tcW w:w="3343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292" w:type="pct"/>
            <w:shd w:val="clear" w:color="auto" w:fill="ffffff"/>
            <w:textDirection w:val="lrTb"/>
            <w:vAlign w:val="top"/>
          </w:tcPr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сельского хозяйства и охраны окружающей среды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framePr w:hSpace="181" w:wrap="around" w:vAnchor="text" w:hAnchor="margin" w:x="108" w:y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off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- муниципальная услуга, предоставление которой организуется по принципу одного окна в муниципальном казенном учреждении «Многофункциональный центр предоставления государственных и муниципальных услуг в Петровс</w:t>
      </w:r>
      <w:r>
        <w:rPr>
          <w:rFonts w:ascii="Times New Roman" w:hAnsi="Times New Roman"/>
          <w:sz w:val="24"/>
          <w:szCs w:val="24"/>
        </w:rPr>
        <w:t xml:space="preserve">ком районе Ставропольского края».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off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spacing w:line="24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Ю.В.Петрич</w:t>
      </w:r>
    </w:p>
    <w:sectPr>
      <w:headerReference w:type="default" r:id="rId7"/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Arial">
    <w:panose1 w:val="020B0604020202020204"/>
  </w:font>
  <w:font w:name="TimesNewRomanPSMT">
    <w:panose1 w:val="02020603050405020304"/>
  </w:font>
  <w:font w:name="Tahoma">
    <w:panose1 w:val="020B0604030504040204"/>
  </w:font>
  <w:font w:name="Calibri Light">
    <w:panose1 w:val="020F0502020204030204"/>
  </w:font>
  <w:font w:name="Bookman Old Style">
    <w:panose1 w:val="02060603050605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0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center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  <w:rPr>
        <w:rFonts w:eastAsia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7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9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9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01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73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45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7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9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61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338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02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0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4"/>
  </w:num>
  <w:num w:numId="5">
    <w:abstractNumId w:val="6"/>
  </w:num>
  <w:num w:numId="6">
    <w:abstractNumId w:val="10"/>
  </w:num>
  <w:num w:numId="7">
    <w:abstractNumId w:val="15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both"/>
    </w:pPr>
    <w:rPr>
      <w:rFonts w:ascii="Calibri" w:hAnsi="Calibri"/>
      <w:sz w:val="22"/>
      <w:szCs w:val="22"/>
      <w:lang w:val="ru-RU" w:eastAsia="en-US" w:bidi="ar-SA"/>
    </w:rPr>
  </w:style>
  <w:style w:type="paragraph" w:styleId="Heading1">
    <w:name w:val="Заголовок 1"/>
    <w:basedOn w:val="Normal"/>
    <w:next w:val="Heading1"/>
    <w:link w:val="UserStyle_0"/>
    <w:uiPriority w:val="9"/>
    <w:qFormat/>
    <w:pPr>
      <w:spacing w:before="100" w:beforeAutospacing="1" w:after="100" w:afterAutospacing="1"/>
      <w:jc w:val="left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">
    <w:name w:val="Без интервала"/>
    <w:next w:val="User"/>
    <w:link w:val="Normal"/>
    <w:uiPriority w:val="99"/>
    <w:qFormat/>
    <w:rPr>
      <w:rFonts w:ascii="Calibri" w:hAnsi="Calibri" w:eastAsia="Times New Roman"/>
      <w:sz w:val="22"/>
      <w:szCs w:val="22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19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1">
    <w:name w:val="ConsPlusCell"/>
    <w:next w:val="UserStyle_1"/>
    <w:link w:val="Normal"/>
    <w:uiPriority w:val="99"/>
    <w:rPr>
      <w:sz w:val="28"/>
      <w:szCs w:val="28"/>
      <w:lang w:val="ru-RU" w:eastAsia="ru-RU" w:bidi="ar-SA"/>
    </w:rPr>
  </w:style>
  <w:style w:type="paragraph" w:styleId="UserStyle_2">
    <w:name w:val="Default"/>
    <w:next w:val="UserStyle_2"/>
    <w:link w:val="Normal"/>
    <w:rPr>
      <w:rFonts w:eastAsia="Times New Roman"/>
      <w:color w:val="000000"/>
      <w:sz w:val="24"/>
      <w:szCs w:val="24"/>
      <w:lang w:val="ru-RU" w:eastAsia="ru-RU" w:bidi="ar-SA"/>
    </w:rPr>
  </w:style>
  <w:style w:type="paragraph" w:styleId="UserStyle_3">
    <w:name w:val="ConsNonformat"/>
    <w:next w:val="UserStyle_3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4">
    <w:name w:val="Font Style42"/>
    <w:next w:val="UserStyle_4"/>
    <w:link w:val="Normal"/>
    <w:uiPriority w:val="99"/>
    <w:rPr>
      <w:rFonts w:ascii="Times New Roman" w:hAnsi="Times New Roman" w:cs="Times New Roman"/>
      <w:sz w:val="22"/>
      <w:szCs w:val="22"/>
    </w:rPr>
  </w:style>
  <w:style w:type="character" w:styleId="UserStyle_5">
    <w:name w:val="Font Style48"/>
    <w:next w:val="UserStyle_5"/>
    <w:link w:val="Normal"/>
    <w:uiPriority w:val="99"/>
    <w:rPr>
      <w:rFonts w:ascii="Times New Roman" w:hAnsi="Times New Roman" w:cs="Times New Roman"/>
      <w:sz w:val="22"/>
      <w:szCs w:val="22"/>
    </w:rPr>
  </w:style>
  <w:style w:type="paragraph" w:styleId="UserStyle_6">
    <w:name w:val="Style2"/>
    <w:basedOn w:val="Normal"/>
    <w:next w:val="UserStyle_6"/>
    <w:link w:val="Normal"/>
    <w:uiPriority w:val="99"/>
    <w:pPr>
      <w:widowControl w:val="off"/>
      <w:spacing w:line="238" w:lineRule="exact"/>
    </w:pPr>
    <w:rPr>
      <w:rFonts w:ascii="Bookman Old Style" w:hAnsi="Bookman Old Style" w:eastAsia="Times New Roman"/>
      <w:sz w:val="24"/>
      <w:szCs w:val="24"/>
      <w:lang w:eastAsia="ru-RU"/>
    </w:rPr>
  </w:style>
  <w:style w:type="character" w:styleId="UserStyle_7">
    <w:name w:val="Font Style41"/>
    <w:next w:val="UserStyle_7"/>
    <w:link w:val="Normal"/>
    <w:uiPriority w:val="99"/>
    <w:rPr>
      <w:rFonts w:ascii="Times New Roman" w:hAnsi="Times New Roman" w:cs="Times New Roman"/>
      <w:spacing w:val="-10"/>
      <w:sz w:val="20"/>
      <w:szCs w:val="20"/>
    </w:rPr>
  </w:style>
  <w:style w:type="character" w:styleId="UserStyle_8">
    <w:name w:val="Font Style56"/>
    <w:next w:val="UserStyle_8"/>
    <w:link w:val="Normal"/>
    <w:uiPriority w:val="99"/>
    <w:rPr>
      <w:rFonts w:ascii="Times New Roman" w:hAnsi="Times New Roman" w:cs="Times New Roman"/>
      <w:sz w:val="24"/>
      <w:szCs w:val="24"/>
    </w:rPr>
  </w:style>
  <w:style w:type="character" w:styleId="UserStyle_9">
    <w:name w:val="Font Style58"/>
    <w:next w:val="UserStyle_9"/>
    <w:link w:val="Normal"/>
    <w:uiPriority w:val="99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10">
    <w:name w:val="ConsPlusNormal"/>
    <w:next w:val="UserStyle_10"/>
    <w:link w:val="Normal"/>
    <w:uiPriority w:val="99"/>
    <w:rPr>
      <w:sz w:val="28"/>
      <w:szCs w:val="28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paragraph" w:styleId="Title">
    <w:name w:val="Заголовок,Название"/>
    <w:basedOn w:val="Normal"/>
    <w:next w:val="Title"/>
    <w:link w:val="UserStyle_11"/>
    <w:qFormat/>
    <w:pPr>
      <w:jc w:val="center"/>
    </w:pPr>
    <w:rPr>
      <w:rFonts w:ascii="Times New Roman" w:hAnsi="Times New Roman" w:eastAsia="Times New Roman"/>
      <w:b/>
      <w:bCs/>
      <w:sz w:val="32"/>
      <w:szCs w:val="24"/>
      <w:lang w:val="en-US" w:eastAsia="en-US"/>
    </w:rPr>
  </w:style>
  <w:style w:type="character" w:styleId="UserStyle_11">
    <w:name w:val="Название Знак"/>
    <w:next w:val="UserStyle_11"/>
    <w:link w:val="Title"/>
    <w:rPr>
      <w:rFonts w:eastAsia="Times New Roman"/>
      <w:b/>
      <w:bCs/>
      <w:sz w:val="32"/>
      <w:szCs w:val="24"/>
    </w:rPr>
  </w:style>
  <w:style w:type="paragraph" w:styleId="Header">
    <w:name w:val="Верхний колонтитул"/>
    <w:basedOn w:val="Normal"/>
    <w:next w:val="Header"/>
    <w:link w:val="UserStyle_1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2">
    <w:name w:val="Верхний колонтитул Знак"/>
    <w:next w:val="UserStyle_12"/>
    <w:link w:val="Header"/>
    <w:uiPriority w:val="99"/>
    <w:rPr>
      <w:rFonts w:ascii="Calibri" w:hAnsi="Calibri"/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1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3">
    <w:name w:val="Нижний колонтитул Знак"/>
    <w:next w:val="UserStyle_13"/>
    <w:link w:val="Footer"/>
    <w:uiPriority w:val="99"/>
    <w:rPr>
      <w:rFonts w:ascii="Calibri" w:hAnsi="Calibri"/>
      <w:sz w:val="22"/>
      <w:szCs w:val="22"/>
      <w:lang w:eastAsia="en-US"/>
    </w:rPr>
  </w:style>
  <w:style w:type="paragraph" w:styleId="BodyText">
    <w:name w:val="Основной текст"/>
    <w:basedOn w:val="Normal"/>
    <w:next w:val="BodyText"/>
    <w:link w:val="UserStyle_14"/>
    <w:uiPriority w:val="99"/>
    <w:unhideWhenUsed/>
    <w:pPr>
      <w:spacing w:after="120"/>
    </w:pPr>
    <w:rPr>
      <w:lang w:val="en-US"/>
    </w:rPr>
  </w:style>
  <w:style w:type="character" w:styleId="UserStyle_14">
    <w:name w:val="Основной текст Знак"/>
    <w:next w:val="UserStyle_14"/>
    <w:link w:val="BodyText"/>
    <w:uiPriority w:val="99"/>
    <w:rPr>
      <w:rFonts w:ascii="Calibri" w:hAnsi="Calibri"/>
      <w:sz w:val="22"/>
      <w:szCs w:val="22"/>
      <w:lang w:eastAsia="en-US"/>
    </w:rPr>
  </w:style>
  <w:style w:type="paragraph" w:styleId="Acetate">
    <w:name w:val="Текст выноски"/>
    <w:basedOn w:val="Normal"/>
    <w:next w:val="Acetate"/>
    <w:link w:val="UserStyle_15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UserStyle_15">
    <w:name w:val="Текст выноски Знак"/>
    <w:next w:val="UserStyle_15"/>
    <w:link w:val="Acetate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UserStyle_16">
    <w:name w:val="fontstyle01"/>
    <w:next w:val="UserStyle_16"/>
    <w:link w:val="Normal"/>
    <w:rPr>
      <w:rFonts w:ascii="TimesNewRomanPSMT" w:hAnsi="TimesNewRomanPSMT"/>
      <w:color w:val="000000"/>
      <w:sz w:val="24"/>
      <w:szCs w:val="24"/>
    </w:rPr>
  </w:style>
  <w:style w:type="paragraph" w:styleId="UserStyle_17">
    <w:name w:val="Т-1,5"/>
    <w:basedOn w:val="Normal"/>
    <w:next w:val="UserStyle_17"/>
    <w:link w:val="Normal"/>
    <w:pPr>
      <w:spacing w:line="360" w:lineRule="auto"/>
      <w:ind w:firstLine="72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UserStyle_18">
    <w:name w:val="Standard"/>
    <w:next w:val="UserStyle_18"/>
    <w:link w:val="Normal"/>
    <w:uiPriority w:val="99"/>
    <w:rPr>
      <w:rFonts w:eastAsia="Arial"/>
      <w:sz w:val="24"/>
      <w:szCs w:val="24"/>
      <w:lang w:val="ru-RU" w:eastAsia="ar-SA" w:bidi="ar-SA"/>
    </w:rPr>
  </w:style>
  <w:style w:type="paragraph" w:styleId="UserStyle_19">
    <w:name w:val="ConsPlusTitle"/>
    <w:basedOn w:val="UserStyle_18"/>
    <w:next w:val="UserStyle_10"/>
    <w:link w:val="Normal"/>
    <w:uiPriority w:val="99"/>
    <w:rPr>
      <w:rFonts w:ascii="Arial" w:hAnsi="Arial" w:cs="Arial"/>
      <w:b/>
      <w:bCs/>
      <w:sz w:val="20"/>
      <w:szCs w:val="20"/>
      <w:lang w:eastAsia="hi-IN" w:bidi="hi-IN"/>
    </w:rPr>
  </w:style>
  <w:style w:type="character" w:styleId="UserStyle_0">
    <w:name w:val="Заголовок 1 Знак"/>
    <w:next w:val="UserStyle_0"/>
    <w:link w:val="Heading1"/>
    <w:uiPriority w:val="9"/>
    <w:rPr>
      <w:rFonts w:eastAsia="Times New Roman"/>
      <w:b/>
      <w:bCs/>
      <w:sz w:val="48"/>
      <w:szCs w:val="48"/>
    </w:rPr>
  </w:style>
  <w:style w:type="character" w:styleId="UserStyle_20">
    <w:name w:val="Заголовок Знак"/>
    <w:next w:val="UserStyle_20"/>
    <w:link w:val="Normal"/>
    <w:uiPriority w:val="10"/>
    <w:rPr>
      <w:rFonts w:ascii="Calibri Light" w:hAnsi="Calibri Light" w:eastAsia="Times New Roman" w:cs="Times New Roman"/>
      <w:spacing w:val="-10"/>
      <w:sz w:val="56"/>
      <w:szCs w:val="5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33328</Characters>
  <CharactersWithSpaces>39096</CharactersWithSpaces>
  <Company>SPecialiST RePack</Company>
  <DocSecurity>0</DocSecurity>
  <HyperlinksChanged>false</HyperlinksChanged>
  <Lines>277</Lines>
  <Pages>24</Pages>
  <Paragraphs>78</Paragraphs>
  <ScaleCrop>false</ScaleCrop>
  <SharedDoc>false</SharedDoc>
  <Template>Normal.dotm</Template>
  <Words>5846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Syrovatko</cp:lastModifiedBy>
  <cp:revision>11</cp:revision>
  <dcterms:created xsi:type="dcterms:W3CDTF">2024-01-31T06:28:00Z</dcterms:created>
  <dcterms:modified xsi:type="dcterms:W3CDTF">2024-05-27T07:33:00Z</dcterms:modified>
  <cp:version>1048576</cp:version>
</cp:coreProperties>
</file>