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 </w:t>
      </w:r>
      <w:r>
        <w:rPr>
          <w:b w:val="0"/>
          <w:sz w:val="24"/>
        </w:rPr>
        <w:t xml:space="preserve">МУНИЦИПАЛЬНОГО</w:t>
      </w:r>
      <w:r>
        <w:rPr>
          <w:b w:val="0"/>
          <w:sz w:val="24"/>
        </w:rPr>
        <w:t xml:space="preserve"> ОКРУГА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</w:tr>
    </w:tbl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  <w:t xml:space="preserve">О </w:t>
      </w:r>
      <w:r>
        <w:rPr>
          <w:szCs w:val="28"/>
        </w:rPr>
        <w:t xml:space="preserve">создании сил гражданской обороны </w:t>
      </w:r>
      <w:r>
        <w:rPr>
          <w:szCs w:val="28"/>
        </w:rPr>
        <w:t xml:space="preserve">и поддержании их в готовности к действиям</w:t>
      </w:r>
      <w:r>
        <w:rPr>
          <w:szCs w:val="28"/>
        </w:rPr>
      </w:r>
    </w:p>
    <w:p>
      <w:pPr>
        <w:pStyle w:val="UserStyle_8"/>
        <w:jc w:val="both"/>
        <w:rPr>
          <w:b w:val="0"/>
        </w:rPr>
      </w:pPr>
      <w:r>
        <w:rPr>
          <w:b w:val="0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едеральным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 февраля 1998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"consultantplus://offline/ref=352B3062CCE64AB366854B155E77B1843D65AF6BB560EAC4BF4263237BEAV4M"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№ 28-ФЗ</w:t>
      </w:r>
      <w:r>
        <w:rPr>
          <w:color w:val="000000"/>
          <w:sz w:val="28"/>
          <w:szCs w:val="28"/>
        </w:rPr>
        <w:fldChar w:fldCharType="end"/>
      </w:r>
      <w:r>
        <w:rPr>
          <w:sz w:val="28"/>
          <w:szCs w:val="28"/>
        </w:rPr>
        <w:t xml:space="preserve"> «О гражданской обороне»,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 ноября 2007 года № 804 «Об утверждении Положения о гражданской обороне в Российской Федерации», </w:t>
      </w: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осуществления мероприятий </w:t>
      </w:r>
      <w:r>
        <w:rPr>
          <w:sz w:val="28"/>
          <w:szCs w:val="28"/>
        </w:rPr>
        <w:t xml:space="preserve">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администрация Петров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BodyText"/>
      </w:pPr>
      <w:r>
        <w:t xml:space="preserve">ПОСТАНОВЛЯЕТ</w:t>
      </w:r>
      <w:r>
        <w:t xml:space="preserve">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8"/>
        <w:ind w:firstLine="709"/>
        <w:jc w:val="both"/>
        <w:rPr>
          <w:b w:val="0"/>
          <w:szCs w:val="28"/>
        </w:rPr>
      </w:pPr>
      <w:r>
        <w:rPr>
          <w:b w:val="0"/>
          <w:color w:val="000000"/>
          <w:szCs w:val="28"/>
        </w:rPr>
        <w:t xml:space="preserve">1</w:t>
      </w:r>
      <w:r>
        <w:rPr>
          <w:b w:val="0"/>
          <w:color w:val="000000"/>
          <w:szCs w:val="28"/>
        </w:rPr>
        <w:t xml:space="preserve">. Утвердит</w:t>
      </w:r>
      <w:r>
        <w:rPr>
          <w:b w:val="0"/>
          <w:color w:val="000000"/>
          <w:szCs w:val="28"/>
        </w:rPr>
        <w:t xml:space="preserve">ь</w:t>
      </w:r>
      <w:r>
        <w:rPr>
          <w:b w:val="0"/>
          <w:color w:val="000000"/>
          <w:szCs w:val="28"/>
        </w:rPr>
        <w:t xml:space="preserve"> прилагаемое</w:t>
      </w:r>
      <w:r>
        <w:rPr>
          <w:b w:val="0"/>
          <w:szCs w:val="28"/>
        </w:rPr>
        <w:t xml:space="preserve"> </w:t>
      </w:r>
      <w:r>
        <w:rPr>
          <w:b w:val="0"/>
          <w:color w:val="000000"/>
          <w:szCs w:val="28"/>
        </w:rPr>
        <w:fldChar w:fldCharType="begin"/>
      </w:r>
      <w:r>
        <w:rPr>
          <w:b w:val="0"/>
          <w:color w:val="000000"/>
          <w:szCs w:val="28"/>
        </w:rPr>
        <w:instrText xml:space="preserve">HYPERLINK \l Par236  \o "ПОЛОЖЕНИЕ"</w:instrText>
      </w:r>
      <w:r>
        <w:rPr>
          <w:b w:val="0"/>
          <w:color w:val="000000"/>
          <w:szCs w:val="28"/>
        </w:rPr>
        <w:fldChar w:fldCharType="separate"/>
      </w:r>
      <w:r>
        <w:rPr>
          <w:b w:val="0"/>
          <w:color w:val="000000"/>
          <w:szCs w:val="28"/>
        </w:rPr>
        <w:t xml:space="preserve">Положение</w:t>
      </w:r>
      <w:r>
        <w:rPr>
          <w:b w:val="0"/>
          <w:color w:val="000000"/>
          <w:szCs w:val="28"/>
        </w:rPr>
        <w:fldChar w:fldCharType="end"/>
      </w:r>
      <w:r>
        <w:rPr>
          <w:b w:val="0"/>
          <w:color w:val="000000"/>
          <w:szCs w:val="28"/>
        </w:rPr>
        <w:t xml:space="preserve"> </w:t>
      </w:r>
      <w:r>
        <w:rPr>
          <w:b w:val="0"/>
          <w:szCs w:val="28"/>
        </w:rPr>
        <w:t xml:space="preserve">о силах гражданской обороны Петровского </w:t>
      </w:r>
      <w:r>
        <w:rPr>
          <w:b w:val="0"/>
          <w:szCs w:val="28"/>
        </w:rPr>
        <w:t xml:space="preserve">муниципального</w:t>
      </w:r>
      <w:r>
        <w:rPr>
          <w:b w:val="0"/>
          <w:szCs w:val="28"/>
        </w:rPr>
        <w:t xml:space="preserve"> округа Ставропольского края</w:t>
      </w:r>
      <w:r>
        <w:rPr>
          <w:b w:val="0"/>
          <w:color w:val="000000"/>
          <w:szCs w:val="28"/>
        </w:rPr>
        <w:t xml:space="preserve">.</w:t>
      </w:r>
      <w:r>
        <w:rPr>
          <w:b w:val="0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организациям, р</w:t>
      </w:r>
      <w:r>
        <w:rPr>
          <w:sz w:val="28"/>
          <w:szCs w:val="28"/>
        </w:rPr>
        <w:t xml:space="preserve">асположенным на территории Петр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организов</w:t>
      </w:r>
      <w:r>
        <w:rPr>
          <w:sz w:val="28"/>
          <w:szCs w:val="28"/>
        </w:rPr>
        <w:t xml:space="preserve">ать создание, подготовку и подд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жание в состоянии постоянной готовности сил гражданкой обороны 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</w:t>
      </w:r>
      <w:r>
        <w:rPr>
          <w:sz w:val="28"/>
          <w:szCs w:val="28"/>
        </w:rPr>
        <w:t xml:space="preserve"> с Положением, утвержденным настоящим постановлением.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Признать утратившими силу постановления администрации Петровского городского округа Ставропольского края: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08 августа 2018 г. № 1360 </w:t>
      </w:r>
      <w:r>
        <w:rPr>
          <w:sz w:val="28"/>
          <w:szCs w:val="28"/>
        </w:rPr>
        <w:t xml:space="preserve">«О создании сил гражданской обороны и поддержании их в готовности к действиям»;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 апреля 2019 г. № 913 «О внесении изменений в Положение о силах гражданской обороны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08 августа 2018 года № 1360»;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 марта 2022 г. № 366 </w:t>
      </w:r>
      <w:r>
        <w:rPr>
          <w:sz w:val="28"/>
          <w:szCs w:val="28"/>
        </w:rPr>
        <w:t xml:space="preserve">«О внесении изменений в Положение о силах гражданской обороны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08 августа 2018 года № 1360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color w:val="000000"/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главы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Бабыкина А.И.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</w:p>
    <w:p>
      <w:pPr>
        <w:pStyle w:val="BodyText"/>
        <w:spacing w:line="24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"/>
        <w:spacing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tabs>
          <w:tab w:val="left" w:pos="851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Normal"/>
        <w:tabs>
          <w:tab w:val="left" w:pos="851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BodyText"/>
        <w:spacing w:line="240" w:lineRule="exact"/>
        <w:jc w:val="both"/>
        <w:rPr>
          <w:color w:val="000000"/>
          <w:szCs w:val="28"/>
        </w:rPr>
      </w:pPr>
      <w:r>
        <w:rPr>
          <w:szCs w:val="28"/>
        </w:rPr>
        <w:t xml:space="preserve">Ставропольского края      </w:t>
      </w:r>
      <w:r>
        <w:rPr>
          <w:szCs w:val="28"/>
        </w:rPr>
        <w:t xml:space="preserve">                </w:t>
      </w:r>
      <w:r>
        <w:rPr>
          <w:szCs w:val="28"/>
        </w:rPr>
        <w:t xml:space="preserve"> </w:t>
      </w:r>
      <w:r>
        <w:rPr>
          <w:szCs w:val="28"/>
        </w:rPr>
        <w:t xml:space="preserve">                 </w:t>
      </w:r>
      <w:r>
        <w:rPr>
          <w:szCs w:val="28"/>
        </w:rPr>
        <w:t xml:space="preserve">  </w:t>
      </w:r>
      <w:r>
        <w:rPr>
          <w:szCs w:val="28"/>
        </w:rPr>
        <w:t xml:space="preserve">                          </w:t>
      </w:r>
      <w:r>
        <w:rPr>
          <w:szCs w:val="28"/>
        </w:rPr>
        <w:t xml:space="preserve">Н.В. Конкина</w:t>
      </w:r>
      <w:r>
        <w:rPr>
          <w:color w:val="000000"/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sz w:val="28"/>
        </w:rPr>
      </w:pPr>
      <w:r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 xml:space="preserve">вносит </w:t>
      </w:r>
      <w:r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замес</w:t>
      </w:r>
      <w:r>
        <w:rPr>
          <w:sz w:val="28"/>
          <w:szCs w:val="28"/>
        </w:rPr>
        <w:t xml:space="preserve">титель главы 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2749"/>
        <w:gridCol w:w="3544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spacing w:line="240" w:lineRule="exact"/>
              <w:ind w:left="-1418" w:right="127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  <w:tc>
          <w:tcPr>
            <w:tcW w:w="27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left="-1418" w:right="1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spacing w:line="240" w:lineRule="exact"/>
              <w:ind w:left="-1418" w:right="1274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А.И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  <w:t xml:space="preserve">Ба</w:t>
            </w:r>
            <w:r>
              <w:rPr>
                <w:b w:val="0"/>
                <w:sz w:val="28"/>
                <w:szCs w:val="28"/>
              </w:rPr>
              <w:t xml:space="preserve">быкин</w:t>
            </w:r>
            <w:r>
              <w:rPr>
                <w:b w:val="0"/>
                <w:sz w:val="28"/>
                <w:szCs w:val="28"/>
              </w:rPr>
            </w:r>
          </w:p>
        </w:tc>
      </w:tr>
    </w:tbl>
    <w:p>
      <w:pPr>
        <w:pStyle w:val="BodyText"/>
        <w:spacing w:line="240" w:lineRule="exact"/>
        <w:ind w:left="-1418" w:right="1274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ind w:left="-1418" w:right="1274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ind w:left="-1418" w:right="1274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ind w:left="-1418" w:right="1274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ind w:left="-1418" w:right="1274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ind w:left="-1418" w:right="1274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ind w:left="-1418" w:right="1274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tabs>
          <w:tab w:val="left" w:pos="9354" w:leader="none"/>
        </w:tabs>
        <w:spacing w:line="240" w:lineRule="exact"/>
        <w:ind w:right="1274"/>
        <w:jc w:val="both"/>
        <w:rPr>
          <w:szCs w:val="28"/>
        </w:rPr>
      </w:pPr>
      <w:r>
        <w:rPr>
          <w:szCs w:val="28"/>
        </w:rPr>
        <w:t xml:space="preserve">Визируют:</w:t>
      </w:r>
    </w:p>
    <w:p>
      <w:pPr>
        <w:pStyle w:val="BodyText"/>
        <w:tabs>
          <w:tab w:val="left" w:pos="9354" w:leader="none"/>
        </w:tabs>
        <w:spacing w:line="240" w:lineRule="exact"/>
        <w:ind w:right="1274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tabs>
          <w:tab w:val="left" w:pos="9354" w:leader="none"/>
        </w:tabs>
        <w:spacing w:line="240" w:lineRule="exact"/>
        <w:ind w:right="1274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left" w:pos="9354" w:leader="none"/>
        </w:tabs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</w:p>
    <w:p>
      <w:pPr>
        <w:pStyle w:val="Normal"/>
        <w:tabs>
          <w:tab w:val="left" w:pos="9354" w:leader="none"/>
        </w:tabs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</w:r>
    </w:p>
    <w:p>
      <w:pPr>
        <w:pStyle w:val="Normal"/>
        <w:tabs>
          <w:tab w:val="left" w:pos="9354" w:leader="none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Ставрополь</w:t>
      </w:r>
      <w:r>
        <w:rPr>
          <w:sz w:val="28"/>
          <w:szCs w:val="28"/>
        </w:rPr>
        <w:t xml:space="preserve">ского края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О.А. Нехаенко</w:t>
      </w:r>
      <w:r>
        <w:rPr>
          <w:sz w:val="28"/>
          <w:szCs w:val="28"/>
        </w:rPr>
      </w:r>
    </w:p>
    <w:p>
      <w:pPr>
        <w:pStyle w:val="BodyText"/>
        <w:tabs>
          <w:tab w:val="left" w:pos="9354" w:leader="none"/>
        </w:tabs>
        <w:spacing w:line="240" w:lineRule="exact"/>
        <w:ind w:right="1274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tabs>
          <w:tab w:val="left" w:pos="9354" w:leader="none"/>
        </w:tabs>
        <w:spacing w:line="240" w:lineRule="exact"/>
        <w:ind w:right="1274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left" w:pos="9354" w:leader="none"/>
        </w:tabs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tabs>
          <w:tab w:val="left" w:pos="9354" w:leader="none"/>
        </w:tabs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tabs>
          <w:tab w:val="left" w:pos="9354" w:leader="none"/>
        </w:tabs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tabs>
          <w:tab w:val="left" w:pos="9354" w:leader="none"/>
        </w:tabs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</w:r>
    </w:p>
    <w:p>
      <w:pPr>
        <w:pStyle w:val="Normal"/>
        <w:tabs>
          <w:tab w:val="left" w:pos="9354" w:leader="none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</w:t>
      </w:r>
      <w:r>
        <w:rPr>
          <w:sz w:val="28"/>
          <w:szCs w:val="28"/>
        </w:rPr>
        <w:t xml:space="preserve">ского края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С.Н. Кулькина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</w:r>
    </w:p>
    <w:p>
      <w:pPr>
        <w:pStyle w:val="Normal"/>
        <w:tabs>
          <w:tab w:val="left" w:pos="9354" w:leader="none"/>
        </w:tabs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354" w:leader="none"/>
        </w:tabs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3"/>
        <w:widowControl/>
        <w:tabs>
          <w:tab w:val="left" w:pos="9354" w:leader="none"/>
        </w:tabs>
        <w:spacing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</w:t>
      </w:r>
    </w:p>
    <w:p>
      <w:pPr>
        <w:pStyle w:val="UserStyle_3"/>
        <w:widowControl/>
        <w:tabs>
          <w:tab w:val="left" w:pos="9354" w:leader="none"/>
        </w:tabs>
        <w:spacing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tabs>
          <w:tab w:val="left" w:pos="9354" w:leader="none"/>
        </w:tabs>
        <w:spacing w:line="240" w:lineRule="exact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Став</w:t>
      </w:r>
      <w:r>
        <w:rPr>
          <w:rFonts w:ascii="Times New Roman" w:hAnsi="Times New Roman"/>
          <w:sz w:val="28"/>
          <w:szCs w:val="28"/>
        </w:rPr>
        <w:t xml:space="preserve">ропольского края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Ю.В. Петрич</w:t>
      </w:r>
      <w:r>
        <w:rPr>
          <w:rFonts w:ascii="Times New Roman" w:hAnsi="Times New Roman"/>
        </w:rPr>
      </w:r>
    </w:p>
    <w:p>
      <w:pPr>
        <w:pStyle w:val="BodyText"/>
        <w:tabs>
          <w:tab w:val="left" w:pos="9354" w:leader="none"/>
        </w:tabs>
        <w:spacing w:line="240" w:lineRule="exact"/>
        <w:ind w:right="1274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tabs>
          <w:tab w:val="left" w:pos="9354" w:leader="none"/>
        </w:tabs>
        <w:spacing w:line="240" w:lineRule="exact"/>
        <w:ind w:right="1274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tabs>
          <w:tab w:val="left" w:pos="9354" w:leader="none"/>
        </w:tabs>
        <w:spacing w:line="240" w:lineRule="exact"/>
        <w:ind w:right="1274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tabs>
          <w:tab w:val="left" w:pos="9354" w:leader="none"/>
        </w:tabs>
        <w:spacing w:line="240" w:lineRule="exact"/>
        <w:ind w:right="-2"/>
        <w:jc w:val="both"/>
        <w:rPr>
          <w:szCs w:val="28"/>
        </w:rPr>
      </w:pPr>
      <w:r>
        <w:rPr>
          <w:szCs w:val="28"/>
        </w:rPr>
        <w:t xml:space="preserve">Проект постановления подготовлен отдел</w:t>
      </w:r>
      <w:r>
        <w:rPr>
          <w:szCs w:val="28"/>
        </w:rPr>
        <w:t xml:space="preserve">ом</w:t>
      </w:r>
      <w:r>
        <w:rPr>
          <w:szCs w:val="28"/>
        </w:rPr>
        <w:t xml:space="preserve"> </w:t>
      </w:r>
      <w:r>
        <w:rPr>
          <w:szCs w:val="28"/>
        </w:rPr>
        <w:t xml:space="preserve">по общественной безопасности, гражданской обороне и чрезвычайным ситуациям </w:t>
      </w:r>
      <w:r>
        <w:rPr>
          <w:szCs w:val="28"/>
        </w:rPr>
        <w:t xml:space="preserve">администрации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</w:t>
      </w:r>
      <w:r>
        <w:rPr>
          <w:szCs w:val="28"/>
        </w:rPr>
        <w:t xml:space="preserve"> Ставропольского края </w:t>
      </w:r>
    </w:p>
    <w:p>
      <w:pPr>
        <w:pStyle w:val="BodyText"/>
        <w:tabs>
          <w:tab w:val="left" w:pos="9354" w:leader="none"/>
        </w:tabs>
        <w:spacing w:line="240" w:lineRule="exact"/>
        <w:ind w:left="-1418" w:right="-2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       </w:t>
      </w:r>
      <w:r>
        <w:rPr>
          <w:szCs w:val="28"/>
        </w:rPr>
        <w:t xml:space="preserve">        </w:t>
      </w:r>
      <w:r>
        <w:rPr>
          <w:szCs w:val="28"/>
        </w:rPr>
        <w:t xml:space="preserve">         </w:t>
      </w:r>
      <w:r>
        <w:rPr>
          <w:szCs w:val="28"/>
        </w:rPr>
        <w:t xml:space="preserve"> </w:t>
      </w:r>
      <w:r>
        <w:rPr>
          <w:szCs w:val="28"/>
        </w:rPr>
        <w:t xml:space="preserve">         </w:t>
      </w:r>
      <w:r>
        <w:rPr>
          <w:szCs w:val="28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20"/>
        <w:gridCol w:w="4536"/>
      </w:tblGrid>
      <w:tr>
        <w:trPr>
          <w:trHeight w:val="142"/>
        </w:trPr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center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А.С. Берко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</w:t>
            </w:r>
          </w:p>
        </w:tc>
      </w:tr>
      <w:tr>
        <w:trPr/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Ставропольского края </w:t>
            </w:r>
          </w:p>
        </w:tc>
      </w:tr>
      <w:tr>
        <w:trPr/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UserStyle_5"/>
        <w:jc w:val="both"/>
      </w:pPr>
    </w:p>
    <w:p>
      <w:pPr>
        <w:pStyle w:val="UserStyle_5"/>
        <w:jc w:val="both"/>
      </w:pPr>
    </w:p>
    <w:p>
      <w:pPr>
        <w:pStyle w:val="UserStyle_8"/>
        <w:spacing w:line="240" w:lineRule="exact"/>
        <w:jc w:val="center"/>
        <w:rPr>
          <w:b w:val="0"/>
        </w:rPr>
      </w:pPr>
      <w:bookmarkStart w:id="0" w:name="Par315"/>
      <w:bookmarkEnd w:id="0"/>
      <w:r>
        <w:rPr>
          <w:b w:val="0"/>
        </w:rPr>
        <w:t xml:space="preserve">ПОЛОЖЕНИЕ</w:t>
      </w:r>
      <w:r>
        <w:rPr>
          <w:b w:val="0"/>
        </w:rPr>
      </w:r>
    </w:p>
    <w:p>
      <w:pPr>
        <w:pStyle w:val="UserStyle_8"/>
        <w:spacing w:line="240" w:lineRule="exact"/>
        <w:jc w:val="center"/>
        <w:rPr>
          <w:b w:val="0"/>
        </w:rPr>
      </w:pPr>
      <w:r>
        <w:rPr>
          <w:b w:val="0"/>
        </w:rPr>
        <w:t xml:space="preserve">о сил</w:t>
      </w:r>
      <w:r>
        <w:rPr>
          <w:b w:val="0"/>
        </w:rPr>
        <w:t xml:space="preserve">ах</w:t>
      </w:r>
      <w:r>
        <w:rPr>
          <w:b w:val="0"/>
        </w:rPr>
        <w:t xml:space="preserve"> гражданской</w:t>
      </w:r>
      <w:r>
        <w:rPr>
          <w:b w:val="0"/>
        </w:rPr>
        <w:t xml:space="preserve"> </w:t>
      </w:r>
      <w:r>
        <w:rPr>
          <w:b w:val="0"/>
        </w:rPr>
        <w:t xml:space="preserve">обороны </w:t>
      </w:r>
      <w:r>
        <w:rPr>
          <w:b w:val="0"/>
        </w:rPr>
      </w:r>
    </w:p>
    <w:p>
      <w:pPr>
        <w:pStyle w:val="UserStyle_8"/>
        <w:spacing w:line="240" w:lineRule="exact"/>
        <w:jc w:val="center"/>
        <w:rPr>
          <w:b w:val="0"/>
        </w:rPr>
      </w:pPr>
      <w:r>
        <w:rPr>
          <w:b w:val="0"/>
        </w:rPr>
        <w:t xml:space="preserve">Петровского муниципального</w:t>
      </w:r>
      <w:r>
        <w:rPr>
          <w:b w:val="0"/>
        </w:rPr>
        <w:t xml:space="preserve"> округа Ставропольского края </w:t>
      </w:r>
      <w:r>
        <w:rPr>
          <w:b w:val="0"/>
        </w:rPr>
      </w:r>
    </w:p>
    <w:p>
      <w:pPr>
        <w:pStyle w:val="UserStyle_8"/>
        <w:jc w:val="center"/>
        <w:rPr>
          <w:b w:val="0"/>
        </w:rPr>
      </w:pPr>
      <w:r>
        <w:rPr>
          <w:b w:val="0"/>
        </w:rPr>
      </w:r>
    </w:p>
    <w:p>
      <w:pPr>
        <w:pStyle w:val="UserStyle_8"/>
        <w:spacing w:line="240" w:lineRule="exact"/>
        <w:jc w:val="center"/>
        <w:rPr>
          <w:b w:val="0"/>
        </w:rPr>
      </w:pPr>
      <w:r>
        <w:rPr>
          <w:b w:val="0"/>
          <w:lang w:val="en-US"/>
        </w:rPr>
        <w:t xml:space="preserve">I</w:t>
      </w:r>
      <w:r>
        <w:rPr>
          <w:b w:val="0"/>
        </w:rPr>
        <w:t xml:space="preserve">. Общие положения</w:t>
      </w:r>
    </w:p>
    <w:p>
      <w:pPr>
        <w:pStyle w:val="UserStyle_8"/>
        <w:jc w:val="center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Настоящее Положение о силах гражданской обороны </w:t>
      </w:r>
      <w:r>
        <w:rPr>
          <w:color w:val="000000"/>
          <w:sz w:val="28"/>
          <w:szCs w:val="28"/>
        </w:rPr>
        <w:t xml:space="preserve">Петровск</w:t>
      </w:r>
      <w:r>
        <w:rPr>
          <w:color w:val="000000"/>
          <w:sz w:val="28"/>
          <w:szCs w:val="28"/>
        </w:rPr>
        <w:t xml:space="preserve">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го края</w:t>
      </w:r>
      <w:r>
        <w:rPr>
          <w:color w:val="000000"/>
          <w:sz w:val="28"/>
          <w:szCs w:val="28"/>
        </w:rPr>
        <w:t xml:space="preserve"> (далее - Положение) разработано в соответствии с Федеральным </w:t>
      </w:r>
      <w:r>
        <w:rPr>
          <w:color w:val="000000"/>
          <w:sz w:val="28"/>
          <w:szCs w:val="28"/>
        </w:rPr>
        <w:t xml:space="preserve">законом от 12 февраля 1998 года</w:t>
      </w:r>
      <w:r>
        <w:rPr>
          <w:color w:val="000000"/>
          <w:sz w:val="28"/>
          <w:szCs w:val="28"/>
        </w:rPr>
        <w:t xml:space="preserve"> № 28-ФЗ </w:t>
      </w:r>
      <w:r>
        <w:rPr>
          <w:color w:val="000000"/>
          <w:sz w:val="28"/>
          <w:szCs w:val="28"/>
        </w:rPr>
        <w:t xml:space="preserve">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и определяет основы создания, поддержания в готовности и применения сил гражданской обороны на территории </w:t>
      </w:r>
      <w:r>
        <w:rPr>
          <w:color w:val="000000"/>
          <w:sz w:val="28"/>
          <w:szCs w:val="28"/>
        </w:rPr>
        <w:t xml:space="preserve">Петровск</w:t>
      </w:r>
      <w:r>
        <w:rPr>
          <w:color w:val="000000"/>
          <w:sz w:val="28"/>
          <w:szCs w:val="28"/>
        </w:rPr>
        <w:t xml:space="preserve">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кого края (далее – </w:t>
      </w:r>
      <w:r>
        <w:rPr>
          <w:color w:val="000000"/>
          <w:sz w:val="28"/>
          <w:szCs w:val="28"/>
        </w:rPr>
        <w:t xml:space="preserve">муниципальный</w:t>
      </w:r>
      <w:r>
        <w:rPr>
          <w:color w:val="000000"/>
          <w:sz w:val="28"/>
          <w:szCs w:val="28"/>
        </w:rPr>
        <w:t xml:space="preserve"> округ)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Силы гражданской обороны привлекаются к организации и проведению мероприятий по</w:t>
      </w:r>
      <w:r>
        <w:rPr>
          <w:color w:val="000000"/>
          <w:sz w:val="28"/>
          <w:szCs w:val="28"/>
        </w:rPr>
        <w:t xml:space="preserve"> гражданской обороне и</w:t>
      </w:r>
      <w:r>
        <w:rPr>
          <w:color w:val="000000"/>
          <w:sz w:val="28"/>
          <w:szCs w:val="28"/>
        </w:rPr>
        <w:t xml:space="preserve"> предотвращению и ликвидации чрезвычайных ситуаций</w:t>
      </w:r>
      <w:r>
        <w:rPr>
          <w:color w:val="000000"/>
          <w:sz w:val="28"/>
          <w:szCs w:val="28"/>
        </w:rPr>
        <w:t xml:space="preserve"> природного и техногенного характера</w:t>
      </w:r>
      <w:r>
        <w:rPr>
          <w:color w:val="000000"/>
          <w:sz w:val="28"/>
          <w:szCs w:val="28"/>
        </w:rPr>
        <w:t xml:space="preserve"> в порядке, установленном законодательством Российской Федерации.</w:t>
      </w:r>
    </w:p>
    <w:p>
      <w:pPr>
        <w:pStyle w:val="UserStyle_5"/>
        <w:jc w:val="both"/>
      </w:pPr>
    </w:p>
    <w:p>
      <w:pPr>
        <w:pStyle w:val="UserStyle_5"/>
        <w:spacing w:line="240" w:lineRule="exact"/>
        <w:ind w:firstLine="539"/>
        <w:jc w:val="center"/>
        <w:outlineLvl w:val="3"/>
      </w:pPr>
      <w:r>
        <w:rPr>
          <w:lang w:val="en-US"/>
        </w:rPr>
        <w:t xml:space="preserve">II</w:t>
      </w:r>
      <w:r>
        <w:t xml:space="preserve">.</w:t>
      </w:r>
      <w:r>
        <w:t xml:space="preserve"> Силы гражданской обороны </w:t>
      </w:r>
      <w:r>
        <w:t xml:space="preserve">Петровского </w:t>
      </w:r>
      <w:r>
        <w:t xml:space="preserve">муниципального</w:t>
      </w:r>
      <w:r>
        <w:t xml:space="preserve"> округа Ставропольского края</w:t>
      </w:r>
    </w:p>
    <w:p>
      <w:pPr>
        <w:pStyle w:val="UserStyle_5"/>
        <w:jc w:val="both"/>
      </w:pPr>
    </w:p>
    <w:p>
      <w:pPr>
        <w:pStyle w:val="UserStyle_5"/>
        <w:ind w:firstLine="709"/>
        <w:jc w:val="both"/>
      </w:pPr>
      <w:r>
        <w:t xml:space="preserve">1. </w:t>
      </w:r>
      <w:r>
        <w:t xml:space="preserve">К силам гражданской обороны </w:t>
      </w:r>
      <w:r>
        <w:t xml:space="preserve">Петровского </w:t>
      </w:r>
      <w:r>
        <w:t xml:space="preserve">муниципального</w:t>
      </w:r>
      <w:r>
        <w:t xml:space="preserve"> округа Ставропольского края</w:t>
      </w:r>
      <w:r>
        <w:t xml:space="preserve"> относятся:</w:t>
      </w:r>
    </w:p>
    <w:p>
      <w:pPr>
        <w:pStyle w:val="UserStyle_5"/>
        <w:ind w:firstLine="709"/>
        <w:jc w:val="both"/>
      </w:pPr>
      <w:r>
        <w:t xml:space="preserve">1.1. П</w:t>
      </w:r>
      <w:r>
        <w:t xml:space="preserve">одразделения Государственной противопожарной службы</w:t>
      </w:r>
      <w:r>
        <w:t xml:space="preserve">, которые</w:t>
      </w:r>
      <w:r>
        <w:t xml:space="preserve"> созда</w:t>
      </w:r>
      <w:r>
        <w:t xml:space="preserve">ю</w:t>
      </w:r>
      <w:r>
        <w:t xml:space="preserve">тся в соответствии с законодательством субъекта Российской Федерации.</w:t>
      </w:r>
    </w:p>
    <w:p>
      <w:pPr>
        <w:pStyle w:val="UserStyle_5"/>
        <w:ind w:firstLine="709"/>
        <w:jc w:val="both"/>
      </w:pPr>
      <w:r>
        <w:t xml:space="preserve">1.2. А</w:t>
      </w:r>
      <w:r>
        <w:t xml:space="preserve">ва</w:t>
      </w:r>
      <w:r>
        <w:t xml:space="preserve">рийно-спасательные формирования, которые создаются: </w:t>
      </w:r>
    </w:p>
    <w:p>
      <w:pPr>
        <w:pStyle w:val="UserStyle_5"/>
        <w:ind w:firstLine="709"/>
        <w:jc w:val="both"/>
      </w:pPr>
      <w:r>
        <w:t xml:space="preserve">на постоянной штатной основе (профессиональные аварийно-спасательные формирования);</w:t>
      </w:r>
    </w:p>
    <w:p>
      <w:pPr>
        <w:pStyle w:val="UserStyle_5"/>
        <w:ind w:firstLine="709"/>
        <w:jc w:val="both"/>
      </w:pPr>
      <w:r>
        <w:t xml:space="preserve">на нештатной основе (нештатные аварийно-спасательные формирования);</w:t>
      </w:r>
    </w:p>
    <w:p>
      <w:pPr>
        <w:pStyle w:val="UserStyle_5"/>
        <w:ind w:firstLine="709"/>
        <w:jc w:val="both"/>
      </w:pPr>
      <w:r>
        <w:t xml:space="preserve">на общественных началах (общественные аварийно-спасательные формирования).</w:t>
      </w:r>
    </w:p>
    <w:p>
      <w:pPr>
        <w:pStyle w:val="UserStyle_5"/>
        <w:ind w:firstLine="709"/>
        <w:jc w:val="both"/>
      </w:pPr>
      <w:r>
        <w:t xml:space="preserve">Профессиональные аварийно-спасательные формирования </w:t>
      </w:r>
      <w:r>
        <w:t xml:space="preserve">администрации Петровского </w:t>
      </w:r>
      <w:r>
        <w:t xml:space="preserve">муниципального</w:t>
      </w:r>
      <w:r>
        <w:t xml:space="preserve"> округа Ставропольского края</w:t>
      </w:r>
      <w:r>
        <w:t xml:space="preserve"> создаются по решению </w:t>
      </w:r>
      <w:r>
        <w:t xml:space="preserve">администрации Петровского </w:t>
      </w:r>
      <w:r>
        <w:t xml:space="preserve">муниципального</w:t>
      </w:r>
      <w:r>
        <w:t xml:space="preserve"> округа Ставропольского края</w:t>
      </w:r>
      <w:r>
        <w:t xml:space="preserve">, если иное не предусмотрено законодательством Российской Федерации.</w:t>
      </w:r>
      <w:r>
        <w:t xml:space="preserve"> </w:t>
      </w:r>
      <w:r>
        <w:t xml:space="preserve">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>
      <w:pPr>
        <w:pStyle w:val="UserStyle_5"/>
        <w:ind w:firstLine="709"/>
        <w:jc w:val="both"/>
      </w:pPr>
      <w:r>
        <w:t xml:space="preserve">Нештатные аварийно-спасательные формирования создаются организациями, эксплуатирующими опасные производственные объекты I и II класс</w:t>
      </w:r>
      <w:r>
        <w:t xml:space="preserve">ов опасности, особо радиационно </w:t>
      </w:r>
      <w:r>
        <w:t xml:space="preserve">опасные и ядерно</w:t>
      </w:r>
      <w:r>
        <w:t xml:space="preserve"> </w:t>
      </w:r>
      <w:r>
        <w:t xml:space="preserve">опасные производства и объекты</w:t>
      </w:r>
      <w:r>
        <w:t xml:space="preserve">, </w:t>
      </w:r>
      <w:r>
        <w:t xml:space="preserve">гидротехнические сооружения </w:t>
      </w:r>
      <w:r>
        <w:t xml:space="preserve">чрезвычайно </w:t>
      </w:r>
      <w:r>
        <w:t xml:space="preserve">высокой опасности</w:t>
      </w:r>
      <w:r>
        <w:t xml:space="preserve"> и </w:t>
      </w:r>
      <w:r>
        <w:t xml:space="preserve">гидротехнические сооружения </w:t>
      </w:r>
      <w:r>
        <w:t xml:space="preserve"> </w:t>
      </w:r>
      <w:r>
        <w:t xml:space="preserve">высокой опасности</w:t>
      </w:r>
      <w:r>
        <w:t xml:space="preserve">, </w:t>
      </w:r>
      <w:r>
        <w:t xml:space="preserve">з</w:t>
      </w:r>
      <w:r>
        <w:t xml:space="preserve">а </w:t>
      </w:r>
      <w:r>
        <w:t xml:space="preserve">исключением организаций, не имеющих мобилизационных заданий (заказов) и не входящих в перечень организаций, </w:t>
      </w:r>
      <w:r>
        <w:t xml:space="preserve">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обороне, из числа своих работников</w:t>
      </w:r>
      <w:r>
        <w:t xml:space="preserve">, а также по решению администрации Петровского </w:t>
      </w:r>
      <w:r>
        <w:t xml:space="preserve">муниципального</w:t>
      </w:r>
      <w:r>
        <w:t xml:space="preserve"> округа Ставропольского края в соответствии </w:t>
      </w:r>
      <w:r>
        <w:t xml:space="preserve">с </w:t>
      </w:r>
      <w:r>
        <w:t xml:space="preserve">П</w:t>
      </w:r>
      <w:r>
        <w:t xml:space="preserve">ланом гражданской оборо</w:t>
      </w:r>
      <w:r>
        <w:t xml:space="preserve">ны и защиты населения Петровского муниципального округа Ставропольского края и Планом действий по предупреждению и ликвидации чрезвычайных ситуаций Петровского муниципального округа Ставропольского края</w:t>
      </w:r>
      <w:r>
        <w:t xml:space="preserve">.</w:t>
      </w:r>
    </w:p>
    <w:p>
      <w:pPr>
        <w:pStyle w:val="UserStyle_5"/>
        <w:ind w:firstLine="709"/>
        <w:jc w:val="both"/>
      </w:pPr>
      <w:r>
        <w:t xml:space="preserve"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>
      <w:pPr>
        <w:pStyle w:val="UserStyle_5"/>
        <w:ind w:firstLine="709"/>
        <w:jc w:val="both"/>
      </w:pPr>
      <w:r>
        <w:t xml:space="preserve">1.3. С</w:t>
      </w:r>
      <w:r>
        <w:t xml:space="preserve">пасательные службы </w:t>
      </w:r>
      <w:r>
        <w:t xml:space="preserve">создаются по решению </w:t>
      </w:r>
      <w:r>
        <w:t xml:space="preserve">администрации Петровского </w:t>
      </w:r>
      <w:r>
        <w:t xml:space="preserve">муниципального</w:t>
      </w:r>
      <w:r>
        <w:t xml:space="preserve"> округа Ставропольского края </w:t>
      </w:r>
      <w:r>
        <w:t xml:space="preserve">и организаций на основании расчета объема и характера задач, выполняемых в соответствии с </w:t>
      </w:r>
      <w:r>
        <w:t xml:space="preserve">п</w:t>
      </w:r>
      <w:r>
        <w:t xml:space="preserve">лан</w:t>
      </w:r>
      <w:r>
        <w:t xml:space="preserve">ами</w:t>
      </w:r>
      <w:r>
        <w:t xml:space="preserve"> гражданской обороны и защиты населения</w:t>
      </w:r>
      <w:r>
        <w:t xml:space="preserve">.</w:t>
      </w:r>
    </w:p>
    <w:p>
      <w:pPr>
        <w:pStyle w:val="UserStyle_5"/>
        <w:ind w:firstLine="709"/>
        <w:jc w:val="both"/>
      </w:pPr>
      <w:r>
        <w:t xml:space="preserve">Общее руководство службами гражданской обороны Петровского </w:t>
      </w:r>
      <w:r>
        <w:t xml:space="preserve">муниципального</w:t>
      </w:r>
      <w:r>
        <w:t xml:space="preserve"> округа Ставропольского края осуществляет глава Петровского </w:t>
      </w:r>
      <w:r>
        <w:t xml:space="preserve">муниципального</w:t>
      </w:r>
      <w:r>
        <w:t xml:space="preserve"> округа Ставропольского края. Непосредственное руководство службами граждан</w:t>
      </w:r>
      <w:r>
        <w:t xml:space="preserve">с</w:t>
      </w:r>
      <w:r>
        <w:t xml:space="preserve">кой обороны осуществляют руководители этих служб.</w:t>
      </w:r>
    </w:p>
    <w:p>
      <w:pPr>
        <w:pStyle w:val="UserStyle_5"/>
        <w:ind w:firstLine="709"/>
        <w:jc w:val="both"/>
      </w:pPr>
      <w:r>
        <w:t xml:space="preserve">Координация действий по предназначению и контроль за деятельностью служб </w:t>
      </w:r>
      <w:r>
        <w:t xml:space="preserve">граждан</w:t>
      </w:r>
      <w:r>
        <w:rPr>
          <w:lang w:val="en-US"/>
        </w:rPr>
        <w:t xml:space="preserve">c</w:t>
      </w:r>
      <w:r>
        <w:t xml:space="preserve">кой обороны</w:t>
      </w:r>
      <w:r>
        <w:t xml:space="preserve"> в мирное и военное время осуществляется </w:t>
      </w:r>
      <w:r>
        <w:t xml:space="preserve">отделом по общественной безопасности, граждан</w:t>
      </w:r>
      <w:r>
        <w:rPr>
          <w:lang w:val="en-US"/>
        </w:rPr>
        <w:t xml:space="preserve">c</w:t>
      </w:r>
      <w:r>
        <w:t xml:space="preserve">кой обороне и чрезвычайным ситуациям администрации Петровского </w:t>
      </w:r>
      <w:r>
        <w:t xml:space="preserve">муниципального </w:t>
      </w:r>
      <w:r>
        <w:t xml:space="preserve">округа Ставропольского края</w:t>
      </w:r>
      <w:r>
        <w:t xml:space="preserve">.</w:t>
      </w:r>
    </w:p>
    <w:p>
      <w:pPr>
        <w:pStyle w:val="UserStyle_5"/>
        <w:ind w:firstLine="709"/>
        <w:jc w:val="both"/>
      </w:pPr>
      <w:r>
        <w:t xml:space="preserve">1.4. Н</w:t>
      </w:r>
      <w:r>
        <w:t xml:space="preserve">ештатные формирования по обеспечению выполнения мер</w:t>
      </w:r>
      <w:r>
        <w:t xml:space="preserve">оприятий по гражданской обороне </w:t>
      </w:r>
      <w:r>
        <w:t xml:space="preserve">создаются организациями, отнесенными в установленном порядке к категориям по гражданской обороне, из числа своих работников, а также по решению администрации Петровского муниципального округа Ставропольского края </w:t>
      </w:r>
      <w:r>
        <w:t xml:space="preserve">в</w:t>
      </w:r>
      <w:r>
        <w:t xml:space="preserve"> соответствии с Планом гражданской обороны и защиты населения Петровского муниципального округа Ставропольского края и Планом действий по предупреждению и ликвидации </w:t>
      </w:r>
      <w:r>
        <w:t xml:space="preserve">чрезвычайных ситуаций</w:t>
      </w:r>
      <w:r>
        <w:t xml:space="preserve"> Петровского муниципального округа Ставропольского края</w:t>
      </w:r>
      <w:r>
        <w:t xml:space="preserve">,</w:t>
      </w:r>
      <w:r>
        <w:t xml:space="preserve"> в целях участия в обеспечении выполнения мероприятий</w:t>
      </w:r>
      <w:r>
        <w:t xml:space="preserve"> </w:t>
      </w:r>
      <w:r>
        <w:t xml:space="preserve">по гражданской обороне</w:t>
      </w:r>
      <w:r>
        <w:t xml:space="preserve"> и </w:t>
      </w:r>
      <w:r>
        <w:t xml:space="preserve">проведения не связанных с угрозой жизни и здоровью людей неотложных работ при ликвидации </w:t>
      </w:r>
      <w:r>
        <w:t xml:space="preserve">чрезвычайных ситуаций</w:t>
      </w:r>
      <w:r>
        <w:t xml:space="preserve">.</w:t>
      </w:r>
    </w:p>
    <w:p>
      <w:pPr>
        <w:pStyle w:val="UserStyle_5"/>
        <w:ind w:firstLine="709"/>
        <w:jc w:val="both"/>
      </w:pPr>
    </w:p>
    <w:p>
      <w:pPr>
        <w:pStyle w:val="UserStyle_5"/>
        <w:ind w:firstLine="709"/>
        <w:jc w:val="center"/>
      </w:pPr>
      <w:r>
        <w:rPr>
          <w:lang w:val="en-US"/>
        </w:rPr>
        <w:t xml:space="preserve">III</w:t>
      </w:r>
      <w:r>
        <w:t xml:space="preserve">. Основные задачи сил гражданской обороны</w:t>
      </w:r>
      <w:r>
        <w:t xml:space="preserve"> </w:t>
      </w:r>
    </w:p>
    <w:p>
      <w:pPr>
        <w:pStyle w:val="UserStyle_5"/>
        <w:jc w:val="both"/>
      </w:pPr>
    </w:p>
    <w:p>
      <w:pPr>
        <w:pStyle w:val="UserStyle_5"/>
        <w:ind w:firstLine="709"/>
        <w:jc w:val="both"/>
      </w:pPr>
      <w:r>
        <w:t xml:space="preserve">1. О</w:t>
      </w:r>
      <w:r>
        <w:t xml:space="preserve">сновными задачами сил гражданской обороны </w:t>
      </w:r>
      <w:r>
        <w:t xml:space="preserve">Петровского </w:t>
      </w:r>
      <w:r>
        <w:t xml:space="preserve">муниципального</w:t>
      </w:r>
      <w:r>
        <w:t xml:space="preserve"> округа Ставропольского края</w:t>
      </w:r>
      <w:r>
        <w:t xml:space="preserve"> являются:</w:t>
      </w:r>
    </w:p>
    <w:p>
      <w:pPr>
        <w:pStyle w:val="UserStyle_5"/>
        <w:ind w:firstLine="709"/>
        <w:jc w:val="both"/>
      </w:pPr>
      <w:r>
        <w:t xml:space="preserve">1.1. Для подразделений Государственной противопожарной службы:</w:t>
      </w:r>
    </w:p>
    <w:p>
      <w:pPr>
        <w:pStyle w:val="UserStyle_5"/>
        <w:ind w:firstLine="709"/>
        <w:jc w:val="both"/>
      </w:pPr>
      <w:r>
        <w:t xml:space="preserve">организация и осуществление профилактики пожаров;</w:t>
      </w:r>
    </w:p>
    <w:p>
      <w:pPr>
        <w:pStyle w:val="UserStyle_5"/>
        <w:ind w:firstLine="709"/>
        <w:jc w:val="both"/>
      </w:pPr>
      <w:r>
        <w:t xml:space="preserve">спасение людей и имущества при пожарах, оказание первой помощи;</w:t>
      </w:r>
    </w:p>
    <w:p>
      <w:pPr>
        <w:pStyle w:val="UserStyle_5"/>
        <w:ind w:firstLine="709"/>
        <w:jc w:val="both"/>
      </w:pPr>
      <w:r>
        <w:t xml:space="preserve">организация и осуществление тушения пожаров и проведения аварийно-спасательных работ.</w:t>
      </w:r>
    </w:p>
    <w:p>
      <w:pPr>
        <w:pStyle w:val="UserStyle_5"/>
        <w:ind w:firstLine="709"/>
        <w:jc w:val="both"/>
      </w:pPr>
      <w:r>
        <w:t xml:space="preserve">1.2. Для аварийно-спасательных формирований:</w:t>
      </w:r>
    </w:p>
    <w:p>
      <w:pPr>
        <w:pStyle w:val="UserStyle_5"/>
        <w:ind w:firstLine="709"/>
        <w:jc w:val="both"/>
      </w:pPr>
      <w:r>
        <w:t xml:space="preserve"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UserStyle_5"/>
        <w:ind w:firstLine="709"/>
        <w:jc w:val="both"/>
      </w:pPr>
      <w:r>
        <w:t xml:space="preserve">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>
      <w:pPr>
        <w:pStyle w:val="UserStyle_5"/>
        <w:ind w:firstLine="709"/>
        <w:jc w:val="both"/>
      </w:pPr>
      <w:r>
        <w:t xml:space="preserve">контроль за готовностью обслуживаемых объектов и территорий к проведению на них работ по ликвидации чрезвычайных ситуаций;</w:t>
      </w:r>
    </w:p>
    <w:p>
      <w:pPr>
        <w:pStyle w:val="UserStyle_5"/>
        <w:ind w:firstLine="709"/>
        <w:jc w:val="both"/>
      </w:pPr>
      <w:r>
        <w:t xml:space="preserve">ликвидация чрезвычайных ситуаций на обслуживаемых объектах или территориях.</w:t>
      </w:r>
    </w:p>
    <w:p>
      <w:pPr>
        <w:pStyle w:val="UserStyle_5"/>
        <w:ind w:firstLine="709"/>
        <w:jc w:val="both"/>
      </w:pPr>
      <w:r>
        <w:t xml:space="preserve">В</w:t>
      </w:r>
      <w:r>
        <w:t xml:space="preserve"> соответствии с законодательством Российской Федерации на аварийно-спасательные формирования могут возлагаться задачи по:</w:t>
      </w:r>
    </w:p>
    <w:p>
      <w:pPr>
        <w:pStyle w:val="UserStyle_5"/>
        <w:ind w:firstLine="709"/>
        <w:jc w:val="both"/>
      </w:pPr>
      <w:r>
        <w:t xml:space="preserve">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>
      <w:pPr>
        <w:pStyle w:val="UserStyle_5"/>
        <w:ind w:firstLine="709"/>
        <w:jc w:val="both"/>
      </w:pPr>
      <w:r>
        <w:t xml:space="preserve"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>
      <w:pPr>
        <w:pStyle w:val="UserStyle_5"/>
        <w:ind w:firstLine="709"/>
        <w:jc w:val="both"/>
      </w:pPr>
      <w:r>
        <w:t xml:space="preserve"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>
      <w:pPr>
        <w:pStyle w:val="UserStyle_5"/>
        <w:ind w:firstLine="709"/>
        <w:jc w:val="both"/>
      </w:pPr>
      <w:r>
        <w:t xml:space="preserve">участию в разработке нормативных документов по вопросам организации и проведения аварийно-спасательных и неотложных работ;</w:t>
      </w:r>
    </w:p>
    <w:p>
      <w:pPr>
        <w:pStyle w:val="UserStyle_5"/>
        <w:ind w:firstLine="709"/>
        <w:jc w:val="both"/>
      </w:pPr>
      <w:r>
        <w:t xml:space="preserve">выработке предложений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формирований.</w:t>
      </w:r>
      <w:r>
        <w:t xml:space="preserve"> </w:t>
      </w:r>
    </w:p>
    <w:p>
      <w:pPr>
        <w:pStyle w:val="UserStyle_5"/>
        <w:ind w:firstLine="709"/>
        <w:jc w:val="both"/>
      </w:pPr>
      <w:r>
        <w:t xml:space="preserve">1.3</w:t>
      </w:r>
      <w:r>
        <w:t xml:space="preserve">. Для спасательных служб</w:t>
      </w:r>
      <w:r>
        <w:t xml:space="preserve">:</w:t>
      </w:r>
    </w:p>
    <w:p>
      <w:pPr>
        <w:pStyle w:val="UserStyle_5"/>
        <w:ind w:firstLine="709"/>
        <w:jc w:val="both"/>
      </w:pPr>
      <w:r>
        <w:t xml:space="preserve">выполнение специальных действий в области гражданской обороны:</w:t>
      </w:r>
    </w:p>
    <w:p>
      <w:pPr>
        <w:pStyle w:val="UserStyle_5"/>
        <w:ind w:firstLine="709"/>
        <w:jc w:val="both"/>
      </w:pPr>
      <w:r>
        <w:t xml:space="preserve"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UserStyle_5"/>
        <w:ind w:firstLine="709"/>
        <w:jc w:val="both"/>
      </w:pPr>
      <w:r>
        <w:t xml:space="preserve">обеспечение выдачи населению средств индивидуальной защиты;</w:t>
      </w:r>
    </w:p>
    <w:p>
      <w:pPr>
        <w:pStyle w:val="UserStyle_5"/>
        <w:ind w:firstLine="709"/>
        <w:jc w:val="both"/>
      </w:pPr>
      <w:r>
        <w:t xml:space="preserve">обслуживание защитных сооружений;</w:t>
      </w:r>
    </w:p>
    <w:p>
      <w:pPr>
        <w:pStyle w:val="UserStyle_5"/>
        <w:ind w:firstLine="709"/>
        <w:jc w:val="both"/>
      </w:pPr>
      <w:r>
        <w:t xml:space="preserve">проведение мероприятий по световой маскировке и другим видам маскировки;</w:t>
      </w:r>
    </w:p>
    <w:p>
      <w:pPr>
        <w:pStyle w:val="UserStyle_5"/>
        <w:ind w:firstLine="709"/>
        <w:jc w:val="both"/>
      </w:pPr>
      <w:r>
        <w:t xml:space="preserve"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UserStyle_5"/>
        <w:ind w:firstLine="709"/>
        <w:jc w:val="both"/>
      </w:pPr>
      <w:r>
        <w:t xml:space="preserve"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UserStyle_5"/>
        <w:ind w:firstLine="709"/>
        <w:jc w:val="both"/>
      </w:pPr>
      <w:r>
        <w:t xml:space="preserve">борьба с пожарами, возникшими при военных конфликтах или вследствие этих конфликтов;</w:t>
      </w:r>
    </w:p>
    <w:p>
      <w:pPr>
        <w:pStyle w:val="UserStyle_5"/>
        <w:ind w:firstLine="709"/>
        <w:jc w:val="both"/>
      </w:pPr>
      <w:r>
        <w:t xml:space="preserve">обнаружение и обозначение районов, подвергшихся радиоактивному, химическому, биологическому или иному заражению;</w:t>
      </w:r>
    </w:p>
    <w:p>
      <w:pPr>
        <w:pStyle w:val="UserStyle_5"/>
        <w:ind w:firstLine="709"/>
        <w:jc w:val="both"/>
      </w:pPr>
      <w:r>
        <w:t xml:space="preserve">санитарная обработка населения, обеззараживание зданий и сооружений, специальная обработка техники и территорий;</w:t>
      </w:r>
    </w:p>
    <w:p>
      <w:pPr>
        <w:pStyle w:val="UserStyle_5"/>
        <w:ind w:firstLine="709"/>
        <w:jc w:val="both"/>
      </w:pPr>
      <w:r>
        <w:t xml:space="preserve"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UserStyle_5"/>
        <w:ind w:firstLine="709"/>
        <w:jc w:val="both"/>
      </w:pPr>
      <w:r>
        <w:t xml:space="preserve">срочное восстановление функционирования необходимых коммунальных служб в военное время;</w:t>
      </w:r>
    </w:p>
    <w:p>
      <w:pPr>
        <w:pStyle w:val="UserStyle_5"/>
        <w:ind w:firstLine="709"/>
        <w:jc w:val="both"/>
      </w:pPr>
      <w:r>
        <w:t xml:space="preserve">срочное захоронение трупов в военное время;</w:t>
      </w:r>
    </w:p>
    <w:p>
      <w:pPr>
        <w:pStyle w:val="UserStyle_5"/>
        <w:ind w:firstLine="709"/>
        <w:jc w:val="both"/>
      </w:pPr>
      <w:r>
        <w:t xml:space="preserve">иные специальные действия в целях выполнения основных задач в области гражданской обороны.</w:t>
      </w:r>
    </w:p>
    <w:p>
      <w:pPr>
        <w:pStyle w:val="UserStyle_5"/>
        <w:ind w:firstLine="709"/>
        <w:jc w:val="both"/>
      </w:pPr>
      <w:r>
        <w:t xml:space="preserve">1.4</w:t>
      </w:r>
      <w:r>
        <w:t xml:space="preserve">. Для нештатных формирований по обеспечению выполнения мероприятий по гражданской обороне</w:t>
      </w:r>
      <w:r>
        <w:t xml:space="preserve">:</w:t>
      </w:r>
    </w:p>
    <w:p>
      <w:pPr>
        <w:pStyle w:val="UserStyle_5"/>
        <w:ind w:firstLine="709"/>
        <w:jc w:val="both"/>
      </w:pPr>
      <w:r>
        <w:t xml:space="preserve">санитарная обработка населения, специальная обработка техники, зданий и обеззараживание территорий;</w:t>
      </w:r>
    </w:p>
    <w:p>
      <w:pPr>
        <w:pStyle w:val="UserStyle_5"/>
        <w:ind w:firstLine="709"/>
        <w:jc w:val="both"/>
      </w:pPr>
      <w:r>
        <w:t xml:space="preserve">участие в восстановлении функционирования объектов жизнеобеспечения населения;</w:t>
      </w:r>
    </w:p>
    <w:p>
      <w:pPr>
        <w:pStyle w:val="UserStyle_5"/>
        <w:ind w:firstLine="709"/>
        <w:jc w:val="both"/>
      </w:pPr>
      <w:r>
        <w:t xml:space="preserve">ремонт и восстановление поврежденных защитных сооружений;</w:t>
      </w:r>
    </w:p>
    <w:p>
      <w:pPr>
        <w:pStyle w:val="UserStyle_5"/>
        <w:ind w:firstLine="709"/>
        <w:jc w:val="both"/>
      </w:pPr>
      <w:r>
        <w:t xml:space="preserve">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>
      <w:pPr>
        <w:pStyle w:val="UserStyle_5"/>
        <w:jc w:val="both"/>
      </w:pPr>
    </w:p>
    <w:p>
      <w:pPr>
        <w:pStyle w:val="UserStyle_5"/>
        <w:spacing w:line="240" w:lineRule="exact"/>
        <w:ind w:firstLine="539"/>
        <w:jc w:val="center"/>
        <w:outlineLvl w:val="2"/>
      </w:pPr>
      <w:r>
        <w:rPr>
          <w:lang w:val="en-US"/>
        </w:rPr>
        <w:t xml:space="preserve">IV</w:t>
      </w:r>
      <w:r>
        <w:t xml:space="preserve">. Применение сил гражданской обороны</w:t>
      </w:r>
      <w:r>
        <w:t xml:space="preserve"> и поддержание их в готовности к действиям </w:t>
      </w:r>
    </w:p>
    <w:p>
      <w:pPr>
        <w:pStyle w:val="UserStyle_5"/>
        <w:jc w:val="both"/>
      </w:pPr>
    </w:p>
    <w:p>
      <w:pPr>
        <w:pStyle w:val="UserStyle_5"/>
        <w:ind w:firstLine="709"/>
        <w:jc w:val="both"/>
      </w:pPr>
      <w:r>
        <w:t xml:space="preserve">1. Планирование применения сил гражданской обороны </w:t>
      </w:r>
      <w:r>
        <w:t xml:space="preserve">Петровского </w:t>
      </w:r>
      <w:r>
        <w:t xml:space="preserve">муниципального</w:t>
      </w:r>
      <w:r>
        <w:t xml:space="preserve"> округа Ставропольского края </w:t>
      </w:r>
      <w:r>
        <w:t xml:space="preserve">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>
      <w:pPr>
        <w:pStyle w:val="UserStyle_5"/>
        <w:ind w:firstLine="709"/>
        <w:jc w:val="both"/>
      </w:pPr>
      <w:r>
        <w:t xml:space="preserve">2</w:t>
      </w:r>
      <w:r>
        <w:t xml:space="preserve">. </w:t>
      </w:r>
      <w:r>
        <w:t xml:space="preserve">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>
      <w:pPr>
        <w:pStyle w:val="UserStyle_5"/>
        <w:ind w:firstLine="709"/>
        <w:jc w:val="both"/>
      </w:pPr>
      <w:r>
        <w:t xml:space="preserve">3.</w:t>
      </w:r>
      <w:r>
        <w:t xml:space="preserve">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>
      <w:pPr>
        <w:pStyle w:val="UserStyle_5"/>
        <w:ind w:firstLine="709"/>
        <w:jc w:val="both"/>
      </w:pPr>
      <w:r>
        <w:t xml:space="preserve">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>
      <w:pPr>
        <w:pStyle w:val="UserStyle_5"/>
        <w:ind w:firstLine="709"/>
        <w:jc w:val="both"/>
      </w:pPr>
      <w:r>
        <w:t xml:space="preserve"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>
      <w:pPr>
        <w:pStyle w:val="UserStyle_5"/>
        <w:ind w:firstLine="709"/>
        <w:jc w:val="both"/>
      </w:pPr>
      <w:r>
        <w:t xml:space="preserve"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>
      <w:pPr>
        <w:pStyle w:val="UserStyle_5"/>
        <w:ind w:firstLine="709"/>
        <w:jc w:val="both"/>
      </w:pPr>
      <w:r>
        <w:t xml:space="preserve">3.1.</w:t>
      </w:r>
      <w:r>
        <w:t xml:space="preserve"> Содержание аварийно-спасательных работ включает в себя:</w:t>
      </w:r>
    </w:p>
    <w:p>
      <w:pPr>
        <w:pStyle w:val="UserStyle_5"/>
        <w:ind w:firstLine="709"/>
        <w:jc w:val="both"/>
      </w:pPr>
      <w:r>
        <w:t xml:space="preserve">ведение разведки маршрутов выдвижения формирований и участков (объектов) работ;</w:t>
      </w:r>
    </w:p>
    <w:p>
      <w:pPr>
        <w:pStyle w:val="UserStyle_5"/>
        <w:ind w:firstLine="709"/>
        <w:jc w:val="both"/>
      </w:pPr>
      <w:r>
        <w:t xml:space="preserve">локализация и тушение пожаров на участках (объектах) работ и путях выдвижения к ним;</w:t>
      </w:r>
    </w:p>
    <w:p>
      <w:pPr>
        <w:pStyle w:val="UserStyle_5"/>
        <w:ind w:firstLine="709"/>
        <w:jc w:val="both"/>
      </w:pPr>
      <w:r>
        <w:t xml:space="preserve">розыск пораженных, извлечение их из поврежденных и горящих зданий, завалов, загазованных, затопленных и задымленных помещений;</w:t>
      </w:r>
    </w:p>
    <w:p>
      <w:pPr>
        <w:pStyle w:val="UserStyle_5"/>
        <w:ind w:firstLine="709"/>
        <w:jc w:val="both"/>
      </w:pPr>
      <w:r>
        <w:t xml:space="preserve">вскрытие разрушенных, поврежденных и заваленных защитных сооружений и спасение находящихся в них людей;</w:t>
      </w:r>
    </w:p>
    <w:p>
      <w:pPr>
        <w:pStyle w:val="UserStyle_5"/>
        <w:ind w:firstLine="709"/>
        <w:jc w:val="both"/>
      </w:pPr>
      <w:r>
        <w:t xml:space="preserve">подача воздуха в заваленные защитные сооружения;</w:t>
      </w:r>
    </w:p>
    <w:p>
      <w:pPr>
        <w:pStyle w:val="UserStyle_5"/>
        <w:ind w:firstLine="709"/>
        <w:jc w:val="both"/>
      </w:pPr>
      <w:r>
        <w:t xml:space="preserve">оказание первой помощи пораженным и эвакуация их в медицинские организации;</w:t>
      </w:r>
    </w:p>
    <w:p>
      <w:pPr>
        <w:pStyle w:val="UserStyle_5"/>
        <w:ind w:firstLine="709"/>
        <w:jc w:val="both"/>
      </w:pPr>
      <w:r>
        <w:t xml:space="preserve">вывод (вывоз) населения из опасных мест в безопасные районы;</w:t>
      </w:r>
    </w:p>
    <w:p>
      <w:pPr>
        <w:pStyle w:val="UserStyle_5"/>
        <w:ind w:firstLine="709"/>
        <w:jc w:val="both"/>
      </w:pPr>
      <w:r>
        <w:t xml:space="preserve">санитарная обработка населения, обеззараживание зданий и сооружений, специальная обработка техники и территорий.</w:t>
      </w:r>
    </w:p>
    <w:p>
      <w:pPr>
        <w:pStyle w:val="UserStyle_5"/>
        <w:ind w:firstLine="709"/>
        <w:jc w:val="both"/>
      </w:pPr>
      <w:r>
        <w:t xml:space="preserve">3.2.</w:t>
      </w:r>
      <w:r>
        <w:t xml:space="preserve"> Другими неотложными работами при ликвидации чрезвычайных ситуаций является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>
      <w:pPr>
        <w:pStyle w:val="UserStyle_5"/>
        <w:ind w:firstLine="709"/>
        <w:jc w:val="both"/>
      </w:pPr>
      <w:r>
        <w:t xml:space="preserve">Содержание других неотложных работ включает в себя:</w:t>
      </w:r>
    </w:p>
    <w:p>
      <w:pPr>
        <w:pStyle w:val="UserStyle_5"/>
        <w:ind w:firstLine="709"/>
        <w:jc w:val="both"/>
      </w:pPr>
      <w:r>
        <w:t xml:space="preserve">прокладку колонных путей и устройство проездов (проходов) в завалах и зонах заражения;</w:t>
      </w:r>
    </w:p>
    <w:p>
      <w:pPr>
        <w:pStyle w:val="UserStyle_5"/>
        <w:ind w:firstLine="709"/>
        <w:jc w:val="both"/>
      </w:pPr>
      <w:r>
        <w:t xml:space="preserve">локализацию аварий на газовых, энергетических водопроводных, канализационных и технологических сетях в целях создания условий для проведения спасательных работ;</w:t>
      </w:r>
    </w:p>
    <w:p>
      <w:pPr>
        <w:pStyle w:val="UserStyle_5"/>
        <w:ind w:firstLine="709"/>
        <w:jc w:val="both"/>
      </w:pPr>
      <w:r>
        <w:t xml:space="preserve">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>
      <w:pPr>
        <w:pStyle w:val="UserStyle_5"/>
        <w:ind w:firstLine="709"/>
        <w:jc w:val="both"/>
      </w:pPr>
      <w:r>
        <w:t xml:space="preserve">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>
      <w:pPr>
        <w:pStyle w:val="UserStyle_5"/>
        <w:ind w:firstLine="709"/>
        <w:jc w:val="both"/>
      </w:pPr>
      <w:r>
        <w:t xml:space="preserve">обнаружение, обезвреживание и уничтожение невзорвавшихся боеприпасов в обычном снаряжении и других взрывоопасных предметов;</w:t>
      </w:r>
    </w:p>
    <w:p>
      <w:pPr>
        <w:pStyle w:val="UserStyle_5"/>
        <w:ind w:firstLine="709"/>
        <w:jc w:val="both"/>
      </w:pPr>
      <w:r>
        <w:t xml:space="preserve">ремонт и восстановление поврежденных защитных сооружений гражданской обороны.</w:t>
      </w:r>
    </w:p>
    <w:p>
      <w:pPr>
        <w:pStyle w:val="UserStyle_5"/>
        <w:ind w:firstLine="709"/>
        <w:jc w:val="both"/>
      </w:pPr>
      <w:r>
        <w:t xml:space="preserve">4. </w:t>
      </w:r>
      <w:r>
        <w:t xml:space="preserve">Поддержание в постоянной готовности сил гражданской обороны </w:t>
      </w:r>
      <w:r>
        <w:t xml:space="preserve">Петровского</w:t>
      </w:r>
      <w:r>
        <w:t xml:space="preserve"> муниципального</w:t>
      </w:r>
      <w:r>
        <w:t xml:space="preserve"> округа Ставропольского края включает в себя</w:t>
      </w:r>
      <w:r>
        <w:t xml:space="preserve">:</w:t>
      </w:r>
    </w:p>
    <w:p>
      <w:pPr>
        <w:pStyle w:val="UserStyle_5"/>
        <w:ind w:firstLine="709"/>
        <w:jc w:val="both"/>
      </w:pPr>
      <w:r>
        <w:t xml:space="preserve">поддержание</w:t>
      </w:r>
      <w:r>
        <w:t xml:space="preserve"> профессиональной подготовки личного состава подразделений (формирований) на уровне, обеспечивающим выполнение задач</w:t>
      </w:r>
      <w:r>
        <w:t xml:space="preserve">;</w:t>
      </w:r>
    </w:p>
    <w:p>
      <w:pPr>
        <w:pStyle w:val="UserStyle_5"/>
        <w:ind w:firstLine="709"/>
        <w:jc w:val="both"/>
      </w:pPr>
      <w:r>
        <w:t xml:space="preserve">поддержание</w:t>
      </w:r>
      <w:r>
        <w:t xml:space="preserve"> в исправном состоянии специальных техники, оборудования, снаряжения, инструментов и материалов;</w:t>
      </w:r>
    </w:p>
    <w:p>
      <w:pPr>
        <w:pStyle w:val="UserStyle_5"/>
        <w:ind w:firstLine="709"/>
        <w:jc w:val="both"/>
      </w:pPr>
      <w:r>
        <w:t xml:space="preserve">планирование и проведение</w:t>
      </w:r>
      <w:r>
        <w:t xml:space="preserve"> занятий и мероприятий оперативной подготовки (тренировок, учений).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уровнем готовности сил гражданской обороны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отделом по общес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енной безопасности, гражданкой обороне и чрезвычайным ситуациям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в ходе плановых мероприятий по проверке готовности и мероприятий оперативной подготовки в соответствии с планом основных мероприятий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гражданской обороны, предупреждения и ликвидации чрезвычайных ситуаций,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пожарной безопасности и безопасности людей на водных объектах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Финансирование мероприятий по созданию, подготовке, оснащению и применению сил гражданской обороны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осуществляется за счет финансовых средств организаций, их создающих.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</w:t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Ю.В. Петрич</w:t>
      </w:r>
    </w:p>
    <w:sectPr>
      <w:headerReference w:type="default" r:id="rId7"/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tabs>
        <w:tab w:val="clear" w:pos="4677"/>
        <w:tab w:val="clear" w:pos="9355"/>
        <w:tab w:val="left" w:pos="8085" w:leader="none"/>
      </w:tabs>
      <w:rPr>
        <w:sz w:val="28"/>
        <w:szCs w:val="28"/>
      </w:rPr>
    </w:pPr>
    <w:r>
      <w:tab/>
    </w:r>
    <w:r>
      <w:rPr>
        <w:sz w:val="28"/>
        <w:szCs w:val="28"/>
      </w:rPr>
      <w:t xml:space="preserve"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60" w:leader="none"/>
        </w:tabs>
        <w:ind w:left="1260" w:hanging="360"/>
      </w:pPr>
      <w:rPr>
        <w:rFonts w:ascii="Times New Roman" w:hAnsi="Times New Roman" w:eastAsia="Times New Roman" w:cs="Times New Roman"/>
      </w:r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tabs>
          <w:tab w:val="num" w:pos="1260" w:leader="none"/>
        </w:tabs>
        <w:ind w:left="12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320" w:leader="none"/>
        </w:tabs>
        <w:ind w:left="1320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620" w:leader="none"/>
        </w:tabs>
        <w:ind w:left="16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620" w:leader="none"/>
        </w:tabs>
        <w:ind w:left="16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980" w:leader="none"/>
        </w:tabs>
        <w:ind w:left="19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980" w:leader="none"/>
        </w:tabs>
        <w:ind w:left="19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2340" w:leader="none"/>
        </w:tabs>
        <w:ind w:left="23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2340" w:leader="none"/>
        </w:tabs>
        <w:ind w:left="23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2700" w:leader="none"/>
        </w:tabs>
        <w:ind w:left="2700" w:hanging="180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9" w:leader="none"/>
        </w:tabs>
        <w:ind w:left="1069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both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UserStyle_0"/>
    <w:qFormat/>
    <w:pPr>
      <w:keepNext/>
      <w:spacing w:line="264" w:lineRule="auto"/>
      <w:ind w:right="-2" w:firstLine="709"/>
      <w:jc w:val="center"/>
      <w:outlineLvl w:val="1"/>
    </w:pPr>
    <w:rPr>
      <w:b/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right"/>
      <w:outlineLvl w:val="2"/>
    </w:pPr>
    <w:rPr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Title">
    <w:name w:val="Название"/>
    <w:basedOn w:val="Normal"/>
    <w:next w:val="Title"/>
    <w:link w:val="UserStyle_1"/>
    <w:qFormat/>
    <w:pPr>
      <w:jc w:val="center"/>
    </w:pPr>
    <w:rPr>
      <w:b/>
      <w:sz w:val="32"/>
    </w:rPr>
  </w:style>
  <w:style w:type="paragraph" w:styleId="UserStyle_2">
    <w:name w:val="ConsNormal"/>
    <w:next w:val="UserStyle_2"/>
    <w:link w:val="Normal"/>
    <w:pPr>
      <w:widowControl w:val="off"/>
      <w:ind w:right="19772" w:firstLine="720"/>
    </w:pPr>
    <w:rPr>
      <w:rFonts w:ascii="Arial" w:hAnsi="Arial"/>
      <w:lang w:val="ru-RU" w:eastAsia="ru-RU" w:bidi="ar-SA"/>
    </w:rPr>
  </w:style>
  <w:style w:type="paragraph" w:styleId="UserStyle_3">
    <w:name w:val="ConsNonformat"/>
    <w:next w:val="UserStyle_3"/>
    <w:link w:val="Normal"/>
    <w:pPr>
      <w:widowControl w:val="off"/>
      <w:ind w:right="19772"/>
    </w:pPr>
    <w:rPr>
      <w:rFonts w:ascii="Courier New" w:hAnsi="Courier New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semiHidden/>
    <w:pPr>
      <w:ind w:left="100" w:firstLine="620"/>
      <w:jc w:val="both"/>
    </w:pPr>
    <w:rPr>
      <w:sz w:val="28"/>
    </w:rPr>
  </w:style>
  <w:style w:type="paragraph" w:styleId="BodyText3">
    <w:name w:val="Основной текст 3"/>
    <w:basedOn w:val="Normal"/>
    <w:next w:val="BodyText3"/>
    <w:link w:val="Normal"/>
    <w:semiHidden/>
    <w:pPr>
      <w:jc w:val="both"/>
    </w:pPr>
    <w:rPr>
      <w:sz w:val="28"/>
    </w:rPr>
  </w:style>
  <w:style w:type="paragraph" w:styleId="BodyTextIndent2">
    <w:name w:val="Основной текст с отступом 2"/>
    <w:basedOn w:val="Normal"/>
    <w:next w:val="BodyTextIndent2"/>
    <w:link w:val="Normal"/>
    <w:semiHidden/>
    <w:pPr>
      <w:ind w:firstLine="567"/>
      <w:jc w:val="both"/>
    </w:pPr>
    <w:rPr>
      <w:sz w:val="28"/>
    </w:rPr>
  </w:style>
  <w:style w:type="paragraph" w:styleId="BodyTextIndent3">
    <w:name w:val="Основной текст с отступом 3"/>
    <w:basedOn w:val="Normal"/>
    <w:next w:val="BodyTextIndent3"/>
    <w:link w:val="Normal"/>
    <w:semiHidden/>
    <w:pPr>
      <w:ind w:firstLine="720"/>
      <w:jc w:val="both"/>
    </w:pPr>
    <w:rPr>
      <w:sz w:val="28"/>
    </w:rPr>
  </w:style>
  <w:style w:type="paragraph" w:styleId="BodyText">
    <w:name w:val="Основной текст"/>
    <w:basedOn w:val="Normal"/>
    <w:next w:val="BodyText"/>
    <w:link w:val="UserStyle_4"/>
    <w:semiHidden/>
    <w:rPr>
      <w:sz w:val="28"/>
    </w:rPr>
  </w:style>
  <w:style w:type="paragraph" w:styleId="UserStyle_5">
    <w:name w:val="ConsPlusNormal"/>
    <w:next w:val="UserStyle_5"/>
    <w:link w:val="Normal"/>
    <w:rPr>
      <w:sz w:val="28"/>
      <w:szCs w:val="28"/>
      <w:lang w:val="ru-RU" w:eastAsia="ru-RU" w:bidi="ar-SA"/>
    </w:rPr>
  </w:style>
  <w:style w:type="character" w:styleId="UserStyle_6">
    <w:name w:val="Основной текст_"/>
    <w:next w:val="UserStyle_6"/>
    <w:link w:val="UserStyle_7"/>
    <w:rPr>
      <w:sz w:val="25"/>
      <w:szCs w:val="25"/>
      <w:shd w:val="clear" w:color="auto" w:fill="ffffff"/>
    </w:rPr>
  </w:style>
  <w:style w:type="paragraph" w:styleId="UserStyle_7">
    <w:name w:val="Основной текст6"/>
    <w:basedOn w:val="Normal"/>
    <w:next w:val="UserStyle_7"/>
    <w:link w:val="UserStyle_6"/>
    <w:pPr>
      <w:shd w:val="clear" w:color="auto" w:fill="ffffff"/>
      <w:spacing w:after="480" w:line="0" w:lineRule="atLeast"/>
      <w:ind w:hanging="2140"/>
    </w:pPr>
    <w:rPr>
      <w:sz w:val="25"/>
      <w:szCs w:val="25"/>
      <w:lang w:val="en-US" w:eastAsia="en-US"/>
    </w:rPr>
  </w:style>
  <w:style w:type="character" w:styleId="UserStyle_1">
    <w:name w:val="Название Знак"/>
    <w:next w:val="UserStyle_1"/>
    <w:link w:val="Title"/>
    <w:rPr>
      <w:b/>
      <w:sz w:val="32"/>
    </w:rPr>
  </w:style>
  <w:style w:type="paragraph" w:styleId="UserStyle_8">
    <w:name w:val="ConsPlusTitle"/>
    <w:next w:val="UserStyle_8"/>
    <w:link w:val="Normal"/>
    <w:uiPriority w:val="99"/>
    <w:pPr>
      <w:widowControl w:val="off"/>
    </w:pPr>
    <w:rPr>
      <w:b/>
      <w:sz w:val="28"/>
      <w:lang w:val="ru-RU" w:eastAsia="ru-RU" w:bidi="ar-SA"/>
    </w:rPr>
  </w:style>
  <w:style w:type="paragraph" w:styleId="UserStyle_9">
    <w:name w:val="ConsPlusTitlePage"/>
    <w:next w:val="UserStyle_9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UserStyle_10">
    <w:name w:val="Т-1,5"/>
    <w:basedOn w:val="Normal"/>
    <w:next w:val="UserStyle_10"/>
    <w:link w:val="Normal"/>
    <w:pPr>
      <w:spacing w:line="360" w:lineRule="auto"/>
      <w:ind w:firstLine="720"/>
      <w:jc w:val="both"/>
    </w:pPr>
    <w:rPr>
      <w:sz w:val="28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UserStyle_4">
    <w:name w:val="Основной текст Знак"/>
    <w:next w:val="UserStyle_4"/>
    <w:link w:val="BodyText"/>
    <w:semiHidden/>
    <w:rPr>
      <w:sz w:val="28"/>
    </w:rPr>
  </w:style>
  <w:style w:type="character" w:styleId="Hyperlink">
    <w:name w:val="Гиперссылка"/>
    <w:next w:val="Hyperlink"/>
    <w:link w:val="Normal"/>
    <w:uiPriority w:val="99"/>
    <w:semiHidden/>
    <w:unhideWhenUsed/>
    <w:rPr>
      <w:color w:val="0000ff"/>
      <w:u w:val="single"/>
    </w:rPr>
  </w:style>
  <w:style w:type="character" w:styleId="UserStyle_0">
    <w:name w:val="Заголовок 2 Знак"/>
    <w:next w:val="UserStyle_0"/>
    <w:link w:val="Heading2"/>
    <w:rPr>
      <w:b/>
      <w:sz w:val="28"/>
    </w:rPr>
  </w:style>
  <w:style w:type="paragraph" w:styleId="Header">
    <w:name w:val="Верхний колонтитул"/>
    <w:basedOn w:val="Normal"/>
    <w:next w:val="Header"/>
    <w:link w:val="UserStyle_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1">
    <w:name w:val="Верхний колонтитул Знак"/>
    <w:basedOn w:val="NormalCharacter"/>
    <w:next w:val="UserStyle_11"/>
    <w:link w:val="Header"/>
    <w:uiPriority w:val="99"/>
  </w:style>
  <w:style w:type="paragraph" w:styleId="Footer">
    <w:name w:val="Нижний колонтитул"/>
    <w:basedOn w:val="Normal"/>
    <w:next w:val="Footer"/>
    <w:link w:val="UserStyle_1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2">
    <w:name w:val="Нижний колонтитул Знак"/>
    <w:basedOn w:val="NormalCharacter"/>
    <w:next w:val="UserStyle_12"/>
    <w:link w:val="Footer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14986</Characters>
  <CharactersWithSpaces>17579</CharactersWithSpaces>
  <Company> </Company>
  <DocSecurity>0</DocSecurity>
  <HyperlinksChanged>false</HyperlinksChanged>
  <Lines>124</Lines>
  <Pages>9</Pages>
  <Paragraphs>35</Paragraphs>
  <ScaleCrop>false</ScaleCrop>
  <SharedDoc>false</SharedDoc>
  <Template>Normal</Template>
  <Words>2628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Остапенко Евгения Владимировна</cp:lastModifiedBy>
  <cp:revision>239</cp:revision>
  <dcterms:created xsi:type="dcterms:W3CDTF">1997-01-03T02:43:00Z</dcterms:created>
  <dcterms:modified xsi:type="dcterms:W3CDTF">2024-05-30T07:45:00Z</dcterms:modified>
  <cp:version>917504</cp:version>
</cp:coreProperties>
</file>