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384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</w:r>
    </w:p>
    <w:p>
      <w:pPr>
        <w:pStyle w:val="Normal"/>
        <w:tabs>
          <w:tab w:val="left" w:pos="3840" w:leader="none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left" w:pos="3840" w:leader="none"/>
        </w:tabs>
        <w:jc w:val="center"/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</w:p>
    <w:p>
      <w:pPr>
        <w:pStyle w:val="Normal"/>
        <w:tabs>
          <w:tab w:val="left" w:pos="3840" w:leader="none"/>
        </w:tabs>
        <w:jc w:val="center"/>
      </w:pPr>
      <w:r>
        <w:t xml:space="preserve">СТАВРОПОЛЬСКОГО КРАЯ</w:t>
      </w:r>
    </w:p>
    <w:p>
      <w:pPr>
        <w:pStyle w:val="Normal"/>
        <w:tabs>
          <w:tab w:val="left" w:pos="3840" w:leader="none"/>
        </w:tabs>
        <w:spacing w:line="360" w:lineRule="auto"/>
        <w:ind w:firstLine="709"/>
        <w:jc w:val="center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04 июня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959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UserStyle_1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премировании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>
      <w:pPr>
        <w:pStyle w:val="UserStyle_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от 05 февраля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, постановлением администрации Петровского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муниципального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28 марта 2024 г.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№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503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премировании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января 2018 г. № 44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 работников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сентября 2021 г. № 1481 «О внесении изменений в Положение о премировании работников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25 января 2018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Петрича Ю.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Н.В.Конкина</w:t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муниципального округа Ставропольского края</w:t>
      </w:r>
    </w:p>
    <w:p>
      <w:pPr>
        <w:pStyle w:val="Normal"/>
        <w:tabs>
          <w:tab w:val="left" w:pos="384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ab/>
        <w:t xml:space="preserve">           Ю.В.Петрич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Исполняющий обязанности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начальника финансового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управления администрации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Е.С.Меркулова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округа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О.А.Нехаенко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>
      <w:pPr>
        <w:pStyle w:val="UserStyle_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С.Н.Кулькина</w:t>
      </w:r>
    </w:p>
    <w:p>
      <w:pPr>
        <w:pStyle w:val="UserStyle_0"/>
        <w:widowControl/>
        <w:spacing w:line="240" w:lineRule="exact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04 июня 2024 г. № 959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премировании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премировании работников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регулирует порядок </w:t>
      </w:r>
      <w:r>
        <w:rPr>
          <w:rFonts w:ascii="Times New Roman" w:hAnsi="Times New Roman" w:cs="Times New Roman"/>
          <w:sz w:val="28"/>
          <w:szCs w:val="28"/>
        </w:rPr>
        <w:t xml:space="preserve">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,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лиц, не замещающих должности муниципальной службы и исполняющих обязанности по техническому обеспечению деятельности аппарата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по профессиям рабочих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и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и, 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Премии, </w:t>
      </w:r>
      <w:r>
        <w:rPr>
          <w:sz w:val="28"/>
          <w:szCs w:val="28"/>
        </w:rPr>
        <w:t xml:space="preserve">поощрения, </w:t>
      </w:r>
      <w:r>
        <w:rPr>
          <w:sz w:val="28"/>
          <w:szCs w:val="28"/>
        </w:rPr>
        <w:t xml:space="preserve">выплачиваемые работникам в соответствии с настоящим Положением, включаются в среднюю заработную плату работников в порядке, предусмотренн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 действующим законодательством.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Премирование работников осуществляется ежемесячно по результатам работы в целях материального стимулирования их труда.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Основными условиями и показателями премирования работников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трудовой вклад в общие результаты работы и качество труда;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и точное исполнение планов работы, распоряжений, приказов, устных и письменных поручений и заданий руководителей в порядке подчиненности, отданных в пределах их должностных полномочий;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оперативность выполнения служебных обязанностей, внесение предложений для более качественного и полного решения вопросов, относящихся к компетенции соответствующих отделов администрации, органов администрации;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фактов нарушения трудовой, исполнительской дисциплины и правил в</w:t>
      </w:r>
      <w:r>
        <w:rPr>
          <w:sz w:val="28"/>
          <w:szCs w:val="28"/>
        </w:rPr>
        <w:t xml:space="preserve">нутреннего трудового распорядка.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Работникам, имеющим неснятые дисциплинарные взыскания, премии</w:t>
      </w:r>
      <w:r>
        <w:rPr>
          <w:sz w:val="28"/>
          <w:szCs w:val="28"/>
        </w:rPr>
        <w:t xml:space="preserve">, поощрения </w:t>
      </w:r>
      <w:r>
        <w:rPr>
          <w:sz w:val="28"/>
          <w:szCs w:val="28"/>
        </w:rPr>
        <w:t xml:space="preserve">по результатам работы не выплачиваются.</w:t>
      </w:r>
    </w:p>
    <w:p>
      <w:pPr>
        <w:pStyle w:val="UserStyle_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sz w:val="28"/>
          <w:szCs w:val="28"/>
        </w:rPr>
        <w:t xml:space="preserve">,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выплачиваются 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Премирование</w:t>
      </w:r>
      <w:r>
        <w:rPr>
          <w:sz w:val="28"/>
          <w:szCs w:val="28"/>
        </w:rPr>
        <w:t xml:space="preserve">, поощрение</w:t>
      </w:r>
      <w:r>
        <w:rPr>
          <w:sz w:val="28"/>
          <w:szCs w:val="28"/>
        </w:rPr>
        <w:t xml:space="preserve"> работников, проработавших неполный месяц и уволенных в связи с сокращением численности или штата работников, по состоянию здоровья в соответствии с медицинским заключением, уходом на пенсию, призывом на военную службу, производится пропорционально отработанному времени.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Работникам, уволенным с работы по другим основаниям до окончания месяца, ежемесячная премия</w:t>
      </w:r>
      <w:r>
        <w:rPr>
          <w:sz w:val="28"/>
          <w:szCs w:val="28"/>
        </w:rPr>
        <w:t xml:space="preserve">, поощрение</w:t>
      </w:r>
      <w:r>
        <w:rPr>
          <w:sz w:val="28"/>
          <w:szCs w:val="28"/>
        </w:rPr>
        <w:t xml:space="preserve"> не выплачивается.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усиления материальной заинтересованности и повышения качества выполняемой работы при наличии экономии фонда оплаты труда работникам выплачиваются премии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работы за квартал, полугодие, девять месяцев и год </w:t>
      </w:r>
      <w:r>
        <w:rPr>
          <w:sz w:val="28"/>
          <w:szCs w:val="28"/>
        </w:rPr>
        <w:t xml:space="preserve">пропорционально отработанному времени.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Время нахождения работника в ежегодном оплачиваемом отпуске и (или) дополнительном оплачиваемом отпуске включается в расчетный период для начисления премии за квартал, полугодие, девять месяцев и год.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Премирование работников </w:t>
      </w:r>
      <w:r>
        <w:rPr>
          <w:sz w:val="28"/>
          <w:szCs w:val="28"/>
        </w:rPr>
        <w:t xml:space="preserve">по результатам работы за квартал, полугодие, девять месяцев и год,</w:t>
      </w:r>
      <w:r>
        <w:rPr>
          <w:sz w:val="28"/>
          <w:szCs w:val="28"/>
        </w:rPr>
        <w:t xml:space="preserve"> проработавших не полный квартал, полугодие, девять месяцев и год и уволенных в связи с сокращением численности или штата работников, по состоянию здоровья в соответствии с медицинским заключением, уходом на пенсию, призывом на военную службу, производится пропорционально отработанному времени.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Работникам, уволенным по другим основаниям, премия </w:t>
      </w:r>
      <w:r>
        <w:rPr>
          <w:sz w:val="28"/>
          <w:szCs w:val="28"/>
        </w:rPr>
        <w:t xml:space="preserve">за квартал, полугодие, девять месяцев и год </w:t>
      </w:r>
      <w:r>
        <w:rPr>
          <w:sz w:val="28"/>
          <w:szCs w:val="28"/>
        </w:rPr>
        <w:t xml:space="preserve">не выплачивается.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Размер премии</w:t>
      </w:r>
      <w:r>
        <w:rPr>
          <w:sz w:val="28"/>
          <w:szCs w:val="28"/>
        </w:rPr>
        <w:t xml:space="preserve">, поощрения</w:t>
      </w:r>
      <w:r>
        <w:rPr>
          <w:sz w:val="28"/>
          <w:szCs w:val="28"/>
        </w:rPr>
        <w:t xml:space="preserve"> по результатам работы устанавливается: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- работникам аппарата администрации;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органа администрации - работникам соответствующего органа администрации.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Премия</w:t>
      </w:r>
      <w:r>
        <w:rPr>
          <w:sz w:val="28"/>
          <w:szCs w:val="28"/>
        </w:rPr>
        <w:t xml:space="preserve">, поощрение</w:t>
      </w:r>
      <w:r>
        <w:rPr>
          <w:sz w:val="28"/>
          <w:szCs w:val="28"/>
        </w:rPr>
        <w:t xml:space="preserve"> по результатам работы выплачивается на основании: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- </w:t>
      </w:r>
      <w:r>
        <w:rPr>
          <w:sz w:val="28"/>
          <w:szCs w:val="28"/>
        </w:rPr>
        <w:t xml:space="preserve">работникам</w:t>
      </w:r>
      <w:r>
        <w:rPr>
          <w:sz w:val="28"/>
          <w:szCs w:val="28"/>
        </w:rPr>
        <w:t xml:space="preserve"> аппарата администрации;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(распоряжени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) соответствующего органа администрации - работникам органа администрации.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Выплата преми</w:t>
      </w:r>
      <w:r>
        <w:rPr>
          <w:sz w:val="28"/>
          <w:szCs w:val="28"/>
        </w:rPr>
        <w:t xml:space="preserve">и по результатам работы</w:t>
      </w:r>
      <w:r>
        <w:rPr>
          <w:sz w:val="28"/>
          <w:szCs w:val="28"/>
        </w:rPr>
        <w:t xml:space="preserve"> осуществляется в пределах фонда оплаты труда работников и максимальными размерами не ограничивается.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наличии оснований работникам выплачиваются следующие виды поощрений: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муниципальных управленческих команд за достижение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муниципальные управленческие команды, поощрение муниципальным управленческим командам);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за достижение Петровским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округом Ставропольского края высокого качества управления бюджетным процессом и стратегического планирования.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Состав муниципальных управленческих команд устанавливается правовым актом Ставропольского края.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выплаты поощрения муниципальным управленческим командам утверждается правовым актом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widowControl w:val="off"/>
      <w:ind w:right="19772" w:firstLine="720"/>
    </w:pPr>
    <w:rPr>
      <w:rFonts w:ascii="Arial" w:hAnsi="Arial" w:cs="Arial"/>
      <w:lang w:val="ru-RU" w:eastAsia="ru-RU" w:bidi="ar-SA"/>
    </w:rPr>
  </w:style>
  <w:style w:type="paragraph" w:styleId="UserStyle_1">
    <w:name w:val="ConsNonformat"/>
    <w:next w:val="UserStyle_1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2">
    <w:name w:val="ConsTitle"/>
    <w:next w:val="UserStyle_2"/>
    <w:link w:val="Normal"/>
    <w:pPr>
      <w:widowControl w:val="off"/>
      <w:ind w:right="19772"/>
    </w:pPr>
    <w:rPr>
      <w:rFonts w:ascii="Arial" w:hAnsi="Arial" w:cs="Arial"/>
      <w:b/>
      <w:bCs/>
      <w:lang w:val="ru-RU" w:eastAsia="ru-RU" w:bidi="ar-SA"/>
    </w:rPr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Title">
    <w:name w:val="Название"/>
    <w:basedOn w:val="Normal"/>
    <w:next w:val="Title"/>
    <w:link w:val="UserStyle_4"/>
    <w:qFormat/>
    <w:pPr>
      <w:jc w:val="center"/>
    </w:pPr>
    <w:rPr>
      <w:b/>
      <w:bCs/>
      <w:sz w:val="32"/>
      <w:lang w:val="en-US" w:eastAsia="en-US"/>
    </w:rPr>
  </w:style>
  <w:style w:type="character" w:styleId="UserStyle_4">
    <w:name w:val="Название Знак"/>
    <w:next w:val="UserStyle_4"/>
    <w:link w:val="Title"/>
    <w:rPr>
      <w:b/>
      <w:bCs/>
      <w:sz w:val="32"/>
      <w:szCs w:val="24"/>
    </w:rPr>
  </w:style>
  <w:style w:type="paragraph" w:styleId="UserStyle_5">
    <w:name w:val="ConsPlusNormal"/>
    <w:next w:val="UserStyle_5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6">
    <w:name w:val="ConsPlusNonformat"/>
    <w:next w:val="UserStyle_6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7">
    <w:name w:val="Основной текст Знак1"/>
    <w:next w:val="UserStyle_7"/>
    <w:link w:val="Normal"/>
    <w:rPr>
      <w:rFonts w:ascii="Times New Roman" w:hAnsi="Times New Roman" w:cs="Times New Roman"/>
      <w:sz w:val="25"/>
      <w:szCs w:val="25"/>
      <w:u w:val="none"/>
    </w:rPr>
  </w:style>
  <w:style w:type="paragraph" w:styleId="BodyText">
    <w:name w:val="Основной текст"/>
    <w:basedOn w:val="Normal"/>
    <w:next w:val="BodyText"/>
    <w:link w:val="UserStyle_8"/>
    <w:pPr>
      <w:widowControl w:val="off"/>
      <w:shd w:val="clear" w:color="auto" w:fill="ffffff"/>
      <w:spacing w:line="240" w:lineRule="atLeast"/>
      <w:ind w:hanging="920"/>
    </w:pPr>
    <w:rPr>
      <w:sz w:val="25"/>
      <w:szCs w:val="25"/>
      <w:lang w:val="en-US" w:eastAsia="ar-SA"/>
    </w:rPr>
  </w:style>
  <w:style w:type="character" w:styleId="UserStyle_8">
    <w:name w:val="Основной текст Знак"/>
    <w:next w:val="UserStyle_8"/>
    <w:link w:val="BodyText"/>
    <w:rPr>
      <w:sz w:val="25"/>
      <w:szCs w:val="25"/>
      <w:shd w:val="clear" w:color="auto" w:fill="ffffff"/>
      <w:lang w:val="en-US" w:eastAsia="ar-SA"/>
    </w:rPr>
  </w:style>
  <w:style w:type="paragraph" w:styleId="Acetate">
    <w:name w:val="Текст выноски"/>
    <w:basedOn w:val="Normal"/>
    <w:next w:val="Acetate"/>
    <w:link w:val="UserStyle_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9">
    <w:name w:val="Текст выноски Знак"/>
    <w:next w:val="UserStyle_9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7141</Characters>
  <CharactersWithSpaces>8377</CharactersWithSpaces>
  <DocSecurity>0</DocSecurity>
  <HyperlinksChanged>false</HyperlinksChanged>
  <Lines>59</Lines>
  <Pages>5</Pages>
  <Paragraphs>16</Paragraphs>
  <ScaleCrop>false</ScaleCrop>
  <SharedDoc>false</SharedDoc>
  <Template>Normal</Template>
  <Words>1252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seryak</cp:lastModifiedBy>
  <cp:revision>2</cp:revision>
  <dcterms:created xsi:type="dcterms:W3CDTF">2024-06-05T08:50:00Z</dcterms:created>
  <dcterms:modified xsi:type="dcterms:W3CDTF">2024-06-05T08:50:00Z</dcterms:modified>
  <cp:version>917504</cp:version>
</cp:coreProperties>
</file>