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center" w:pos="4677"/>
          <w:tab w:val="left" w:pos="7851"/>
          <w:tab w:val="left" w:pos="7914"/>
        </w:tabs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  <w:t xml:space="preserve">П О С Т А Н О В Л Е Н И 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АДМИНИСТРАЦИИ ПЕТРОВСКОГО МУНИЦИПАЛЬНОГО ОКРУГА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СТАВРОПОЛЬСКОГО КРАЯ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tbl>
      <w:tblPr>
        <w:tblStyle w:val="Style_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3119"/>
        <w:gridCol w:w="2687"/>
        <w:gridCol w:w="3550"/>
      </w:tblGrid>
      <w:tr>
        <w:trPr>
          <w:trHeight w:val="229"/>
        </w:trPr>
        <w:tc>
          <w:tcPr>
            <w:tcW w:w="3119" w:type="dxa"/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108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04 июня 2024 г. </w:t>
            </w:r>
          </w:p>
        </w:tc>
        <w:tc>
          <w:tcPr>
            <w:tcW w:w="2687" w:type="dxa"/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376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  <w:t xml:space="preserve">г. Светлоград</w:t>
            </w:r>
          </w:p>
        </w:tc>
        <w:tc>
          <w:tcPr>
            <w:tcW w:w="3550" w:type="dxa"/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2236" w:right="0" w:firstLine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962</w:t>
            </w: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7"/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Об утверждении Положения о ведении муниципальной долговой книги Петровского муниципального округа Ставропольского края</w:t>
      </w:r>
    </w:p>
    <w:p>
      <w:pPr>
        <w:pStyle w:val="Style_15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sz w:val="16"/>
          <w:szCs w:val="16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соответствии со статьями 120 и 121 Бюджетного кодекса Российской Федерации, Положением о бюджетном процессе в Петровском муниципальном округе Ставропольского края, утвержденным решением Совета депутатов Петровского муниципального округа Ставропольского края от 29 февраля 2024 года № 10, </w:t>
      </w:r>
      <w:hyperlink r:id="rId8">
        <w:r>
          <w:rPr>
            <w:rFonts w:ascii="Times New Roman" w:hAnsi="Times New Roman" w:eastAsia="Times New Roman" w:cs="Times New Roman"/>
            <w:sz w:val="28"/>
            <w:szCs w:val="28"/>
            <w:lang w:val="ru-RU" w:bidi="ru-RU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министерства финансов Ставропольского края от 14 мая 2008 года № 120 «Об утверждении Порядка передачи в министерство финансов Ставропольского края финансовым органом муниципального образования Ставропольского края информации о долговых обязательствах муниципального образования Ставропольского края, отраженной в муниципальной долговой книге» (с изменениями) администрация Петровского муниципального округа Ставропольского края </w:t>
      </w: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ПОСТАНОВЛЯЕТ: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 Утвердить прилагаемое </w:t>
      </w:r>
      <w:hyperlink>
        <w:r>
          <w:rPr>
            <w:rFonts w:ascii="Times New Roman" w:hAnsi="Times New Roman" w:eastAsia="Times New Roman" w:cs="Times New Roman"/>
            <w:sz w:val="28"/>
            <w:szCs w:val="28"/>
            <w:lang w:val="ru-RU" w:bidi="ru-RU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о ведении муниципальной долговой книги Петровского муниципального округа Ставропольского края (далее - Положение).</w:t>
      </w: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от 21 декабря 2018 г. № 2300 «Об утверждении Положения о ведении муниципальной долговой книги Петровского городского округа Ставропольского края»;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от 06 июля 2020 г. № 879 «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внесении изменений в Положение о ведении муниципальной долговой книги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21 декабря          2018 г. № 2300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»;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от 28 ноября 2023 г. № 1978 «О внесении изменений в Положение о ведении муниципальной долговой книги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21 декабря 2018 г. № 2300».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3. Финансовому управлению администрации Петровского муниципального округа Ставропольского края обеспечить отражение операций с долговыми обязательствами Петровского муниципального округа Ставропольского края в муниципальной долговой книге Петровского муниципального округа Ставропольского края в соответствии с Положением.</w:t>
      </w: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 Контроль за выполнением настоящего постановления оставляю за собой.</w:t>
      </w:r>
    </w:p>
    <w:p>
      <w:pPr>
        <w:pStyle w:val="Style_1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25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5. Настоящее постановление вступает в силу со дня его опубликования в газете «Вестник Петровского муниципального округа».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Глава Петровского </w:t>
      </w:r>
    </w:p>
    <w:p>
      <w:pPr>
        <w:pStyle w:val="Style_15"/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муниципального округа </w:t>
      </w:r>
    </w:p>
    <w:p>
      <w:pPr>
        <w:pStyle w:val="Style_15"/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Ставропольского края                                                                        Н.В.Конкина</w:t>
      </w:r>
    </w:p>
    <w:p>
      <w:pPr>
        <w:pStyle w:val="Style_15"/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hd w:val="clear" w:fill="ffffff"/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                                                                                                              А.И.Бабыкин</w:t>
      </w: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Визируют:</w:t>
      </w: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Начальник правового отдела администрации </w:t>
      </w: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Петровского муниципального округа </w:t>
      </w: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                                                О.А.Нехаенко</w:t>
      </w: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Начальник отдела по организационно - </w:t>
      </w: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кадровым вопросам и профилактике </w:t>
      </w: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коррупционных правонарушений </w:t>
      </w: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администрации Петровского </w:t>
      </w: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муниципального округа </w:t>
      </w:r>
    </w:p>
    <w:p>
      <w:pPr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                                      С.Н.Кулькина</w:t>
      </w:r>
    </w:p>
    <w:p>
      <w:pPr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shd w:val="clear" w:fill="ffffff"/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Управляющий делами администрации </w:t>
      </w:r>
    </w:p>
    <w:p>
      <w:pPr>
        <w:shd w:val="clear" w:fill="ffffff"/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Петровского муниципального округа </w:t>
      </w:r>
    </w:p>
    <w:p>
      <w:pPr>
        <w:shd w:val="clear" w:fill="ffffff"/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                   Ю.В.Петрич</w:t>
      </w:r>
    </w:p>
    <w:p>
      <w:pPr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Проект постановления подготовлен финансовым управлением администрации Петровского муниципального округа Ставропольского края                                                                                                                </w:t>
      </w:r>
    </w:p>
    <w:p>
      <w:pPr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  <w:t xml:space="preserve">                                                                                                           Е.С.Меркулова</w:t>
      </w:r>
    </w:p>
    <w:p>
      <w:pPr>
        <w:tabs>
          <w:tab w:val="left" w:pos="8040"/>
          <w:tab w:val="left" w:pos="8931"/>
        </w:tabs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tabs>
          <w:tab w:val="left" w:pos="8040"/>
          <w:tab w:val="left" w:pos="8931"/>
        </w:tabs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val="ru-RU" w:bidi="ru-RU"/>
        </w:rPr>
      </w:pPr>
    </w:p>
    <w:p>
      <w:pPr>
        <w:pStyle w:val="Style_15"/>
        <w:tabs>
          <w:tab w:val="left" w:pos="5245"/>
        </w:tabs>
        <w:spacing w:before="0" w:after="0" w:line="240" w:lineRule="exact"/>
        <w:ind w:left="5103" w:right="83" w:firstLine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Утверждено</w:t>
      </w:r>
    </w:p>
    <w:p>
      <w:pPr>
        <w:pStyle w:val="Style_15"/>
        <w:tabs>
          <w:tab w:val="left" w:pos="5245"/>
        </w:tabs>
        <w:spacing w:before="0" w:after="0" w:line="240" w:lineRule="exact"/>
        <w:ind w:left="5103" w:right="83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постановлением администрации Петровского муниципального  округа Ставропольского края</w:t>
      </w:r>
    </w:p>
    <w:p>
      <w:pPr>
        <w:pStyle w:val="Style_15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                                                      от 04 июня 2024 г. № 962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bookmarkStart w:id="1" w:name="Par41"/>
      <w:bookmarkEnd w:id="1"/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Положение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ведении муниципальной долговой книги Петровского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муниципального округа Ставропольского края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 Общие положения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Настоящее Положение разработано в соответствии со </w:t>
      </w:r>
      <w:hyperlink r:id="rId9">
        <w:r>
          <w:rPr>
            <w:rFonts w:ascii="Times New Roman" w:hAnsi="Times New Roman" w:eastAsia="Times New Roman" w:cs="Times New Roman"/>
            <w:sz w:val="28"/>
            <w:szCs w:val="28"/>
            <w:lang w:val="ru-RU" w:bidi="ru-RU"/>
          </w:rPr>
          <w:t xml:space="preserve">статьями 120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и </w:t>
      </w:r>
      <w:hyperlink r:id="rId10">
        <w:r>
          <w:rPr>
            <w:rFonts w:ascii="Times New Roman" w:hAnsi="Times New Roman" w:eastAsia="Times New Roman" w:cs="Times New Roman"/>
            <w:sz w:val="28"/>
            <w:szCs w:val="28"/>
            <w:lang w:val="ru-RU" w:bidi="ru-RU"/>
          </w:rPr>
          <w:t xml:space="preserve">121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Бюджетного кодекса Российской Федерации и определяет форму, состав муниципальной долговой книги Петровского муниципального округа Ставропольского края, порядок и сроки внесения в нее информации.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1.1. Муниципальная долговая книга Петровского муниципального округа Ставропольского края (далее - муниципальная долговая книга) - систематизированный свод долговых обязательств Петровского муниципального округа Ставропольского края (далее - муниципальный округ), образующих муниципальный долг муниципального округа.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1.2. В муниципальной долговой книге подлежат учету и регистрации долговые обязательства муниципального округа в виде обязательств: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муниципальным ценным бумагам муниципального округа;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кредитам, привлеченным муниципальным округом от кредитных организаций;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бюджетным кредитам, привлеченным в бюджет Петровского муниципального округа Ставропольского края (далее - бюджет муниципального округа) из других бюджетов бюджетной системы Российской Федерации;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вытекающих из муниципальных гарантий муниципального округа.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1.3. Информация о долговых обязательствах муниципального округа (за исключением обязательств по муниципальным гарантиям муниципального округа) вносится финансовым управлением администрации Петровского муниципального округа Ставропольского края (далее – финансовое управление) в муниципальную долговую книгу в сроки, установленные статьей 121 Бюджетного кодекса Российской Федерации, на основании: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- нормативных правовых актов муниципального округа;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- подписанных сторонами договоров (соглашений), муниципальных контрактов;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- иных, предусмотренных законодательством документов, на основании которых возникают долговые обязательства муниципального округа.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Информация о долговых обязательствах по муниципальным гарантиям  муниципального округа вносится финансовым управлением в муниципальную долговую книгу в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сроки, установленные статьей 121 Бюджетного кодекса Российской Федерации.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1.4. Муниципальная долговая книга ведется в электронном виде.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Ведение муниципальной долговой книги осуществляется в автоматизированной системе «Бюджет», используемой в процессе планирования, исполнения бюджета муниципального округа, централизованного сбора, консолидации и анализа отчетности, в форме электронных документов, подписанных усиленными квалифицированными электронными подписями.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1.5. На основании данных муниципальной долговой книги формируется информация о муниципальном долге муниципального округа, размещаемая ежемесячно, в срок до 15 числа месяца, следующего за отчетным,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1.6. В случае поступления письменного запроса о получении информации из муниципальной долговой книги от организаций, уполномоченных на ее получение в соответствии с законодательством Российской Федерации, предоставляется выписка из муниципальной долговой книги, подписанная уполномоченным должностным лицом финансового управления.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Финансовое управление передает информацию о долговых обязательствах, внесенную в муниципальную долговую книгу муниципального округа в министерство финансов Ставропольского края, в порядке и сроки, установленные министерством финансов Ставропольского края.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 Информация, вносимая в муниципальную долговую книгу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муниципальным ценным бумагам муниципального округа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муниципальным ценным бумагам муниципального округа в муниципальную долговую книгу вносится следующая информация: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наименование эмитента, генерального агента по размещению ценных бумаг, регистратора или депозитария, организатора торговли на рынке ценных бумаг, устанавливающего предельный объем размещения ценных бумаг;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основание для осуществления выпуска муниципальных ценных бумаг (номер, дата правового акта),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устанавливающего предельный объем размещения ценных бумаг;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дата регистрации условий эмиссии, вид, форма, количество, номинальная стоимость ценной бумаги;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регистрационный номер условий эмиссии;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государственный регистрационный номер выпуска ценных бумаг;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номер, дата решения о выпуске ценных бумаг;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дата возникновения обязательства по ценным бумагам;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валюта обязательства по ценным бумагам;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объем выпуска ценных бумаг;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фактическая сумма выпуска ценных бумаг;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процентная ставка (купонный доход) по ценной бумаге;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форма обеспечения выпуска ценных бумаг;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установленная дата погашения ценных бумаг;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фактическая дата исполнения обязательства по ценным бумагам полностью или частично;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остаток задолженности по ценным бумагам;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просроченная задолженность по ценным бумагам;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иные сведения, раскрывающие условия обращения ценных бумаг.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3. Информация, вносимая в муниципальную долговую книгу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кредитам, привлеченным муниципальным округом 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от кредитных организаций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кредитам, привлеченным муниципальным округом от кредитных организаций, в муниципальную долговую книгу вносится следующая информация: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реквизиты договора (соглашения), муниципального контракта: номер договора (соглашения), муниципального контракта, дата заключения договора (соглашения), муниципального контракта;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полное наименование кредитора;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основание заключения договора (соглашения), муниципального контракта;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форма обеспечения обязательства;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дата возникновения, исполнения обязательства полностью или частично;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валюта обязательства;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сведения о процентной ставке;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объем основного долга по договору (соглашению), муниципальному  контракту;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просроченная задолженность по кредиту;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даты выплат процентов по кредиту и дата погашения кредита;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сведения о начисленных штрафных санкциях;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иные сведения, раскрывающие условия договора (соглашения), муниципального контракта о предоставлении кредита.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 Информация, вносимая в муниципальную долговую книгу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бюджетным кредитам, привлеченным в бюджет муниципального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округа из других бюджетов бюджетной системы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Российской Федерации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бюджетным кредитам, привлеченным в бюджет муниципального округа из других бюджетов бюджетной системы Российской Федерации, в муниципальную долговую книгу вносится следующая информация: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реквизиты договора (соглашения): номер договора (соглашения), дата заключения договора (соглашения); 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полное наименование кредитора;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основание заключения договора (соглашения);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форма обеспечения обязательства;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дата возникновения, исполнения обязательства полностью или частично;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валюта обязательства;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сведения о процентной ставке;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trike/>
          <w:color w:val="ff000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объем основного долга по договору (соглашению); 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просроченная задолженность по кредиту;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даты выплат процентов по кредиту и дата погашения кредита;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сведения о начисленных штрафных санкциях;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иные сведения, раскрывающие условия договора (соглашения) о предоставлении кредита.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5. Информация, вносимая в муниципальную долговую книгу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муниципальным гарантиям муниципального округа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муниципальным гарантиям муниципального округа в муниципальную долговую книгу вносится следующая информация: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номер и дата муниципальной гарантии, договора о предоставлении муниципальной гарантии;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полное наименование бенефициара (кредитора), принципала (заемщика - гарантополучателя), гаранта;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форма обеспечения обязательства;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дата вступления муниципальной гарантии в силу;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валюта обязательства;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обязательства, вытекающие из муниципальной гарантии;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просроченная задолженность по муниципальной гарантии;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дата исполнения обязательства по муниципальной гарантии полностью или частично;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срок действия муниципальной гарантии; 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срок предъявления требования по муниципальной гарантии;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срок исполнения обязательств по муниципальной гарантии;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иные сведения, раскрывающие условия муниципальной гарантии.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6. Иная информация, входящая в состав муниципальной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долговой книги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муниципальной долговой книге указываются следующие обязательные параметры: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годовой объем доходов бюджета муниципального округа без учета объема безвозмездных поступлений;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верхний предел муниципального внутреннего долга муниципального округа по состоянию на 1 января года, следующего за очередным финансовым годом, с указанием в том числе верхнего предела долга по муниципальным гарантиям муниципального округа;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объем расходов на обслуживание муниципального долга муниципального округа в текущем финансовом году;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предельный объем размещения муниципальных ценных бумаг муниципального округа (решения о бюджете).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7. Общий свод информации о долговых обязательствах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муниципального округа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общий свод информации о долговых обязательствах муниципального округа вносится следующая информация: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наименование муниципального округа;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обязательства по муниципальным ценным бумагам;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обязательства по кредитам, полученным от кредитных организаций;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обязательства по бюджетным кредитам, привлеченным от других бюджетов бюджетной системы Российской Федерации;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обязательства, вытекающие из муниципальных гарантий;</w:t>
      </w:r>
    </w:p>
    <w:p>
      <w:pPr>
        <w:pStyle w:val="Style_15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всего обязательств.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hd w:val="clear" w:fill="ffffff"/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Управляющий делами администрации </w:t>
      </w:r>
    </w:p>
    <w:p>
      <w:pPr>
        <w:shd w:val="clear" w:fill="ffffff"/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Петровского муниципального округа </w:t>
      </w:r>
    </w:p>
    <w:p>
      <w:pPr>
        <w:shd w:val="clear" w:fill="ffffff"/>
        <w:spacing w:before="0" w:after="0" w:line="240" w:lineRule="exact"/>
        <w:ind w:left="0" w:right="-6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    Ю.В.Петрич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ectPr>
          <w:footnotePr>
            <w:pos w:val="pageBottom"/>
          </w:footnotePr>
          <w:type w:val="nextPage"/>
          <w:pgSz w:w="11906" w:h="16838"/>
          <w:pgMar w:top="1418" w:right="567" w:bottom="1134" w:left="1985" w:header="0" w:footer="0" w:gutter="0"/>
          <w:cols w:num="1" w:space="720"/>
          <w:docGrid w:linePitch="360"/>
        </w:sectPr>
      </w:pPr>
    </w:p>
    <w:p>
      <w:pPr>
        <w:pStyle w:val="Style_15"/>
        <w:spacing w:before="0" w:after="0" w:line="240" w:lineRule="exact"/>
        <w:ind w:left="11057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1</w:t>
      </w:r>
    </w:p>
    <w:p>
      <w:pPr>
        <w:pStyle w:val="Style_15"/>
        <w:spacing w:before="0" w:after="0" w:line="240" w:lineRule="exact"/>
        <w:ind w:left="1105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Положению о ведении муниципальной долговой книги</w:t>
      </w:r>
    </w:p>
    <w:p>
      <w:pPr>
        <w:pStyle w:val="Style_15"/>
        <w:spacing w:before="0" w:after="0" w:line="240" w:lineRule="exact"/>
        <w:ind w:left="1105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Петровского муниципального округа Ставропольского края</w:t>
      </w:r>
    </w:p>
    <w:p>
      <w:pPr>
        <w:pStyle w:val="Style_15"/>
        <w:spacing w:before="0" w:after="0" w:line="240" w:lineRule="exac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bookmarkStart w:id="2" w:name="Par193"/>
      <w:bookmarkEnd w:id="2"/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Информация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муниципальным ценным бумагам Петровского муниципального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округа Ставропольского края по состоянию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 01.__.20__ г.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tbl>
      <w:tblPr>
        <w:tblStyle w:val="Style_11"/>
        <w:tblW w:w="153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304"/>
        <w:gridCol w:w="1008"/>
        <w:gridCol w:w="1011"/>
        <w:gridCol w:w="850"/>
        <w:gridCol w:w="945"/>
        <w:gridCol w:w="964"/>
        <w:gridCol w:w="926"/>
        <w:gridCol w:w="785"/>
        <w:gridCol w:w="757"/>
        <w:gridCol w:w="868"/>
        <w:gridCol w:w="812"/>
        <w:gridCol w:w="755"/>
        <w:gridCol w:w="888"/>
        <w:gridCol w:w="964"/>
        <w:gridCol w:w="765"/>
        <w:gridCol w:w="964"/>
        <w:gridCol w:w="775"/>
      </w:tblGrid>
      <w:tr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Наименование эмитента, генерального агента, регистратора или депозитария</w:t>
            </w:r>
          </w:p>
        </w:tc>
        <w:tc>
          <w:tcPr>
            <w:tcW w:w="10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Номер, дата правового документа, устанавливающего предельный объем  размещения ценных бумаг</w:t>
            </w:r>
          </w:p>
        </w:tc>
        <w:tc>
          <w:tcPr>
            <w:tcW w:w="10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регистрации условий эмиссии, вид, форма, количество, номинальная стоимость ценной бумаги</w:t>
            </w:r>
          </w:p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Регистрационный номер условий эмиссии</w:t>
            </w:r>
          </w:p>
        </w:tc>
        <w:tc>
          <w:tcPr>
            <w:tcW w:w="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Государственный регистрационный номер выпуска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номер, дата решения о выпуске ценных бумаг</w:t>
            </w:r>
          </w:p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2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возникновения обязательства</w:t>
            </w:r>
          </w:p>
        </w:tc>
        <w:tc>
          <w:tcPr>
            <w:tcW w:w="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Валюта обязательства</w:t>
            </w:r>
          </w:p>
        </w:tc>
        <w:tc>
          <w:tcPr>
            <w:tcW w:w="7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Объем выпуска</w:t>
            </w:r>
          </w:p>
        </w:tc>
        <w:tc>
          <w:tcPr>
            <w:tcW w:w="8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Фактическая сумма выпуска</w:t>
            </w:r>
          </w:p>
        </w:tc>
        <w:tc>
          <w:tcPr>
            <w:tcW w:w="8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Процентная ставка</w:t>
            </w:r>
          </w:p>
        </w:tc>
        <w:tc>
          <w:tcPr>
            <w:tcW w:w="7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Форма обеспечения выпуска</w:t>
            </w:r>
          </w:p>
        </w:tc>
        <w:tc>
          <w:tcPr>
            <w:tcW w:w="88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Установленная дата погашения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Фактическая дата исполнения полностью или частично</w:t>
            </w:r>
          </w:p>
        </w:tc>
        <w:tc>
          <w:tcPr>
            <w:tcW w:w="7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Остаток задолженности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Просроченная задолженность</w:t>
            </w:r>
          </w:p>
        </w:tc>
        <w:tc>
          <w:tcPr>
            <w:tcW w:w="7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Примечание</w:t>
            </w:r>
          </w:p>
        </w:tc>
      </w:tr>
      <w:tr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tcW w:w="10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</w:t>
            </w:r>
          </w:p>
        </w:tc>
        <w:tc>
          <w:tcPr>
            <w:tcW w:w="10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</w:t>
            </w:r>
          </w:p>
        </w:tc>
        <w:tc>
          <w:tcPr>
            <w:tcW w:w="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</w:t>
            </w:r>
          </w:p>
        </w:tc>
        <w:tc>
          <w:tcPr>
            <w:tcW w:w="92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</w:t>
            </w:r>
          </w:p>
        </w:tc>
        <w:tc>
          <w:tcPr>
            <w:tcW w:w="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</w:t>
            </w:r>
          </w:p>
        </w:tc>
        <w:tc>
          <w:tcPr>
            <w:tcW w:w="7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9</w:t>
            </w:r>
          </w:p>
        </w:tc>
        <w:tc>
          <w:tcPr>
            <w:tcW w:w="8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</w:t>
            </w:r>
          </w:p>
        </w:tc>
        <w:tc>
          <w:tcPr>
            <w:tcW w:w="8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11</w:t>
            </w:r>
          </w:p>
        </w:tc>
        <w:tc>
          <w:tcPr>
            <w:tcW w:w="7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12</w:t>
            </w:r>
          </w:p>
        </w:tc>
        <w:tc>
          <w:tcPr>
            <w:tcW w:w="88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13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14</w:t>
            </w:r>
          </w:p>
        </w:tc>
        <w:tc>
          <w:tcPr>
            <w:tcW w:w="7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16</w:t>
            </w:r>
          </w:p>
        </w:tc>
        <w:tc>
          <w:tcPr>
            <w:tcW w:w="7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17</w:t>
            </w:r>
          </w:p>
        </w:tc>
      </w:tr>
      <w:tr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10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10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2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7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7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8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7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7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</w:tr>
      <w:tr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Итого</w:t>
            </w:r>
          </w:p>
        </w:tc>
        <w:tc>
          <w:tcPr>
            <w:tcW w:w="10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10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2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7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7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8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7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7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</w:tr>
    </w:tbl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Руководитель   _______________   ________________________</w:t>
      </w: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(должность)                 (подпись)                      (расшифровка подписи)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11057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2</w:t>
      </w:r>
    </w:p>
    <w:p>
      <w:pPr>
        <w:pStyle w:val="Style_15"/>
        <w:spacing w:before="0" w:after="0" w:line="240" w:lineRule="exact"/>
        <w:ind w:left="1105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Положению о ведении муниципальной долговой книги</w:t>
      </w:r>
    </w:p>
    <w:p>
      <w:pPr>
        <w:pStyle w:val="Style_15"/>
        <w:spacing w:before="0" w:after="0" w:line="240" w:lineRule="exact"/>
        <w:ind w:left="1105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Петровского муниципального округа Ставропольского края</w:t>
      </w:r>
    </w:p>
    <w:p>
      <w:pPr>
        <w:pStyle w:val="Style_15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Информация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кредитам, привлеченным Петровским муниципальным округом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Ставропольского края от кредитных организаций,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состоянию на 01.__.20__ г.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tbl>
      <w:tblPr>
        <w:tblStyle w:val="Style_11"/>
        <w:tblW w:w="15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055"/>
        <w:gridCol w:w="850"/>
        <w:gridCol w:w="1247"/>
        <w:gridCol w:w="879"/>
        <w:gridCol w:w="851"/>
        <w:gridCol w:w="709"/>
        <w:gridCol w:w="708"/>
        <w:gridCol w:w="709"/>
        <w:gridCol w:w="673"/>
        <w:gridCol w:w="674"/>
        <w:gridCol w:w="673"/>
        <w:gridCol w:w="674"/>
        <w:gridCol w:w="637"/>
        <w:gridCol w:w="638"/>
        <w:gridCol w:w="638"/>
        <w:gridCol w:w="638"/>
        <w:gridCol w:w="708"/>
        <w:gridCol w:w="709"/>
        <w:gridCol w:w="709"/>
        <w:gridCol w:w="851"/>
      </w:tblGrid>
      <w:tr>
        <w:trPr>
          <w:trHeight w:val="454"/>
        </w:trPr>
        <w:tc>
          <w:tcPr>
            <w:tcW w:w="105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Реквизиты договора (соглашения), муниципального контракта</w:t>
            </w:r>
          </w:p>
        </w:tc>
        <w:tc>
          <w:tcPr>
            <w:tcW w:w="85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Наименование кредитора</w:t>
            </w:r>
          </w:p>
        </w:tc>
        <w:tc>
          <w:tcPr>
            <w:tcW w:w="124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Юридическое основание заключения договора (соглашения), муниципального контракта</w:t>
            </w:r>
          </w:p>
        </w:tc>
        <w:tc>
          <w:tcPr>
            <w:tcW w:w="87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Форма обеспечения обязательства</w:t>
            </w:r>
          </w:p>
        </w:tc>
        <w:tc>
          <w:tcPr>
            <w:tcW w:w="8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Дата возникновения обязательства</w:t>
            </w:r>
          </w:p>
        </w:tc>
        <w:tc>
          <w:tcPr>
            <w:tcW w:w="70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Срок погашения кредита</w:t>
            </w:r>
          </w:p>
        </w:tc>
        <w:tc>
          <w:tcPr>
            <w:tcW w:w="70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Валюта обязательства</w:t>
            </w:r>
          </w:p>
        </w:tc>
        <w:tc>
          <w:tcPr>
            <w:tcW w:w="70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Процентная ставка</w:t>
            </w:r>
          </w:p>
        </w:tc>
        <w:tc>
          <w:tcPr>
            <w:tcW w:w="2694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Основной долг по кредиту</w:t>
            </w:r>
          </w:p>
        </w:tc>
        <w:tc>
          <w:tcPr>
            <w:tcW w:w="2551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Проценты за пользование кредитом в отчетном периоде</w:t>
            </w:r>
          </w:p>
        </w:tc>
        <w:tc>
          <w:tcPr>
            <w:tcW w:w="2126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Штрафные санкции</w:t>
            </w:r>
          </w:p>
        </w:tc>
        <w:tc>
          <w:tcPr>
            <w:tcW w:w="8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Примечание</w:t>
            </w:r>
          </w:p>
        </w:tc>
      </w:tr>
      <w:tr>
        <w:trPr>
          <w:trHeight w:val="1035"/>
        </w:trPr>
        <w:tc>
          <w:tcPr>
            <w:tcW w:w="105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24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получено</w:t>
            </w: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погашено</w:t>
            </w: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задолженность</w:t>
            </w: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просроченная задолженность</w:t>
            </w:r>
          </w:p>
        </w:tc>
        <w:tc>
          <w:tcPr>
            <w:tcW w:w="63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даты выплаты процентов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начислено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погашено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задолженность</w:t>
            </w: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начислено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погашено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задолженность</w:t>
            </w:r>
          </w:p>
        </w:tc>
        <w:tc>
          <w:tcPr>
            <w:tcW w:w="8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</w:tr>
      <w:tr>
        <w:tc>
          <w:tcPr>
            <w:tcW w:w="10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3</w:t>
            </w:r>
          </w:p>
        </w:tc>
        <w:tc>
          <w:tcPr>
            <w:tcW w:w="8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4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5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6</w:t>
            </w: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7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8</w:t>
            </w: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9</w:t>
            </w: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10</w:t>
            </w: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11</w:t>
            </w: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12</w:t>
            </w:r>
          </w:p>
        </w:tc>
        <w:tc>
          <w:tcPr>
            <w:tcW w:w="63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13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14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15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16</w:t>
            </w: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17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18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19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20</w:t>
            </w:r>
          </w:p>
        </w:tc>
      </w:tr>
      <w:tr>
        <w:tc>
          <w:tcPr>
            <w:tcW w:w="10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</w:tr>
      <w:tr>
        <w:tc>
          <w:tcPr>
            <w:tcW w:w="10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Итого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</w:tr>
    </w:tbl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Руководитель   _______________   ________________________</w:t>
      </w: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(должность)                 (подпись)                      (расшифровка подписи)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11057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11057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3</w:t>
      </w:r>
    </w:p>
    <w:p>
      <w:pPr>
        <w:pStyle w:val="Style_15"/>
        <w:spacing w:before="0" w:after="0" w:line="240" w:lineRule="exact"/>
        <w:ind w:left="1105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Положению о ведении муниципальной долговой книги</w:t>
      </w:r>
    </w:p>
    <w:p>
      <w:pPr>
        <w:pStyle w:val="Style_15"/>
        <w:spacing w:before="0" w:after="0" w:line="240" w:lineRule="exact"/>
        <w:ind w:left="1105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Петровского муниципального округа Ставропольского края</w:t>
      </w:r>
    </w:p>
    <w:p>
      <w:pPr>
        <w:pStyle w:val="Style_15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Информация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бюджетным кредитам, привлеченным в бюджет Петровского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муниципального округа Ставропольского края из других бюджетов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бюджетной системы Российской Федерации, 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состоянию на 01.__.20__ г.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tbl>
      <w:tblPr>
        <w:tblStyle w:val="Style_11"/>
        <w:tblW w:w="15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912"/>
        <w:gridCol w:w="849"/>
        <w:gridCol w:w="1136"/>
        <w:gridCol w:w="992"/>
        <w:gridCol w:w="992"/>
        <w:gridCol w:w="709"/>
        <w:gridCol w:w="709"/>
        <w:gridCol w:w="708"/>
        <w:gridCol w:w="673"/>
        <w:gridCol w:w="674"/>
        <w:gridCol w:w="674"/>
        <w:gridCol w:w="674"/>
        <w:gridCol w:w="638"/>
        <w:gridCol w:w="638"/>
        <w:gridCol w:w="638"/>
        <w:gridCol w:w="638"/>
        <w:gridCol w:w="709"/>
        <w:gridCol w:w="709"/>
        <w:gridCol w:w="709"/>
        <w:gridCol w:w="708"/>
      </w:tblGrid>
      <w:tr>
        <w:trPr>
          <w:trHeight w:val="795"/>
        </w:trPr>
        <w:tc>
          <w:tcPr>
            <w:tcW w:w="91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Реквизиты договора (соглашения)</w:t>
            </w:r>
          </w:p>
        </w:tc>
        <w:tc>
          <w:tcPr>
            <w:tcW w:w="84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Наименование кредитора</w:t>
            </w:r>
          </w:p>
        </w:tc>
        <w:tc>
          <w:tcPr>
            <w:tcW w:w="113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Юридическое основание заключения договора (соглашения)</w:t>
            </w:r>
          </w:p>
        </w:tc>
        <w:tc>
          <w:tcPr>
            <w:tcW w:w="99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Форма обеспечения обязательства</w:t>
            </w:r>
          </w:p>
        </w:tc>
        <w:tc>
          <w:tcPr>
            <w:tcW w:w="99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Дата возникновения обязательства</w:t>
            </w:r>
          </w:p>
        </w:tc>
        <w:tc>
          <w:tcPr>
            <w:tcW w:w="70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Срок погашения кредита</w:t>
            </w:r>
          </w:p>
        </w:tc>
        <w:tc>
          <w:tcPr>
            <w:tcW w:w="70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Валюта обязательства</w:t>
            </w:r>
          </w:p>
        </w:tc>
        <w:tc>
          <w:tcPr>
            <w:tcW w:w="70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Процентная ставка</w:t>
            </w:r>
          </w:p>
        </w:tc>
        <w:tc>
          <w:tcPr>
            <w:tcW w:w="2695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Основной долг по кредиту</w:t>
            </w:r>
          </w:p>
        </w:tc>
        <w:tc>
          <w:tcPr>
            <w:tcW w:w="2552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Проценты за пользование кредитом в отчетном периоде</w:t>
            </w:r>
          </w:p>
        </w:tc>
        <w:tc>
          <w:tcPr>
            <w:tcW w:w="2127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Штрафные санкции</w:t>
            </w:r>
          </w:p>
        </w:tc>
        <w:tc>
          <w:tcPr>
            <w:tcW w:w="70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Примечание</w:t>
            </w:r>
          </w:p>
        </w:tc>
      </w:tr>
      <w:tr>
        <w:trPr>
          <w:trHeight w:val="495"/>
        </w:trPr>
        <w:tc>
          <w:tcPr>
            <w:tcW w:w="91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4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13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9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9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получено</w:t>
            </w: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погашено</w:t>
            </w: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задолженность</w:t>
            </w: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просроченная задолженность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даты выплаты процентов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начислено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погашено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задолженность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начислено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погашено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задолженность</w:t>
            </w:r>
          </w:p>
        </w:tc>
        <w:tc>
          <w:tcPr>
            <w:tcW w:w="70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</w:tr>
      <w:t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</w:t>
            </w:r>
          </w:p>
        </w:tc>
        <w:tc>
          <w:tcPr>
            <w:tcW w:w="8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2</w:t>
            </w:r>
          </w:p>
        </w:tc>
        <w:tc>
          <w:tcPr>
            <w:tcW w:w="113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4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5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6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7</w:t>
            </w: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8</w:t>
            </w: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9</w:t>
            </w: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10</w:t>
            </w: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11</w:t>
            </w: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12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13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14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15</w:t>
            </w: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16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17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18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19</w:t>
            </w: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20</w:t>
            </w:r>
          </w:p>
        </w:tc>
      </w:tr>
      <w:t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Итого</w:t>
            </w:r>
          </w:p>
        </w:tc>
        <w:tc>
          <w:tcPr>
            <w:tcW w:w="8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13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</w:tr>
      <w:t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13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</w:tr>
    </w:tbl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Руководитель   _______________   ________________________</w:t>
      </w: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(должность)                 (подпись)                      (расшифровка подписи)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11057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4</w:t>
      </w:r>
    </w:p>
    <w:p>
      <w:pPr>
        <w:pStyle w:val="Style_15"/>
        <w:spacing w:before="0" w:after="0" w:line="240" w:lineRule="exact"/>
        <w:ind w:left="1105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Положению о ведении муниципальной долговой книги</w:t>
      </w:r>
    </w:p>
    <w:p>
      <w:pPr>
        <w:pStyle w:val="Style_15"/>
        <w:spacing w:before="0" w:after="0" w:line="240" w:lineRule="exact"/>
        <w:ind w:left="1105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Петровского муниципального округа Ставропольского края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Информация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муниципальным гарантиям Петровского муниципального округа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Ставропольского края по состоянию на 01.__.20__ г.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tbl>
      <w:tblPr>
        <w:tblStyle w:val="Style_11"/>
        <w:tblW w:w="15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480"/>
        <w:gridCol w:w="1288"/>
        <w:gridCol w:w="980"/>
        <w:gridCol w:w="1020"/>
        <w:gridCol w:w="811"/>
        <w:gridCol w:w="992"/>
        <w:gridCol w:w="851"/>
        <w:gridCol w:w="850"/>
        <w:gridCol w:w="992"/>
        <w:gridCol w:w="1064"/>
        <w:gridCol w:w="1064"/>
        <w:gridCol w:w="849"/>
        <w:gridCol w:w="851"/>
        <w:gridCol w:w="850"/>
        <w:gridCol w:w="709"/>
        <w:gridCol w:w="709"/>
      </w:tblGrid>
      <w:tr>
        <w:tc>
          <w:tcPr>
            <w:tcW w:w="14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Реквизиты государственной\муниципальной гарантии</w:t>
            </w:r>
          </w:p>
        </w:tc>
        <w:tc>
          <w:tcPr>
            <w:tcW w:w="128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Реквизиты договора о предоставлении гарантии</w:t>
            </w:r>
          </w:p>
        </w:tc>
        <w:tc>
          <w:tcPr>
            <w:tcW w:w="9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Наименование бенефициара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Наименование принципала</w:t>
            </w:r>
          </w:p>
        </w:tc>
        <w:tc>
          <w:tcPr>
            <w:tcW w:w="8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Наименование гаранта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Форма обеспечения обязательства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Дата вступления гарантии в силу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Валюта обязательства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Обязательства, вытекающие из гарантии</w:t>
            </w:r>
          </w:p>
        </w:tc>
        <w:tc>
          <w:tcPr>
            <w:tcW w:w="10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Просроченная задолженность по гарантии</w:t>
            </w:r>
          </w:p>
        </w:tc>
        <w:tc>
          <w:tcPr>
            <w:tcW w:w="10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Дата исполнения полностью или частично</w:t>
            </w:r>
          </w:p>
        </w:tc>
        <w:tc>
          <w:tcPr>
            <w:tcW w:w="8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Срок действия гарантии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Срок предъявления требования по гарантии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Срок исполнения обязательств по гарантии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Лицо, осуществившее платеж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Примечание</w:t>
            </w:r>
          </w:p>
        </w:tc>
      </w:tr>
      <w:tr>
        <w:tc>
          <w:tcPr>
            <w:tcW w:w="14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</w:t>
            </w:r>
          </w:p>
        </w:tc>
        <w:tc>
          <w:tcPr>
            <w:tcW w:w="128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2</w:t>
            </w:r>
          </w:p>
        </w:tc>
        <w:tc>
          <w:tcPr>
            <w:tcW w:w="9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3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4</w:t>
            </w:r>
          </w:p>
        </w:tc>
        <w:tc>
          <w:tcPr>
            <w:tcW w:w="8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6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7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9</w:t>
            </w:r>
          </w:p>
        </w:tc>
        <w:tc>
          <w:tcPr>
            <w:tcW w:w="10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10</w:t>
            </w:r>
          </w:p>
        </w:tc>
        <w:tc>
          <w:tcPr>
            <w:tcW w:w="10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11</w:t>
            </w:r>
          </w:p>
        </w:tc>
        <w:tc>
          <w:tcPr>
            <w:tcW w:w="8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12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13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14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15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16</w:t>
            </w:r>
          </w:p>
        </w:tc>
      </w:tr>
      <w:tr>
        <w:tc>
          <w:tcPr>
            <w:tcW w:w="14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  <w:t xml:space="preserve">Итого</w:t>
            </w:r>
          </w:p>
        </w:tc>
        <w:tc>
          <w:tcPr>
            <w:tcW w:w="128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0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0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</w:tr>
      <w:tr>
        <w:tc>
          <w:tcPr>
            <w:tcW w:w="14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28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0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10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ru-RU" w:bidi="ru-RU"/>
              </w:rPr>
            </w:pPr>
          </w:p>
        </w:tc>
      </w:tr>
    </w:tbl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Руководитель   _______________   ________________________</w:t>
      </w: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(должность)                 (подпись)                      (расшифровка подписи)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ectPr>
          <w:footnotePr>
            <w:pos w:val="pageBottom"/>
          </w:footnotePr>
          <w:type w:val="nextPage"/>
          <w:pgSz w:w="16838" w:h="11906" w:orient="landscape"/>
          <w:pgMar w:top="1418" w:right="624" w:bottom="1134" w:left="1134" w:header="0" w:footer="0" w:gutter="0"/>
          <w:cols w:num="1" w:space="720"/>
          <w:docGrid w:linePitch="360"/>
        </w:sectPr>
      </w:pPr>
    </w:p>
    <w:p>
      <w:pPr>
        <w:pStyle w:val="Style_15"/>
        <w:spacing w:before="0" w:after="0" w:line="240" w:lineRule="exact"/>
        <w:ind w:left="6237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5 </w:t>
      </w:r>
    </w:p>
    <w:p>
      <w:pPr>
        <w:pStyle w:val="Style_15"/>
        <w:spacing w:before="0" w:after="0" w:line="240" w:lineRule="exact"/>
        <w:ind w:left="623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Положению о ведении муниципальной долговой книги Петровского муниципального округа Ставропольского края 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Параметры,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утвержденные решением Совета депутатов Петровского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муниципального округа Ставропольского края о бюджете Петровского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муниципального округа Ставропольского края на очередной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финансовый год и плановый период по состоянию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 01.__.20__ г.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625"/>
        <w:gridCol w:w="1698"/>
        <w:gridCol w:w="1275"/>
        <w:gridCol w:w="1418"/>
        <w:gridCol w:w="1417"/>
        <w:gridCol w:w="1275"/>
        <w:gridCol w:w="1560"/>
      </w:tblGrid>
      <w:tr>
        <w:tc>
          <w:tcPr>
            <w:tcW w:w="162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 территории</w:t>
            </w:r>
          </w:p>
        </w:tc>
        <w:tc>
          <w:tcPr>
            <w:tcW w:w="1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Объем доходов без учета объема безвозмездных поступлений (руб.)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Верхний предел долга на конец года (руб.)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Верхний предел долга по гарантиям (руб.)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Объем расходов на обслуживание долга (руб.)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Предельный объем размещения ценных бумаг (руб.)</w:t>
            </w:r>
          </w:p>
        </w:tc>
        <w:tc>
          <w:tcPr>
            <w:tcW w:w="15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Реквизиты нормативного правового акта (решения о бюджете)</w:t>
            </w:r>
          </w:p>
        </w:tc>
      </w:tr>
      <w:tr>
        <w:tc>
          <w:tcPr>
            <w:tcW w:w="162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1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</w:t>
            </w:r>
          </w:p>
        </w:tc>
        <w:tc>
          <w:tcPr>
            <w:tcW w:w="15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</w:t>
            </w:r>
          </w:p>
        </w:tc>
      </w:tr>
      <w:tr>
        <w:tc>
          <w:tcPr>
            <w:tcW w:w="162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5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162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Итого</w:t>
            </w:r>
          </w:p>
        </w:tc>
        <w:tc>
          <w:tcPr>
            <w:tcW w:w="1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5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Руководитель   _______________   ________________________</w:t>
      </w: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(должность)                 (подпись)                      (расшифровка подписи)</w:t>
      </w: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right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6237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6 </w:t>
      </w:r>
    </w:p>
    <w:p>
      <w:pPr>
        <w:pStyle w:val="Style_15"/>
        <w:spacing w:before="0" w:after="0" w:line="240" w:lineRule="exact"/>
        <w:ind w:left="623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Положению о ведении муниципальной долговой книги Петровского муниципального округа Ставропольского края </w:t>
      </w:r>
    </w:p>
    <w:p>
      <w:pPr>
        <w:pStyle w:val="Style_15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5"/>
        <w:spacing w:before="0" w:after="0" w:line="240" w:lineRule="exact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bookmarkStart w:id="3" w:name="Par628"/>
      <w:bookmarkEnd w:id="3"/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Общий свод информации о долговых обязательствах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Петровского муниципального округа Ставропольского края 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состоянию на 01.__.20__ г.</w:t>
      </w:r>
    </w:p>
    <w:p>
      <w:pPr>
        <w:pStyle w:val="Style_15"/>
        <w:spacing w:before="0" w:after="0" w:line="240" w:lineRule="exact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83"/>
        <w:gridCol w:w="964"/>
        <w:gridCol w:w="1350"/>
        <w:gridCol w:w="2268"/>
        <w:gridCol w:w="2268"/>
        <w:gridCol w:w="1814"/>
        <w:gridCol w:w="964"/>
      </w:tblGrid>
      <w:tr>
        <w:tc>
          <w:tcPr>
            <w:tcW w:w="5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 п/п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 территории</w:t>
            </w:r>
          </w:p>
        </w:tc>
        <w:tc>
          <w:tcPr>
            <w:tcW w:w="13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Обязательства по муниципальным ценным бумагам, руб.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Обязательства по кредитам, привлеченным от кредитных организаций, руб.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Обязательства по бюджетным кредитам, привлеченным из других бюджетов бюджетной системы Российской Федерации, руб.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Обязательства, вытекающие из муниципальных гарантий, руб.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Всего обязательств, руб.</w:t>
            </w:r>
          </w:p>
        </w:tc>
      </w:tr>
      <w:tr>
        <w:trPr>
          <w:trHeight w:val="20"/>
        </w:trPr>
        <w:tc>
          <w:tcPr>
            <w:tcW w:w="5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</w:p>
        </w:tc>
        <w:tc>
          <w:tcPr>
            <w:tcW w:w="13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</w:t>
            </w: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</w:t>
            </w: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</w:t>
            </w:r>
          </w:p>
        </w:tc>
      </w:tr>
      <w:tr>
        <w:tc>
          <w:tcPr>
            <w:tcW w:w="5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58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26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8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5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p>
      <w:pPr>
        <w:pStyle w:val="Style_1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Руководитель   _______________   ________________________</w:t>
      </w: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(должность)                 (подпись)                      (расшифровка подписи)</w:t>
      </w: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М.П.</w:t>
      </w: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Исполнитель   _______________   ________________________</w:t>
      </w:r>
    </w:p>
    <w:p>
      <w:pPr>
        <w:pStyle w:val="Style_16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(должность)                 (подпись)                      (расшифровка подписи)</w:t>
      </w:r>
    </w:p>
    <w:sectPr>
      <w:footnotePr>
        <w:pos w:val="pageBottom"/>
      </w:footnotePr>
      <w:type w:val="nextPage"/>
      <w:pgSz w:w="11906" w:h="16838"/>
      <w:pgMar w:top="1134" w:right="624" w:bottom="1134" w:left="1134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footnote w:id="1"/>
    <w:footnote w:id="0"/>
  </w:footnotePr>
  <w:endnotePr>
    <w:pos w:val="docEnd"/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ru-RU" w:bidi="ru-RU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10">
    <w:name w:val="Default Paragraph Font"/>
    <w:semiHidden/>
    <w:rPr>
      <w:rFonts w:ascii="Calibri" w:hAnsi="Calibri" w:eastAsia="Calibri" w:cs="Calibri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ConsPlusNorma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16"/>
      <w:szCs w:val="16"/>
      <w:lang w:val="ru-RU" w:bidi="ru-RU"/>
    </w:rPr>
  </w:style>
  <w:style w:type="paragraph" w:styleId="Style_16">
    <w:name w:val="ConsPlusNonforma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17">
    <w:name w:val="ConsPlusTit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sz w:val="16"/>
      <w:szCs w:val="16"/>
      <w:lang w:val="ru-RU" w:bidi="ru-RU"/>
    </w:rPr>
  </w:style>
  <w:style w:type="paragraph" w:styleId="Style_18">
    <w:name w:val="ConsPlusCel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19">
    <w:name w:val="ConsPlusDocLis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16"/>
      <w:szCs w:val="16"/>
      <w:lang w:val="ru-RU" w:bidi="ru-RU"/>
    </w:rPr>
  </w:style>
  <w:style w:type="paragraph" w:styleId="Style_20">
    <w:name w:val="ConsPlusTitlePag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16"/>
      <w:szCs w:val="16"/>
      <w:lang w:val="ru-RU" w:bidi="ru-RU"/>
    </w:rPr>
  </w:style>
  <w:style w:type="paragraph" w:styleId="Style_21">
    <w:name w:val="ConsPlusJurTerm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6"/>
      <w:szCs w:val="26"/>
      <w:lang w:val="ru-RU" w:bidi="ru-RU"/>
    </w:rPr>
  </w:style>
  <w:style w:type="paragraph" w:styleId="Style_22">
    <w:name w:val="ConsPlusTextLis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23">
    <w:name w:val="ConsPlusTextList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24">
    <w:name w:val="Без интервала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en-US"/>
    </w:rPr>
  </w:style>
  <w:style w:type="paragraph" w:styleId="Style_25">
    <w:name w:val="Body Text"/>
    <w:basedOn w:val="Style_0"/>
    <w:locked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26">
    <w:name w:val="Основной текст Знак"/>
    <w:basedOn w:val="Style_10"/>
    <w:semiHidden/>
    <w:locked/>
    <w:rPr>
      <w:rFonts w:ascii="Calibri" w:hAnsi="Calibri" w:eastAsia="Calibri" w:cs="Calibri"/>
      <w:sz w:val="24"/>
      <w:szCs w:val="24"/>
      <w:lang w:val="ru-RU" w:bidi="ru-RU"/>
    </w:rPr>
  </w:style>
  <w:style w:type="paragraph" w:styleId="Style_27">
    <w:name w:val="Balloon Text"/>
    <w:basedOn w:val="Style_0"/>
    <w:semiHidden/>
    <w:unhideWhenUsed/>
    <w:lock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28">
    <w:name w:val="Текст выноски Знак"/>
    <w:basedOn w:val="Style_10"/>
    <w:semiHidden/>
    <w:locked/>
    <w:rPr>
      <w:rFonts w:ascii="Tahoma" w:hAnsi="Tahoma" w:eastAsia="Tahoma" w:cs="Tahoma"/>
      <w:sz w:val="16"/>
      <w:szCs w:val="16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D6161BFDE62D70AED9419DC50D5D1E0131E24417410B3D69901819EFB209343ECEEC3F53840862A208742C86B66CAEBEKAyDH" TargetMode="External"/><Relationship Id="rId9" Type="http://schemas.openxmlformats.org/officeDocument/2006/relationships/hyperlink" Target="consultantplus://offline/ref=D6161BFDE62D70AED94183C81B31400B32EC1E184C0A313FCB4742B2E5003E6989A36603C95B6CAB5B3B69D3A56CA9A2AF45257462BAKAyBH" TargetMode="External"/><Relationship Id="rId10" Type="http://schemas.openxmlformats.org/officeDocument/2006/relationships/hyperlink" Target="consultantplus://offline/ref=D6161BFDE62D70AED94183C81B31400B32EC1E184C0A313FCB4742B2E5003E6989A36603C95A67AB5B3B69D3A56CA9A2AF45257462BAKAyB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WithSpaces>16616</CharactersWithSpaces>
  <DocSecurity>0</DocSecurity>
  <HyperlinksChanged>false</HyperlinksChanged>
  <LinksUpToDate>false</LinksUpToDate>
  <Pages>13</Pages>
  <ScaleCrop>false</ScaleCrop>
  <SharedDoc>false</SharedDoc>
  <TotalTime>1</TotalTime>
  <Words>2914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21.12.2018 N 2300(ред. от 06.07.2020)&amp;quot;Об утверждении Положения о ведении муниципальной долговой книги Петровского городского округа Ставропольского края&amp;quot;</dc:title>
  <dc:creator>Комп</dc:creator>
  <cp:lastModifiedBy/>
</cp:coreProperties>
</file>