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2"/>
          <w:szCs w:val="28"/>
        </w:rPr>
      </w:pPr>
      <w:r>
        <w:rPr>
          <w:b w:val="0"/>
          <w:sz w:val="22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подготовке населения в области </w:t>
      </w:r>
      <w:r>
        <w:rPr>
          <w:sz w:val="28"/>
          <w:szCs w:val="28"/>
        </w:rPr>
        <w:t xml:space="preserve">гражданской обороны </w:t>
      </w:r>
      <w:r>
        <w:rPr>
          <w:sz w:val="28"/>
          <w:szCs w:val="28"/>
        </w:rPr>
        <w:t xml:space="preserve">и защиты населения от чрезвычайных ситуаций природного и техногенного характера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UserStyle_4"/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федеральными законами от 12 февраля 1998 года </w:t>
      </w:r>
      <w:r>
        <w:rPr>
          <w:color w:val="000000"/>
        </w:rPr>
        <w:t xml:space="preserve">      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consultantplus://offline/ref=17FBD4D6DD5E857FDDB746A432DB19792F2E51BFF38B077DD256E04E7FBB9103FD5F5C8DC1E8J7M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 xml:space="preserve">№ 28-ФЗ</w:t>
      </w:r>
      <w:r>
        <w:rPr>
          <w:color w:val="000000"/>
        </w:rPr>
        <w:fldChar w:fldCharType="end"/>
      </w:r>
      <w:r>
        <w:rPr>
          <w:color w:val="000000"/>
        </w:rPr>
        <w:t xml:space="preserve"> «О гражданской обороне», </w:t>
      </w:r>
      <w:r>
        <w:rPr>
          <w:color w:val="000000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</w:rPr>
        <w:t xml:space="preserve">, </w:t>
      </w:r>
      <w:r>
        <w:rPr>
          <w:color w:val="000000"/>
        </w:rPr>
        <w:t xml:space="preserve">постановлениями Правительства Российской Федерации от 02 ноября 2000 года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consultantplus://offline/ref=F4F8E3DE3128398CFC55777B2D2A67A2658F72BE6B81B0A8902F428741E819F22A9749F90C2750506AuAG \o "Постановление Правительства РФ от 02.11.2000 N 841 (ред. от 19.04.2017) \"Об утверждении Положения о подготовке населения в области гражданской обороны\"</w:instrText>
      </w:r>
      <w:r>
        <w:rPr>
          <w:color w:val="000000"/>
        </w:rPr>
        <w:br w:type="textWrapping" w:clear="all"/>
        <w:instrText xml:space="preserve">{КонсультантПлюс}"</w:instrText>
      </w:r>
      <w:r>
        <w:rPr>
          <w:color w:val="000000"/>
        </w:rPr>
        <w:fldChar w:fldCharType="separate"/>
      </w:r>
      <w:r>
        <w:rPr>
          <w:color w:val="000000"/>
        </w:rPr>
        <w:t xml:space="preserve">№</w:t>
      </w:r>
      <w:r>
        <w:rPr>
          <w:color w:val="000000"/>
        </w:rPr>
        <w:t xml:space="preserve"> 841</w:t>
      </w:r>
      <w:r>
        <w:rPr>
          <w:color w:val="000000"/>
        </w:rPr>
        <w:fldChar w:fldCharType="end"/>
      </w:r>
      <w:r>
        <w:rPr>
          <w:color w:val="000000"/>
        </w:rPr>
        <w:t xml:space="preserve"> «Об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</w:t>
      </w:r>
      <w:r>
        <w:rPr>
          <w:color w:val="000000"/>
        </w:rPr>
        <w:t xml:space="preserve"> об организации обучения населени</w:t>
      </w:r>
      <w:r>
        <w:rPr>
          <w:color w:val="000000"/>
        </w:rPr>
        <w:t xml:space="preserve">я в области гражданской обороны»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r>
        <w:rPr>
          <w:color w:val="000000"/>
        </w:rPr>
        <w:t xml:space="preserve">от</w:t>
      </w:r>
      <w:r>
        <w:rPr>
          <w:color w:val="000000"/>
        </w:rPr>
        <w:t xml:space="preserve"> 18 сентября 2020</w:t>
      </w:r>
      <w:r>
        <w:rPr>
          <w:color w:val="000000"/>
        </w:rPr>
        <w:t xml:space="preserve"> г</w:t>
      </w:r>
      <w:r>
        <w:rPr>
          <w:color w:val="000000"/>
        </w:rPr>
        <w:t xml:space="preserve">ода</w:t>
      </w:r>
      <w:r>
        <w:rPr>
          <w:color w:val="000000"/>
        </w:rPr>
        <w:t xml:space="preserve"> № 1485</w:t>
      </w:r>
      <w:r>
        <w:rPr>
          <w:color w:val="000000"/>
        </w:rPr>
        <w:t xml:space="preserve"> «</w:t>
      </w:r>
      <w:r>
        <w:rPr>
          <w:color w:val="000000"/>
        </w:rPr>
        <w:t xml:space="preserve">О</w:t>
      </w:r>
      <w:r>
        <w:rPr>
          <w:color w:val="000000"/>
        </w:rPr>
        <w:t xml:space="preserve">б утверждении Положения о</w:t>
      </w:r>
      <w:r>
        <w:rPr>
          <w:color w:val="000000"/>
        </w:rPr>
        <w:t xml:space="preserve"> подготовке </w:t>
      </w:r>
      <w:r>
        <w:rPr>
          <w:color w:val="000000"/>
        </w:rPr>
        <w:t xml:space="preserve">граждан Российской Федерации, иностранных граждан и лиц без гражданства</w:t>
      </w:r>
      <w:r>
        <w:rPr>
          <w:color w:val="000000"/>
        </w:rPr>
        <w:t xml:space="preserve"> в области защиты от чрезвычайных ситуаций прир</w:t>
      </w:r>
      <w:r>
        <w:rPr>
          <w:color w:val="000000"/>
        </w:rPr>
        <w:t xml:space="preserve">одного и техногенного характера»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 целях совершенствования подготовки населени</w:t>
      </w:r>
      <w:r>
        <w:rPr>
          <w:color w:val="000000"/>
        </w:rPr>
        <w:t xml:space="preserve">я в области гражданской обороны, </w:t>
      </w:r>
      <w:r>
        <w:rPr>
          <w:color w:val="000000"/>
        </w:rPr>
        <w:t xml:space="preserve">защиты от чрезвычайных ситуаций природного и техногенного характера</w:t>
      </w:r>
      <w:r>
        <w:rPr>
          <w:color w:val="000000"/>
        </w:rPr>
        <w:t xml:space="preserve">,</w:t>
      </w:r>
      <w:r>
        <w:rPr>
          <w:color w:val="000000"/>
        </w:rPr>
        <w:t xml:space="preserve"> администрация </w:t>
      </w:r>
      <w:r>
        <w:rPr>
          <w:color w:val="000000"/>
        </w:rPr>
        <w:t xml:space="preserve">Петровского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муниципального</w:t>
      </w:r>
      <w:r>
        <w:rPr>
          <w:color w:val="000000"/>
        </w:rPr>
        <w:t xml:space="preserve"> округа</w:t>
      </w:r>
      <w:r>
        <w:rPr>
          <w:color w:val="000000"/>
        </w:rPr>
        <w:t xml:space="preserve"> Ставропольского края</w:t>
      </w:r>
      <w:r>
        <w:rPr>
          <w:color w:val="000000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BodyText"/>
        <w:spacing w:line="240" w:lineRule="exact"/>
      </w:pPr>
      <w:r>
        <w:t xml:space="preserve">ПОСТАНОВЛЯЕТ</w:t>
      </w:r>
      <w:r>
        <w:t xml:space="preserve">: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Par51  \o "ПОЛОЖЕНИЕ"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Положение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о подготовке населения </w:t>
      </w: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Ставропольского края в области гражданской обороны и защиты от чрезвычайных ситуаций прир</w:t>
      </w:r>
      <w:r>
        <w:rPr>
          <w:color w:val="000000"/>
          <w:sz w:val="28"/>
          <w:szCs w:val="28"/>
        </w:rPr>
        <w:t xml:space="preserve">одного и техногенного характера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утратившими силу постановления администрации Петровского городского округа Ставропольского края: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марта 2018 г. № 356 «О подготовке населения в области гражданской обороны и защиты населения от чрезвычайных ситуаций природного и техногенного характера»;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 сентября 2021 г. № 1485 «О внесении изменений в постановление администрации Петровского городского округа Ставропольского края от 22 марта 2018 года № 356 </w:t>
      </w:r>
      <w:r>
        <w:rPr>
          <w:sz w:val="28"/>
          <w:szCs w:val="28"/>
        </w:rPr>
        <w:t xml:space="preserve">«О подготовке населения в области гражданской обороны и защиты населения от чрезвычайных ситуаций природного и техногенного характера»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BodyText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color w:val="000000"/>
          <w:szCs w:val="28"/>
        </w:rPr>
        <w:t xml:space="preserve">Контроль за выполнением настоящего постановления возложить на </w:t>
      </w:r>
      <w:r>
        <w:rPr>
          <w:color w:val="000000"/>
          <w:szCs w:val="28"/>
        </w:rPr>
        <w:t xml:space="preserve">первого </w:t>
      </w:r>
      <w:r>
        <w:rPr>
          <w:color w:val="000000"/>
          <w:szCs w:val="28"/>
        </w:rPr>
        <w:t xml:space="preserve">заместителя главы администрации Петровского </w:t>
      </w:r>
      <w:r>
        <w:rPr>
          <w:color w:val="000000"/>
          <w:szCs w:val="28"/>
        </w:rPr>
        <w:t xml:space="preserve">муниципального</w:t>
      </w:r>
      <w:r>
        <w:rPr>
          <w:color w:val="000000"/>
          <w:szCs w:val="28"/>
        </w:rPr>
        <w:t xml:space="preserve"> округа</w:t>
      </w:r>
      <w:r>
        <w:rPr>
          <w:color w:val="000000"/>
          <w:szCs w:val="28"/>
        </w:rPr>
        <w:t xml:space="preserve"> Ставропольского края Бабыкина А.И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</w:r>
    </w:p>
    <w:p>
      <w:pPr>
        <w:pStyle w:val="BodyText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. </w:t>
      </w:r>
      <w:r>
        <w:rPr>
          <w:szCs w:val="28"/>
        </w:rPr>
        <w:t xml:space="preserve">Настоящее постановление</w:t>
      </w:r>
      <w:r>
        <w:rPr>
          <w:szCs w:val="28"/>
        </w:rPr>
        <w:t xml:space="preserve"> </w:t>
      </w:r>
      <w:r>
        <w:rPr>
          <w:szCs w:val="28"/>
        </w:rPr>
        <w:t xml:space="preserve">вступает в силу со дня его официального опубликования в газете «Вестник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округа».</w:t>
      </w:r>
      <w:r>
        <w:rPr>
          <w:color w:val="000000"/>
          <w:szCs w:val="28"/>
        </w:rPr>
      </w:r>
    </w:p>
    <w:p>
      <w:pPr>
        <w:pStyle w:val="BodyTex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left" w:pos="851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tabs>
          <w:tab w:val="left" w:pos="851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szCs w:val="28"/>
        </w:rPr>
        <w:t xml:space="preserve">С</w:t>
      </w:r>
      <w:r>
        <w:rPr>
          <w:szCs w:val="28"/>
        </w:rPr>
        <w:t xml:space="preserve">тавропольского края     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Н.В. Конкина</w:t>
      </w:r>
      <w:r>
        <w:rPr>
          <w:color w:val="000000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sz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вносит первый заместитель главы администрации 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ind w:right="141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tabs>
                <w:tab w:val="left" w:pos="2906" w:leader="none"/>
              </w:tabs>
              <w:spacing w:line="240" w:lineRule="exact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>
              <w:rPr>
                <w:b w:val="0"/>
                <w:sz w:val="28"/>
                <w:szCs w:val="28"/>
              </w:rPr>
              <w:t xml:space="preserve">А.И.Бабыкин</w:t>
            </w:r>
            <w:r>
              <w:rPr>
                <w:b w:val="0"/>
                <w:sz w:val="28"/>
                <w:szCs w:val="28"/>
              </w:rPr>
            </w:r>
          </w:p>
        </w:tc>
      </w:tr>
    </w:tbl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  <w:t xml:space="preserve">Визируют:</w:t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</w:t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</w:t>
      </w:r>
      <w:r>
        <w:rPr>
          <w:sz w:val="28"/>
          <w:szCs w:val="28"/>
        </w:rPr>
        <w:t xml:space="preserve">ского края</w:t>
        <w:tab/>
        <w:tab/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О.А.Нехаенко</w:t>
      </w:r>
      <w:r>
        <w:rPr>
          <w:sz w:val="28"/>
          <w:szCs w:val="28"/>
        </w:rPr>
        <w:tab/>
        <w:tab/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админис</w:t>
      </w:r>
      <w:r>
        <w:rPr>
          <w:sz w:val="28"/>
          <w:szCs w:val="28"/>
        </w:rPr>
        <w:t xml:space="preserve">трации Петровского муниципального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</w:t>
      </w:r>
      <w:r>
        <w:rPr>
          <w:sz w:val="28"/>
          <w:szCs w:val="28"/>
        </w:rPr>
        <w:t xml:space="preserve">ского края</w:t>
        <w:tab/>
        <w:tab/>
        <w:tab/>
        <w:tab/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С.Н.Кулькина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"/>
        <w:widowControl/>
        <w:spacing w:line="240" w:lineRule="exact"/>
        <w:ind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2"/>
        <w:widowControl/>
        <w:spacing w:line="240" w:lineRule="exact"/>
        <w:ind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tabs>
          <w:tab w:val="left" w:pos="9354" w:leader="none"/>
        </w:tabs>
        <w:spacing w:line="240" w:lineRule="exact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Ставропо</w:t>
      </w:r>
      <w:r>
        <w:rPr>
          <w:rFonts w:ascii="Times New Roman" w:hAnsi="Times New Roman"/>
          <w:sz w:val="28"/>
          <w:szCs w:val="28"/>
        </w:rPr>
        <w:t xml:space="preserve">льского </w:t>
      </w:r>
      <w:r>
        <w:rPr>
          <w:rFonts w:ascii="Times New Roman" w:hAnsi="Times New Roman"/>
          <w:sz w:val="28"/>
          <w:szCs w:val="28"/>
        </w:rPr>
        <w:t xml:space="preserve">края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Ю.В. Петрич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9354" w:leader="none"/>
        </w:tabs>
        <w:spacing w:line="240" w:lineRule="exact"/>
        <w:ind w:right="-2"/>
        <w:jc w:val="both"/>
        <w:rPr>
          <w:szCs w:val="28"/>
        </w:rPr>
      </w:pPr>
      <w:r>
        <w:rPr>
          <w:szCs w:val="28"/>
        </w:rPr>
        <w:t xml:space="preserve">Проект постановления подготовлен </w:t>
      </w:r>
      <w:r>
        <w:rPr>
          <w:szCs w:val="28"/>
        </w:rPr>
        <w:t xml:space="preserve">отделом</w:t>
      </w:r>
      <w:r>
        <w:rPr>
          <w:szCs w:val="28"/>
        </w:rPr>
        <w:t xml:space="preserve"> </w:t>
      </w:r>
      <w:r>
        <w:rPr>
          <w:szCs w:val="28"/>
        </w:rPr>
        <w:t xml:space="preserve">по общественной безопасности, гражданской обороне и чрезвычайным ситуациям </w:t>
      </w:r>
      <w:r>
        <w:rPr>
          <w:szCs w:val="28"/>
        </w:rPr>
        <w:t xml:space="preserve">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 </w:t>
      </w:r>
    </w:p>
    <w:p>
      <w:pPr>
        <w:pStyle w:val="BodyText"/>
        <w:tabs>
          <w:tab w:val="left" w:pos="9356" w:leader="none"/>
        </w:tabs>
        <w:spacing w:line="240" w:lineRule="exact"/>
        <w:ind w:left="-1134" w:right="-2" w:firstLine="1134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      </w:t>
      </w:r>
      <w:r>
        <w:rPr>
          <w:szCs w:val="28"/>
        </w:rPr>
        <w:t xml:space="preserve">      </w:t>
      </w:r>
      <w:r>
        <w:rPr>
          <w:szCs w:val="28"/>
        </w:rPr>
        <w:t xml:space="preserve">               </w:t>
      </w:r>
      <w:r>
        <w:rPr>
          <w:szCs w:val="28"/>
        </w:rPr>
        <w:t xml:space="preserve">А.С. Берко</w:t>
      </w:r>
      <w:r>
        <w:rPr>
          <w:szCs w:val="28"/>
        </w:rPr>
        <w:t xml:space="preserve">                         </w:t>
      </w:r>
      <w:r>
        <w:rPr>
          <w:szCs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95"/>
        <w:gridCol w:w="4961"/>
      </w:tblGrid>
      <w:tr>
        <w:trPr>
          <w:trHeight w:val="142"/>
        </w:trPr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</w:p>
        </w:tc>
      </w:tr>
      <w:tr>
        <w:trPr/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40" w:lineRule="exact"/>
        <w:ind w:firstLine="0"/>
        <w:rPr>
          <w:b w:val="0"/>
        </w:rPr>
      </w:pPr>
      <w:r>
        <w:rPr>
          <w:b w:val="0"/>
        </w:rPr>
        <w:t xml:space="preserve">ПОЛОЖЕНИЕ</w:t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подготовке населения </w:t>
      </w: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Ставропольского края в области гражданской обороны и защиты от чрезвычайных ситуаций прир</w:t>
      </w:r>
      <w:r>
        <w:rPr>
          <w:color w:val="000000"/>
          <w:sz w:val="28"/>
          <w:szCs w:val="28"/>
        </w:rPr>
        <w:t xml:space="preserve">одного и техногенного характера</w:t>
      </w: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группы населения, проходящие подготовку в области гражданской обороны и защиты от чрезвычайных ситуаций природного и техногенного характера, категории обучаемых, основные задачи подготовки, периодичность и формы обучения.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Подготовке в области гражданской обороны и защиты от чрезвычайных ситуаций подлежат следующие группы населения: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лица, состоящие в трудовых отношениях с работодателем (далее - работающее население);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лица, не состоящие в трудовых отношениях с работодателем (далее - неработающее население);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(далее - обучающиеся);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руководители организаций (далее - руководители);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организаций, в полномочия которых входит решение вопросов в области гражданской обороны и защиты населения и территорий от чрезвычайных ситуаций, а также включенные в состав эвакуационных и эвакоприемных комиссий, комиссий по вопросам повышения устойчивости функционирования объектов экономики (далее – уполномоченные работники);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председатели комиссий по предупреждению и ликвидации чрезвычайных ситуаций и обеспечению пожарной безопасности;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состав формирований и служб.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Основными задачами подготовки населения в области гражданской обороны и защиты от чрезвычайных ситуаций являются: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правил поведения, способов защиты и действиям при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и совершенствование знаний, умений, навыков по организации и проведению мероприятий по гражданской обороне и защите от чрезвычайных ситуаций, а также для проведения аварийно-спасательных и других неотложных работ;</w:t>
      </w:r>
    </w:p>
    <w:p>
      <w:pPr>
        <w:pStyle w:val="Normal"/>
        <w:ind w:firstLine="720"/>
        <w:jc w:val="both"/>
      </w:pPr>
      <w:r>
        <w:rPr>
          <w:sz w:val="28"/>
          <w:szCs w:val="28"/>
        </w:rPr>
        <w:t xml:space="preserve">выработка у руководителей навыков управления силами и средствами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звена Ставропольской краевой территориальной подсистемы единой государственной системы предупреждения и ликвидации чрезвычайных ситуаций (далее - </w:t>
      </w:r>
      <w:r>
        <w:rPr>
          <w:sz w:val="28"/>
          <w:szCs w:val="28"/>
        </w:rPr>
        <w:t xml:space="preserve">муниципальное</w:t>
      </w:r>
      <w:r>
        <w:rPr>
          <w:sz w:val="28"/>
          <w:szCs w:val="28"/>
        </w:rPr>
        <w:t xml:space="preserve"> звено РСЧС);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практических навыков руководителей,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и ликвидации чрезвычайных ситуаций;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усвоение уполномоченными работниками порядка действий при различных режимах функционирования органов управления и сил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звена РСЧС, а также при проведении аварийно-спасательных и других неотложных работ.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населения в области гражданской обороны и защиты от чрезвычайных ситуаций осуществляется: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Подготовка работающего населения осуществляется по месту работы путем: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курсового обучения по программам, разрабатываемым на основе примерных программ курсового обучения в  области гражданской обороны, утвержденных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прохождения вводного инструктажа по гражданской обороне;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прохождения инструктажа по действиям в чрезвычайных ситуациях;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самостоятельного изучения способов защиты от опасностей при военных конфликтах или вследствие этих конфликтов, а также порядка действий в чрезвычайных ситуациях;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учениях, тренировках и других плановых мероприятиях в области гражданской обороны и защиты от чрезвычайных ситуаций.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Подготовка неработающего населения осуществляется по месту жительства путем: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бесед и лекций, показа учебных видеофильмов и посещения других мероприятий в области гражданской обороны и защиты от чрезвычайных ситуаций;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учениях и тренировках;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самостоятельного изучения памяток, листовок, буклетов и пособий, прослушивания радиопередач и просмотра телепрограмм по тематике гражданской обороны и защиты от чрезвычайных ситуаций.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Подготовка обучающихся осуществляется в образовательных учреждениях в соответствии с федеральными государственными образовательными стандартами и основными образовательными программами (кроме программ дошкольного образования) путем: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занятий в учебное время по предмету «Основы безопасности жизнедеятельности» и дисциплине «Безопасность жизнедеятельности»;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учениях и тренировках;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самостоятельного изучения памяток, листовок и пособий, прослушивания радиопередач и просмотра телепрограмм по тематике гражданской обороны.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Подготовка руководителей, уполномоченных работников, председателей комиссий по предупреждению и ликвидации чрезвычайных ситуаций и обеспечению пожарной безопасности осуществляется путем: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с нормативными документами по вопросам организации и осуществления мероприятий в области гражданской обороны и защиты от чрезвычайных ситуаций, изучения своих функциональных обязанностей в данной области;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профессионального образования или курсового обучения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учениях, тренировках, сборах и других плановых мероприятиях в области гражданской обороны и защиты от чрезвычайных ситуаций.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Подготовка личного состава формирований и служб осуществляется путем: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курсового обучения руководителей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курсового обучения личного состава по месту работы;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учениях и тренировках.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Руководители, уполномоченные работники, председатели КЧС и ОПБ проходят повышение квалификации или курсовое обучение в области гражданской обороны и защиты от чрезвычайных ситуаций не реже одного раза в пять лет.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– не реже одного раза в три года.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лиц, впервые назначенных на должность, связанную с выполнением обязанностей в области гражданской обороны и защиты от чрезвычайных ситуаций, получение дополнительного профессионального образования в течение первого года работы является обязательным.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Дополнительное профессиональное образование или курсовое обучение в области гражданской обороны проводится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проходят: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уполномоченные работники;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организаций, отнесенных в установленном порядке к категориям по гражданской обороне;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организаций, продолжающих работать в военное время;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формирований и служб.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руководители,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государственного казенного учреждения «Противопожарная и аварийно-спасательная служба Ставропольского края» (далее – УМЦ ГОЧС);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МЧС России, других федеральных органов исполнительной власти, в УМЦ ГОЧС;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МЧС России,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УМЦ ГОЧС.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</w:t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7"/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clear" w:pos="4677"/>
        <w:tab w:val="clear" w:pos="9355"/>
        <w:tab w:val="left" w:pos="8252" w:leader="none"/>
      </w:tabs>
      <w:rPr>
        <w:sz w:val="28"/>
        <w:szCs w:val="28"/>
      </w:rPr>
    </w:pPr>
    <w:r>
      <w:tab/>
    </w:r>
    <w:r>
      <w:rPr>
        <w:sz w:val="28"/>
        <w:szCs w:val="28"/>
      </w:rPr>
      <w:t xml:space="preserve">ПРОЕКТ</w:t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Times New Roman" w:hAnsi="Times New Roman" w:eastAsia="Times New Roman" w:cs="Times New Roman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20" w:leader="none"/>
        </w:tabs>
        <w:ind w:left="13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620" w:leader="none"/>
        </w:tabs>
        <w:ind w:left="16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620" w:leader="none"/>
        </w:tabs>
        <w:ind w:left="16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980" w:leader="none"/>
        </w:tabs>
        <w:ind w:left="19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980" w:leader="none"/>
        </w:tabs>
        <w:ind w:left="19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340" w:leader="none"/>
        </w:tabs>
        <w:ind w:left="23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340" w:leader="none"/>
        </w:tabs>
        <w:ind w:left="23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700" w:leader="none"/>
        </w:tabs>
        <w:ind w:left="27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line="264" w:lineRule="auto"/>
      <w:ind w:right="-2" w:firstLine="709"/>
      <w:jc w:val="center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right"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Title">
    <w:name w:val="Название"/>
    <w:basedOn w:val="Normal"/>
    <w:next w:val="Title"/>
    <w:link w:val="UserStyle_0"/>
    <w:qFormat/>
    <w:pPr>
      <w:jc w:val="center"/>
    </w:pPr>
    <w:rPr>
      <w:b/>
      <w:sz w:val="32"/>
    </w:rPr>
  </w:style>
  <w:style w:type="paragraph" w:styleId="UserStyle_1">
    <w:name w:val="ConsNormal"/>
    <w:next w:val="UserStyle_1"/>
    <w:link w:val="Normal"/>
    <w:pPr>
      <w:widowControl w:val="off"/>
      <w:ind w:right="19772" w:firstLine="720"/>
    </w:pPr>
    <w:rPr>
      <w:rFonts w:ascii="Arial" w:hAnsi="Arial"/>
      <w:lang w:val="ru-RU" w:eastAsia="ru-RU" w:bidi="ar-SA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semiHidden/>
    <w:pPr>
      <w:ind w:left="100" w:firstLine="620"/>
      <w:jc w:val="both"/>
    </w:pPr>
    <w:rPr>
      <w:sz w:val="28"/>
    </w:rPr>
  </w:style>
  <w:style w:type="paragraph" w:styleId="BodyText3">
    <w:name w:val="Основной текст 3"/>
    <w:basedOn w:val="Normal"/>
    <w:next w:val="BodyText3"/>
    <w:link w:val="Normal"/>
    <w:semiHidden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Normal"/>
    <w:semiHidden/>
    <w:pPr>
      <w:ind w:firstLine="567"/>
      <w:jc w:val="both"/>
    </w:pPr>
    <w:rPr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semiHidden/>
    <w:pPr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UserStyle_3"/>
    <w:semiHidden/>
    <w:rPr>
      <w:sz w:val="28"/>
    </w:rPr>
  </w:style>
  <w:style w:type="paragraph" w:styleId="UserStyle_4">
    <w:name w:val="ConsPlusNormal"/>
    <w:next w:val="UserStyle_4"/>
    <w:link w:val="Normal"/>
    <w:rPr>
      <w:sz w:val="28"/>
      <w:szCs w:val="28"/>
      <w:lang w:val="ru-RU" w:eastAsia="ru-RU" w:bidi="ar-SA"/>
    </w:rPr>
  </w:style>
  <w:style w:type="character" w:styleId="UserStyle_5">
    <w:name w:val="Основной текст_"/>
    <w:next w:val="UserStyle_5"/>
    <w:link w:val="UserStyle_6"/>
    <w:rPr>
      <w:sz w:val="25"/>
      <w:szCs w:val="25"/>
      <w:shd w:val="clear" w:color="auto" w:fill="ffffff"/>
    </w:rPr>
  </w:style>
  <w:style w:type="paragraph" w:styleId="UserStyle_6">
    <w:name w:val="Основной текст6"/>
    <w:basedOn w:val="Normal"/>
    <w:next w:val="UserStyle_6"/>
    <w:link w:val="UserStyle_5"/>
    <w:pPr>
      <w:shd w:val="clear" w:color="auto" w:fill="ffffff"/>
      <w:spacing w:after="480" w:line="0" w:lineRule="atLeast"/>
      <w:ind w:hanging="2140"/>
    </w:pPr>
    <w:rPr>
      <w:sz w:val="25"/>
      <w:szCs w:val="25"/>
      <w:lang w:val="en-US" w:eastAsia="en-US"/>
    </w:rPr>
  </w:style>
  <w:style w:type="character" w:styleId="UserStyle_0">
    <w:name w:val="Название Знак"/>
    <w:next w:val="UserStyle_0"/>
    <w:link w:val="Title"/>
    <w:rPr>
      <w:b/>
      <w:sz w:val="32"/>
    </w:rPr>
  </w:style>
  <w:style w:type="paragraph" w:styleId="UserStyle_7">
    <w:name w:val="ConsPlusTitle"/>
    <w:next w:val="UserStyle_7"/>
    <w:link w:val="Normal"/>
    <w:pPr>
      <w:widowControl w:val="off"/>
    </w:pPr>
    <w:rPr>
      <w:b/>
      <w:sz w:val="28"/>
      <w:lang w:val="ru-RU" w:eastAsia="ru-RU" w:bidi="ar-SA"/>
    </w:rPr>
  </w:style>
  <w:style w:type="paragraph" w:styleId="UserStyle_8">
    <w:name w:val="ConsPlusTitlePage"/>
    <w:next w:val="UserStyle_8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UserStyle_3">
    <w:name w:val="Основной текст Знак"/>
    <w:next w:val="UserStyle_3"/>
    <w:link w:val="BodyText"/>
    <w:semiHidden/>
    <w:rPr>
      <w:sz w:val="28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0">
    <w:name w:val="Верхний колонтитул Знак"/>
    <w:basedOn w:val="NormalCharacter"/>
    <w:next w:val="UserStyle_10"/>
    <w:link w:val="Header"/>
    <w:uiPriority w:val="99"/>
  </w:style>
  <w:style w:type="paragraph" w:styleId="Footer">
    <w:name w:val="Нижний колонтитул"/>
    <w:basedOn w:val="Normal"/>
    <w:next w:val="Footer"/>
    <w:link w:val="UserStyle_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1">
    <w:name w:val="Нижний колонтитул Знак"/>
    <w:basedOn w:val="NormalCharacter"/>
    <w:next w:val="UserStyle_11"/>
    <w:link w:val="Foot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12088</Characters>
  <CharactersWithSpaces>14180</CharactersWithSpaces>
  <Company> </Company>
  <DocSecurity>0</DocSecurity>
  <HyperlinksChanged>false</HyperlinksChanged>
  <Lines>100</Lines>
  <Pages>8</Pages>
  <Paragraphs>28</Paragraphs>
  <ScaleCrop>false</ScaleCrop>
  <SharedDoc>false</SharedDoc>
  <Template>Normal</Template>
  <Words>2120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Остапенко Евгения Владимировна</cp:lastModifiedBy>
  <cp:revision>121</cp:revision>
  <dcterms:created xsi:type="dcterms:W3CDTF">1997-01-03T02:43:00Z</dcterms:created>
  <dcterms:modified xsi:type="dcterms:W3CDTF">2024-05-30T07:32:00Z</dcterms:modified>
  <cp:version>917504</cp:version>
</cp:coreProperties>
</file>