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501" w:leader="none"/>
        </w:tabs>
        <w:jc w:val="left"/>
        <w:rPr>
          <w:szCs w:val="32"/>
        </w:rPr>
      </w:pPr>
      <w:r>
        <w:rPr>
          <w:szCs w:val="32"/>
        </w:rPr>
        <w:tab/>
      </w:r>
      <w:r>
        <w:rPr>
          <w:szCs w:val="32"/>
        </w:rPr>
        <w:t xml:space="preserve">П О С Т А Н О В Л Е Н И Е</w:t>
      </w:r>
      <w:r>
        <w:rPr>
          <w:szCs w:val="32"/>
        </w:rPr>
        <w:tab/>
      </w:r>
      <w:r>
        <w:rPr>
          <w:szCs w:val="32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</w:t>
      </w:r>
      <w:r>
        <w:rPr>
          <w:sz w:val="28"/>
          <w:szCs w:val="28"/>
        </w:rPr>
        <w:t xml:space="preserve"> об организации и ведении гра</w:t>
      </w:r>
      <w:r>
        <w:rPr>
          <w:sz w:val="28"/>
          <w:szCs w:val="28"/>
        </w:rPr>
        <w:t xml:space="preserve">жданской обороны в Петровском муниципальном</w:t>
      </w:r>
      <w:r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UserStyle_4"/>
        <w:ind w:firstLine="709"/>
        <w:jc w:val="both"/>
      </w:pPr>
      <w:r>
        <w:t xml:space="preserve">В соответствии с Ф</w:t>
      </w:r>
      <w:r>
        <w:t xml:space="preserve">едеральным </w:t>
      </w:r>
      <w:r>
        <w:t xml:space="preserve">законом</w:t>
      </w:r>
      <w:r>
        <w:t xml:space="preserve"> </w:t>
      </w:r>
      <w:r>
        <w:t xml:space="preserve">от 12 февраля 1998 года </w:t>
      </w:r>
      <w:r>
        <w:t xml:space="preserve">     </w:t>
      </w:r>
      <w:r>
        <w:t xml:space="preserve">     </w:t>
      </w:r>
      <w:r>
        <w:t xml:space="preserve">№ 28-ФЗ «О гражданской обороне»,</w:t>
      </w:r>
      <w:r>
        <w:t xml:space="preserve"> </w:t>
      </w:r>
      <w:r>
        <w:t xml:space="preserve">от</w:t>
      </w:r>
      <w:r>
        <w:t xml:space="preserve"> 06 октября 2003 года N 131-ФЗ «</w:t>
      </w:r>
      <w:r>
        <w:t xml:space="preserve">Об общих принципах организации местного самоуп</w:t>
      </w:r>
      <w:r>
        <w:t xml:space="preserve">равления в Российской Федерации»</w:t>
      </w:r>
      <w:r>
        <w:t xml:space="preserve">,</w:t>
      </w:r>
      <w:r>
        <w:t xml:space="preserve"> </w:t>
      </w:r>
      <w:r>
        <w:t xml:space="preserve">постановлением </w:t>
      </w:r>
      <w:r>
        <w:t xml:space="preserve">Правительства Российско</w:t>
      </w:r>
      <w:r>
        <w:t xml:space="preserve">й Федерации от 26 ноября 2007 года № 804 «</w:t>
      </w:r>
      <w:r>
        <w:t xml:space="preserve">Об утверждении Положения о гражданской</w:t>
      </w:r>
      <w:r>
        <w:t xml:space="preserve"> обороне в Российской Федерации»</w:t>
      </w:r>
      <w:r>
        <w:t xml:space="preserve"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</w:t>
      </w:r>
      <w:r>
        <w:t xml:space="preserve"> </w:t>
      </w:r>
      <w:r>
        <w:t xml:space="preserve">Законом Ставропольско</w:t>
      </w:r>
      <w:r>
        <w:t xml:space="preserve">го края от 07 декабря 2019 года </w:t>
      </w:r>
      <w:r>
        <w:t xml:space="preserve">№ 88-кз «О некоторых вопросах гражданской обороны в Ставропольском крае» и постановлением Губернатора Ставропольского края от 27 мая 2020 года № 224 «О внесении изменения в Положение об организации и ведении гражданской обороны в Ставропольском крае, утвержденное постановлением Губернатора Ставропольского края от 01 февраля 2011 г. № 37»</w:t>
      </w:r>
      <w:r>
        <w:t xml:space="preserve">,</w:t>
      </w:r>
      <w:r>
        <w:t xml:space="preserve"> </w:t>
      </w:r>
      <w:r>
        <w:t xml:space="preserve">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</w:pPr>
      <w:r>
        <w:t xml:space="preserve">ПОСТАНОВЛЯЕТ</w:t>
      </w:r>
      <w:r>
        <w:t xml:space="preserve">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Положение об организации и ведении гражданской обороны в Петровском муниципальном округе Ставропольского края.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постановления администрации Петровского городского округа Ставропольского края: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февраля 2018 г. № 103 «Об утверждении Положения об организации и ведении гражданской обороны в Петровском городском округе Ставропольского края»;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ноября 2020 г. № 1592 «О внесении изменения в Положение об организации и ведении гражданской обороны в Петровском городском округе Ставропольского края, утвержденное постановлением администрации Петровского городского округа Ставропольского края от 07 февраля 2018 года № 103</w:t>
      </w:r>
      <w:r>
        <w:rPr>
          <w:sz w:val="28"/>
          <w:szCs w:val="28"/>
        </w:rPr>
        <w:t xml:space="preserve"> (в редакции от 18 апреля 2019 г. № 912)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июня 2022 г. № 1014 «О внесении изменений в Положение об организации и ведении гражданской обороны в Петровском городском округе Ставропольского края, утвержденное постановлением администрации Петровского городского округа Ставропольского края от 07 февраля 2018 г. № 103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Контроль за выполнением настоящего постановления возложить на </w:t>
      </w:r>
      <w:r>
        <w:rPr>
          <w:szCs w:val="28"/>
        </w:rPr>
        <w:t xml:space="preserve">первого </w:t>
      </w:r>
      <w:r>
        <w:rPr>
          <w:szCs w:val="28"/>
        </w:rPr>
        <w:t xml:space="preserve">заместителя главы администрации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Ставропольского края Бабыкина А.И</w:t>
      </w:r>
      <w:r>
        <w:rPr>
          <w:szCs w:val="28"/>
        </w:rPr>
        <w:t xml:space="preserve">.</w:t>
      </w:r>
    </w:p>
    <w:p>
      <w:pPr>
        <w:pStyle w:val="BodyText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 в газете «Вестник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округа».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left" w:pos="851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Н.В. Конкина</w:t>
      </w: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первый заместитель главы администрации Петровского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А.И.Бабыкин</w:t>
      </w: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Визируют: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муниципального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округа Ставропольского края</w:t>
      </w:r>
      <w:r>
        <w:rPr>
          <w:rFonts w:eastAsia="Calibri"/>
          <w:sz w:val="28"/>
          <w:szCs w:val="28"/>
          <w:lang w:eastAsia="en-US"/>
        </w:rPr>
        <w:tab/>
        <w:tab/>
        <w:tab/>
        <w:tab/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О.А. Нехаенко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  <w:tab/>
        <w:tab/>
        <w:tab/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С.Н.Кулькина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правляющий</w:t>
      </w:r>
      <w:r>
        <w:rPr>
          <w:rFonts w:eastAsia="Calibri"/>
          <w:sz w:val="28"/>
          <w:szCs w:val="28"/>
          <w:lang w:eastAsia="en-US"/>
        </w:rPr>
        <w:t xml:space="preserve"> делами администрации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Ю.В.Петрич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Проект постановления подготовлен </w:t>
      </w:r>
      <w:r>
        <w:rPr>
          <w:szCs w:val="28"/>
        </w:rPr>
        <w:t xml:space="preserve">отделом</w:t>
      </w:r>
      <w:r>
        <w:rPr>
          <w:szCs w:val="28"/>
        </w:rPr>
        <w:t xml:space="preserve"> по общественной безопасности, гражданской обороне и чрезвычайным ситуа</w:t>
      </w:r>
      <w:r>
        <w:rPr>
          <w:szCs w:val="28"/>
        </w:rPr>
        <w:t xml:space="preserve">циям администрации Петровского муниципального</w:t>
      </w:r>
      <w:r>
        <w:rPr>
          <w:szCs w:val="28"/>
        </w:rPr>
        <w:t xml:space="preserve"> округа Ставропольского края 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  </w:t>
      </w:r>
      <w:r>
        <w:rPr>
          <w:szCs w:val="28"/>
        </w:rPr>
        <w:t xml:space="preserve"> </w:t>
      </w:r>
      <w:r>
        <w:rPr>
          <w:szCs w:val="28"/>
        </w:rPr>
        <w:t xml:space="preserve">А.С. Берко</w:t>
      </w: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>
        <w:trPr>
          <w:trHeight w:val="142"/>
        </w:trP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="240" w:lineRule="exac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="240" w:lineRule="exact"/>
        <w:rPr>
          <w:b/>
          <w:sz w:val="24"/>
        </w:rPr>
      </w:pPr>
      <w:r>
        <w:rPr>
          <w:b/>
          <w:sz w:val="24"/>
        </w:rPr>
      </w:r>
    </w:p>
    <w:p>
      <w:pPr>
        <w:pStyle w:val="Heading2"/>
        <w:spacing w:line="240" w:lineRule="exact"/>
        <w:ind w:firstLine="0"/>
        <w:rPr>
          <w:b w:val="0"/>
        </w:rPr>
      </w:pPr>
      <w:r>
        <w:rPr>
          <w:b w:val="0"/>
        </w:rPr>
        <w:t xml:space="preserve">ПОЛОЖЕНИЕ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ведении гражданской обороны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в Петровском </w:t>
      </w:r>
      <w:r>
        <w:rPr>
          <w:sz w:val="28"/>
          <w:szCs w:val="28"/>
        </w:rPr>
        <w:t xml:space="preserve">муниципальном округе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Общие положения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Настоящее Положение об организации и ведении гражданской обороны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 Ставропольского края (далее - Положение)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разработано на основании федеральных законов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 февраля 1998 года № 28-</w:t>
      </w:r>
      <w:r>
        <w:rPr>
          <w:sz w:val="28"/>
          <w:szCs w:val="28"/>
        </w:rPr>
        <w:t xml:space="preserve">ФЗ</w:t>
      </w:r>
      <w:r>
        <w:t xml:space="preserve"> </w:t>
      </w:r>
      <w:r>
        <w:rPr>
          <w:sz w:val="28"/>
          <w:szCs w:val="28"/>
        </w:rPr>
        <w:t xml:space="preserve">«О гражданской обороне»,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октября 2003 года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Положения о гражданской обороне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утвержденного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26 ноября 2007 года № 804, </w:t>
      </w:r>
      <w:r>
        <w:rPr>
          <w:sz w:val="28"/>
          <w:szCs w:val="28"/>
        </w:rPr>
        <w:t xml:space="preserve">приказа М</w:t>
      </w:r>
      <w:r>
        <w:rPr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</w:t>
      </w:r>
      <w:r>
        <w:t xml:space="preserve"> </w:t>
      </w:r>
      <w:r>
        <w:rPr>
          <w:sz w:val="28"/>
          <w:szCs w:val="28"/>
        </w:rPr>
        <w:t xml:space="preserve">Закона Ставропольского края от 07 декабря 2019 года № 88-кз «О некоторых вопросах гражданской обороны в Ставропольском крае»</w:t>
      </w:r>
      <w:r>
        <w:rPr>
          <w:sz w:val="28"/>
          <w:szCs w:val="28"/>
        </w:rPr>
        <w:t xml:space="preserve">, постановления Губернатора Ставропольского края от 01 февраля 2011 года № 37                         </w:t>
      </w:r>
      <w:r>
        <w:rPr>
          <w:sz w:val="28"/>
          <w:szCs w:val="28"/>
        </w:rPr>
        <w:t xml:space="preserve">«О П</w:t>
      </w:r>
      <w:r>
        <w:rPr>
          <w:sz w:val="28"/>
          <w:szCs w:val="28"/>
        </w:rPr>
        <w:t xml:space="preserve">оложении об организации и 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гражданской</w:t>
      </w:r>
      <w:r>
        <w:rPr>
          <w:sz w:val="28"/>
          <w:szCs w:val="28"/>
        </w:rPr>
        <w:t xml:space="preserve"> обороны в Ставропольском крае»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к ведению и ведения гражданской обороны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 Ставропольского края (далее -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округ).</w:t>
      </w:r>
      <w:r>
        <w:rPr>
          <w:sz w:val="28"/>
          <w:szCs w:val="28"/>
        </w:rPr>
      </w:r>
    </w:p>
    <w:p>
      <w:pPr>
        <w:pStyle w:val="UserStyle_4"/>
        <w:ind w:firstLine="720"/>
        <w:jc w:val="both"/>
      </w:pPr>
      <w:r>
        <w:t xml:space="preserve">1.</w:t>
      </w:r>
      <w:r>
        <w:t xml:space="preserve">2. </w:t>
      </w:r>
      <w:r>
        <w:t xml:space="preserve">Гражданская оборона </w:t>
      </w:r>
      <w:r>
        <w:t xml:space="preserve">в </w:t>
      </w:r>
      <w:r>
        <w:t xml:space="preserve">муниципальном</w:t>
      </w:r>
      <w:r>
        <w:t xml:space="preserve"> округе</w:t>
      </w:r>
      <w:r>
        <w:t xml:space="preserve"> </w:t>
      </w:r>
      <w:r>
        <w:t xml:space="preserve">организуется и ведется на всей территории </w:t>
      </w:r>
      <w:r>
        <w:t xml:space="preserve">муниципального</w:t>
      </w:r>
      <w:r>
        <w:t xml:space="preserve"> </w:t>
      </w:r>
      <w:r>
        <w:t xml:space="preserve">округа</w:t>
      </w:r>
      <w:r>
        <w:t xml:space="preserve"> в соответствии с законами и нормативными правовыми актами Российской Федерации и </w:t>
      </w:r>
      <w:r>
        <w:t xml:space="preserve">Ставропольского </w:t>
      </w:r>
      <w:r>
        <w:t xml:space="preserve">края,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</w:t>
      </w:r>
      <w:r>
        <w:t xml:space="preserve">Ставропольского </w:t>
      </w:r>
      <w:r>
        <w:t xml:space="preserve">края, муниципальными правовыми актами, а также настоящим Положением.</w:t>
      </w:r>
    </w:p>
    <w:p>
      <w:pPr>
        <w:pStyle w:val="UserStyle_4"/>
        <w:spacing w:line="240" w:lineRule="exact"/>
        <w:outlineLvl w:val="1"/>
      </w:pPr>
    </w:p>
    <w:p>
      <w:pPr>
        <w:pStyle w:val="UserStyle_4"/>
        <w:spacing w:line="240" w:lineRule="exact"/>
        <w:jc w:val="center"/>
        <w:outlineLvl w:val="1"/>
      </w:pPr>
      <w:r>
        <w:t xml:space="preserve">2. Руководство и организационная структура</w:t>
      </w:r>
    </w:p>
    <w:p>
      <w:pPr>
        <w:pStyle w:val="UserStyle_4"/>
        <w:spacing w:line="240" w:lineRule="exact"/>
        <w:jc w:val="center"/>
      </w:pPr>
      <w:r>
        <w:t xml:space="preserve">гражданской обороны</w:t>
      </w:r>
    </w:p>
    <w:p>
      <w:pPr>
        <w:pStyle w:val="UserStyle_4"/>
        <w:jc w:val="both"/>
      </w:pPr>
    </w:p>
    <w:p>
      <w:pPr>
        <w:pStyle w:val="UserStyle_4"/>
        <w:ind w:firstLine="720"/>
        <w:jc w:val="both"/>
      </w:pPr>
      <w:r>
        <w:t xml:space="preserve">2.1. Руководство гражданской обороной на территории</w:t>
      </w:r>
      <w:r>
        <w:t xml:space="preserve"> </w:t>
      </w:r>
      <w:r>
        <w:t xml:space="preserve">муниципального </w:t>
      </w:r>
      <w:r>
        <w:t xml:space="preserve">округа</w:t>
      </w:r>
      <w:r>
        <w:t xml:space="preserve"> </w:t>
      </w:r>
      <w:r>
        <w:t xml:space="preserve">осуществляет глава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.</w:t>
      </w:r>
    </w:p>
    <w:p>
      <w:pPr>
        <w:pStyle w:val="UserStyle_4"/>
        <w:ind w:firstLine="720"/>
        <w:jc w:val="both"/>
      </w:pPr>
      <w:r>
        <w:t xml:space="preserve">2.2. </w:t>
      </w:r>
      <w:r>
        <w:t xml:space="preserve">Органом, осуществляющим</w:t>
      </w:r>
      <w:r>
        <w:t xml:space="preserve"> уп</w:t>
      </w:r>
      <w:r>
        <w:t xml:space="preserve">равление гражданской обороной </w:t>
      </w:r>
      <w:r>
        <w:t xml:space="preserve">на территории </w:t>
      </w:r>
      <w:r>
        <w:t xml:space="preserve">муниципального</w:t>
      </w:r>
      <w:r>
        <w:t xml:space="preserve"> </w:t>
      </w:r>
      <w:r>
        <w:t xml:space="preserve">округа</w:t>
      </w:r>
      <w:r>
        <w:t xml:space="preserve">,</w:t>
      </w:r>
      <w:r>
        <w:t xml:space="preserve"> </w:t>
      </w:r>
      <w:r>
        <w:t xml:space="preserve">являе</w:t>
      </w:r>
      <w:r>
        <w:t xml:space="preserve">тся</w:t>
      </w:r>
      <w:r>
        <w:t xml:space="preserve"> администрация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в лице</w:t>
      </w:r>
      <w:r>
        <w:t xml:space="preserve"> </w:t>
      </w:r>
      <w:r>
        <w:t xml:space="preserve">отдел</w:t>
      </w:r>
      <w:r>
        <w:t xml:space="preserve">а</w:t>
      </w:r>
      <w:r>
        <w:t xml:space="preserve"> </w:t>
      </w:r>
      <w:r>
        <w:t xml:space="preserve">по общественной безопасности, гражданской обороне и чрезвычайным ситуациям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.</w:t>
      </w:r>
    </w:p>
    <w:p>
      <w:pPr>
        <w:pStyle w:val="UserStyle_4"/>
        <w:ind w:firstLine="709"/>
        <w:jc w:val="both"/>
      </w:pPr>
    </w:p>
    <w:p>
      <w:pPr>
        <w:pStyle w:val="UserStyle_4"/>
        <w:spacing w:line="240" w:lineRule="exact"/>
        <w:jc w:val="center"/>
        <w:outlineLvl w:val="1"/>
      </w:pPr>
      <w:r>
        <w:t xml:space="preserve">3. Подготовка к ведению и ведение</w:t>
      </w:r>
      <w:r>
        <w:t xml:space="preserve"> </w:t>
      </w:r>
      <w:r>
        <w:t xml:space="preserve">гражданской обороны </w:t>
      </w:r>
    </w:p>
    <w:p>
      <w:pPr>
        <w:pStyle w:val="UserStyle_4"/>
        <w:jc w:val="both"/>
      </w:pP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t xml:space="preserve"> </w:t>
      </w:r>
      <w:r>
        <w:rPr>
          <w:sz w:val="28"/>
          <w:szCs w:val="28"/>
        </w:rPr>
        <w:t xml:space="preserve">Подготовка</w:t>
      </w:r>
      <w:r>
        <w:rPr>
          <w:sz w:val="28"/>
          <w:szCs w:val="28"/>
        </w:rPr>
        <w:t xml:space="preserve"> к ведению гражданской обороны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заключается в заблаговременном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полнении мероприятий по подготовке к защите населения, матер</w:t>
      </w:r>
      <w:r>
        <w:rPr>
          <w:sz w:val="28"/>
          <w:szCs w:val="28"/>
        </w:rPr>
        <w:t xml:space="preserve">иальных и культурных ценностей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от опасностей, возникающих при военных конфли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тах или вследствие этих конфликтов, а также при чрезвычайных ситуациях природного и техн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генного характера.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</w:t>
      </w:r>
      <w:r>
        <w:rPr>
          <w:sz w:val="28"/>
          <w:szCs w:val="28"/>
        </w:rPr>
        <w:t xml:space="preserve"> к ведению гражданской обороны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на основании годового Плана основных мероприятий в области гражданской обороны,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преждения и ликвидации чрезвычайных ситуаций, обеспечения пожарной безопасности и безопасности людей на водных объектах, утверждаемого главой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края, согласованного с Главным управлением Министерства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 w:val="28"/>
          <w:szCs w:val="28"/>
        </w:rPr>
        <w:t xml:space="preserve"> и в соотве</w:t>
      </w:r>
      <w:r>
        <w:rPr>
          <w:sz w:val="28"/>
          <w:szCs w:val="28"/>
        </w:rPr>
        <w:t xml:space="preserve">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 настоящим П</w:t>
      </w:r>
      <w:r>
        <w:rPr>
          <w:sz w:val="28"/>
          <w:szCs w:val="28"/>
        </w:rPr>
        <w:t xml:space="preserve">оложением.</w:t>
      </w:r>
      <w:r>
        <w:rPr>
          <w:sz w:val="28"/>
          <w:szCs w:val="28"/>
        </w:rPr>
      </w:r>
    </w:p>
    <w:p>
      <w:pPr>
        <w:pStyle w:val="UserStyle_4"/>
        <w:ind w:firstLine="720"/>
        <w:jc w:val="both"/>
      </w:pPr>
      <w:r>
        <w:t xml:space="preserve">3.2.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t xml:space="preserve">муниципального</w:t>
      </w:r>
      <w:r>
        <w:t xml:space="preserve"> округа</w:t>
      </w:r>
      <w: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</w:t>
      </w:r>
      <w:r>
        <w:t xml:space="preserve">в соответствии с Планом</w:t>
      </w:r>
      <w:r>
        <w:t xml:space="preserve"> гражданской обороны и защиты населения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края.</w:t>
      </w:r>
    </w:p>
    <w:p>
      <w:pPr>
        <w:pStyle w:val="UserStyle_4"/>
        <w:ind w:firstLine="720"/>
        <w:jc w:val="both"/>
      </w:pPr>
      <w:r>
        <w:t xml:space="preserve">План </w:t>
      </w:r>
      <w:r>
        <w:t xml:space="preserve">гражданской обороны и защиты населения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 </w:t>
      </w:r>
      <w:r>
        <w:t xml:space="preserve">определяет объем, организацию, порядок</w:t>
      </w:r>
      <w:r>
        <w:t xml:space="preserve"> обеспечения</w:t>
      </w:r>
      <w:r>
        <w:t xml:space="preserve">, способы и с</w:t>
      </w:r>
      <w:r>
        <w:t xml:space="preserve">роки выполнения мероприятий по гражданской обороне</w:t>
      </w:r>
      <w:r>
        <w:t xml:space="preserve"> </w:t>
      </w:r>
      <w:r>
        <w:t xml:space="preserve">и ликвидации чрезвычайных ситуаций</w:t>
      </w:r>
      <w:r>
        <w:t xml:space="preserve"> природного и техногенного характера в военное время</w:t>
      </w:r>
      <w:r>
        <w:t xml:space="preserve">.</w:t>
      </w:r>
    </w:p>
    <w:p>
      <w:pPr>
        <w:pStyle w:val="UserStyle_4"/>
        <w:outlineLvl w:val="1"/>
        <w:rPr>
          <w:highlight w:val="yellow"/>
        </w:rPr>
      </w:pPr>
      <w:r>
        <w:rPr>
          <w:highlight w:val="yellow"/>
        </w:rPr>
      </w:r>
    </w:p>
    <w:p>
      <w:pPr>
        <w:pStyle w:val="UserStyle_4"/>
        <w:jc w:val="center"/>
        <w:outlineLvl w:val="1"/>
      </w:pPr>
      <w:r>
        <w:t xml:space="preserve">4</w:t>
      </w:r>
      <w:r>
        <w:t xml:space="preserve">. Мероприятия по гражданской обороне</w:t>
      </w:r>
    </w:p>
    <w:p>
      <w:pPr>
        <w:pStyle w:val="UserStyle_4"/>
        <w:jc w:val="both"/>
      </w:pP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</w:t>
      </w:r>
      <w:r>
        <w:t xml:space="preserve"> </w:t>
      </w:r>
      <w:r>
        <w:rPr>
          <w:sz w:val="28"/>
          <w:szCs w:val="28"/>
        </w:rPr>
        <w:t xml:space="preserve">Мероприятия по гражданской обороне на муниципальном уровне организуются и проводятся в соответствии с Конституцией Российской Федерации, федеральным законодательством, нормативными правовыми актами През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дента Российской Федерации и Правительства Российской Федерации, нормативными правовыми актами Губернатора Ставропольского края и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Ставропольского края, нормативными правовыми актами Министерства Российской Федерации по делам гражданской обороны, чрезвыча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ным ситуациям и ликвидации последствий стихийных бедствий.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на территории</w:t>
      </w:r>
      <w: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осуществляется </w:t>
      </w:r>
      <w:r>
        <w:rPr>
          <w:sz w:val="28"/>
          <w:szCs w:val="28"/>
        </w:rPr>
        <w:t xml:space="preserve">в соответствии с Планом</w:t>
      </w:r>
      <w:r>
        <w:rPr>
          <w:sz w:val="28"/>
          <w:szCs w:val="28"/>
        </w:rPr>
        <w:t xml:space="preserve"> действий по предупреждению и ликвидации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рая.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целях решения задач в области гражданской обороны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создаются и содержатся силы, средства, объекты гражданской обороны, запасы материально-технических, продовольственных, медицинских и иных средств,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могут создаваться спасательные службы</w:t>
      </w:r>
      <w:r>
        <w:rPr>
          <w:sz w:val="28"/>
          <w:szCs w:val="28"/>
        </w:rPr>
        <w:t xml:space="preserve">, организация и порядок деятельности которых определяется в положениях о них</w:t>
      </w:r>
      <w:r>
        <w:rPr>
          <w:sz w:val="28"/>
          <w:szCs w:val="28"/>
        </w:rPr>
        <w:t xml:space="preserve"> создающими их органами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руководителя гражданской обороны силы и средства гражданской обороны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вып</w:t>
      </w:r>
      <w:r>
        <w:rPr>
          <w:sz w:val="28"/>
          <w:szCs w:val="28"/>
        </w:rPr>
        <w:t xml:space="preserve">олнения мероприят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 по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ражд</w:t>
      </w:r>
      <w:r>
        <w:rPr>
          <w:sz w:val="28"/>
          <w:szCs w:val="28"/>
        </w:rPr>
        <w:t xml:space="preserve">анской обороне осуществляется органами управления, силами и средствами гражданской обороны 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звена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(далее - Петровское </w:t>
      </w:r>
      <w:r>
        <w:rPr>
          <w:sz w:val="28"/>
          <w:szCs w:val="28"/>
        </w:rPr>
        <w:t xml:space="preserve">муниципальное</w:t>
      </w:r>
      <w:r>
        <w:rPr>
          <w:sz w:val="28"/>
          <w:szCs w:val="28"/>
        </w:rPr>
        <w:t xml:space="preserve"> звено РСЧС)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</w:t>
      </w:r>
      <w:r>
        <w:rPr>
          <w:sz w:val="28"/>
          <w:szCs w:val="28"/>
        </w:rPr>
        <w:t xml:space="preserve"> в области гражданской обороны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осуществляется организациями, обеспечивающими выполнение мероприятий по гражданской обороне местного уровня, перечень которых определяется администрацией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 </w:t>
      </w:r>
      <w:r>
        <w:t xml:space="preserve">В</w:t>
      </w:r>
      <w:r>
        <w:t xml:space="preserve"> целях решения задач в области гражданской обороны</w:t>
      </w:r>
      <w:r>
        <w:t xml:space="preserve"> на территории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осуществляю</w:t>
      </w:r>
      <w:r>
        <w:t xml:space="preserve">т</w:t>
      </w:r>
      <w:r>
        <w:t xml:space="preserve">ся</w:t>
      </w:r>
      <w:r>
        <w:t xml:space="preserve"> следующие основные мероприятия: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.1. По подготовке населения в области гражданской обороны:</w:t>
      </w:r>
    </w:p>
    <w:p>
      <w:pPr>
        <w:pStyle w:val="UserStyle_4"/>
        <w:ind w:firstLine="720"/>
        <w:jc w:val="both"/>
      </w:pPr>
      <w:r>
        <w:t xml:space="preserve">разработка примерных программ подготовки работающего населения, должностных лиц и работников гражданской обороны, личного состава формирований и служб </w:t>
      </w:r>
      <w:r>
        <w:t xml:space="preserve">муниципального</w:t>
      </w:r>
      <w:r>
        <w:t xml:space="preserve"> округа;</w:t>
      </w:r>
    </w:p>
    <w:p>
      <w:pPr>
        <w:pStyle w:val="UserStyle_4"/>
        <w:ind w:firstLine="720"/>
        <w:jc w:val="both"/>
      </w:pPr>
      <w:r>
        <w:t xml:space="preserve">организация и проведение подготовки населения </w:t>
      </w:r>
      <w:r>
        <w:t xml:space="preserve">муниципального</w:t>
      </w:r>
      <w:r>
        <w:t xml:space="preserve"> округа </w:t>
      </w:r>
      <w:r>
        <w:t xml:space="preserve">способам защиты</w:t>
      </w:r>
      <w: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4"/>
        <w:ind w:firstLine="720"/>
        <w:jc w:val="both"/>
      </w:pPr>
      <w:r>
        <w:t xml:space="preserve">подготовка личного состава формирований и служб </w:t>
      </w:r>
      <w:r>
        <w:t xml:space="preserve">муниципального</w:t>
      </w:r>
      <w:r>
        <w:t xml:space="preserve"> округа;</w:t>
      </w:r>
    </w:p>
    <w:p>
      <w:pPr>
        <w:pStyle w:val="UserStyle_4"/>
        <w:ind w:firstLine="720"/>
        <w:jc w:val="both"/>
      </w:pPr>
      <w:r>
        <w:t xml:space="preserve">проведение учений и тренировок по гражданской обороне;</w:t>
      </w:r>
    </w:p>
    <w:p>
      <w:pPr>
        <w:pStyle w:val="UserStyle_4"/>
        <w:ind w:firstLine="720"/>
        <w:jc w:val="both"/>
      </w:pPr>
      <w: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>
        <w:t xml:space="preserve">муниципального</w:t>
      </w:r>
      <w:r>
        <w:t xml:space="preserve"> округа;</w:t>
      </w:r>
    </w:p>
    <w:p>
      <w:pPr>
        <w:pStyle w:val="UserStyle_4"/>
        <w:ind w:firstLine="720"/>
        <w:jc w:val="both"/>
      </w:pPr>
      <w: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деятельность либо обеспечение курсового обучения соответствующих групп населения и оказание населению консультационных услуг в области гражданско</w:t>
      </w:r>
      <w:r>
        <w:t xml:space="preserve">й обороны в других организациях;</w:t>
      </w:r>
    </w:p>
    <w:p>
      <w:pPr>
        <w:pStyle w:val="UserStyle_4"/>
        <w:ind w:firstLine="720"/>
        <w:jc w:val="both"/>
      </w:pPr>
      <w:r>
        <w:t xml:space="preserve">обеспечение повышения квалификации должностных лиц и работников гражданской обороны </w:t>
      </w:r>
      <w:r>
        <w:t xml:space="preserve">муниципального</w:t>
      </w:r>
      <w:r>
        <w:t xml:space="preserve"> округа </w:t>
      </w:r>
      <w:r>
        <w:t xml:space="preserve">в образовательных учреждениях дополнительного профессионального образования, и</w:t>
      </w:r>
      <w:r>
        <w:t xml:space="preserve">меющих соответствующую лицензию;</w:t>
      </w:r>
    </w:p>
    <w:p>
      <w:pPr>
        <w:pStyle w:val="UserStyle_4"/>
        <w:ind w:firstLine="720"/>
        <w:jc w:val="both"/>
      </w:pPr>
      <w:r>
        <w:t xml:space="preserve">пропаганда знаний в области гражданской обороны.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UserStyle_4"/>
        <w:ind w:firstLine="720"/>
        <w:jc w:val="both"/>
      </w:pPr>
      <w:r>
        <w:t xml:space="preserve">создание, реконструкция и </w:t>
      </w:r>
      <w:r>
        <w:t xml:space="preserve">поддержание в состоянии постоянной готовности</w:t>
      </w:r>
      <w:r>
        <w:t xml:space="preserve"> к использованию</w:t>
      </w:r>
      <w:r>
        <w:t xml:space="preserve"> </w:t>
      </w:r>
      <w:r>
        <w:t xml:space="preserve">региональной системы оповещения населения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UserStyle_4"/>
        <w:ind w:firstLine="720"/>
        <w:jc w:val="both"/>
      </w:pPr>
      <w: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UserStyle_4"/>
        <w:ind w:firstLine="720"/>
        <w:jc w:val="both"/>
      </w:pPr>
      <w:r>
        <w:t xml:space="preserve">сбор информации в области гражданской обороны и обмен ею</w:t>
      </w:r>
      <w:r>
        <w:t xml:space="preserve">, предоставление информации в органы исполнительной власти Ставропольского края</w:t>
      </w:r>
      <w:r>
        <w:t xml:space="preserve">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.3. По эвакуации населения, материальных и культурных ценностей в безопасные районы:</w:t>
      </w:r>
    </w:p>
    <w:p>
      <w:pPr>
        <w:pStyle w:val="UserStyle_4"/>
        <w:ind w:firstLine="720"/>
        <w:jc w:val="both"/>
      </w:pPr>
      <w:r>
        <w:t xml:space="preserve">создание эвакуационной (эвакоприемной) комиссии, утвержд</w:t>
      </w:r>
      <w:r>
        <w:t xml:space="preserve">ение ее положения и состава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организация планир</w:t>
      </w:r>
      <w:r>
        <w:t xml:space="preserve">ования, подготовки и проведения</w:t>
      </w:r>
      <w:r>
        <w:t xml:space="preserve"> эвакуации населения, материальных и культурных ценностей в безопасные районы из зон возможных</w:t>
      </w:r>
      <w:r>
        <w:t xml:space="preserve"> опасностей</w:t>
      </w:r>
      <w:r>
        <w:t xml:space="preserve">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</w:t>
      </w:r>
      <w:r>
        <w:t xml:space="preserve"> в зонах возможных опасностей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UserStyle_4"/>
        <w:ind w:firstLine="720"/>
        <w:jc w:val="both"/>
      </w:pPr>
      <w: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</w:t>
      </w:r>
      <w:r>
        <w:t xml:space="preserve">4. По предоставлению населению средств индивидуальной и коллективной защиты:</w:t>
      </w:r>
    </w:p>
    <w:p>
      <w:pPr>
        <w:pStyle w:val="UserStyle_4"/>
        <w:ind w:firstLine="720"/>
        <w:jc w:val="both"/>
      </w:pPr>
      <w: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UserStyle_4"/>
        <w:ind w:firstLine="720"/>
        <w:jc w:val="both"/>
      </w:pPr>
      <w: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UserStyle_4"/>
        <w:ind w:firstLine="720"/>
        <w:jc w:val="both"/>
      </w:pPr>
      <w:r>
        <w:t xml:space="preserve">приспособление в мирное время и при </w:t>
      </w:r>
      <w:r>
        <w:t xml:space="preserve">приведении </w:t>
      </w:r>
      <w:r>
        <w:t xml:space="preserve">гражданской обороны </w:t>
      </w:r>
      <w:r>
        <w:t xml:space="preserve">в готовность к ее ведению и в ходе ее ведения в </w:t>
      </w:r>
      <w:r>
        <w:t xml:space="preserve">военное время заглубленных помещений и других сооружений подземного пространства</w:t>
      </w:r>
      <w:r>
        <w:t xml:space="preserve"> под защитные сооружения гражданской обороны</w:t>
      </w:r>
      <w:r>
        <w:t xml:space="preserve"> для укрытия населения;</w:t>
      </w:r>
    </w:p>
    <w:p>
      <w:pPr>
        <w:pStyle w:val="UserStyle_4"/>
        <w:ind w:firstLine="720"/>
        <w:jc w:val="both"/>
      </w:pPr>
      <w:r>
        <w:t xml:space="preserve">подготовка в мирное время и организация строительства при приведении гражданской обороны в готовность к ее ведению и в ходе ее ведения в военное время </w:t>
      </w:r>
      <w:r>
        <w:t xml:space="preserve">недостающих </w:t>
      </w:r>
      <w:r>
        <w:t xml:space="preserve">быстровозводимых защитных сооружений гражданской обороны с упрощенным внутренним оборудованием и укрытий простейшего типа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обеспечение укрытия населения в защитных сооружениях гражданской обороны</w:t>
      </w:r>
      <w:r>
        <w:t xml:space="preserve">, в заглуб</w:t>
      </w:r>
      <w:r>
        <w:t xml:space="preserve">ленных помещениях и других сооружениях подземног</w:t>
      </w:r>
      <w:r>
        <w:t xml:space="preserve">о пространства, приспосабливаемых под защитные сооружения гражда</w:t>
      </w:r>
      <w:r>
        <w:t xml:space="preserve">н</w:t>
      </w:r>
      <w:r>
        <w:t xml:space="preserve">с</w:t>
      </w:r>
      <w:r>
        <w:t xml:space="preserve">ко</w:t>
      </w:r>
      <w:r>
        <w:t xml:space="preserve">й</w:t>
      </w:r>
      <w:r>
        <w:t xml:space="preserve"> обороны</w:t>
      </w:r>
      <w:r>
        <w:t xml:space="preserve"> в период мобилизации и в военное время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</w:t>
      </w:r>
      <w:r>
        <w:t xml:space="preserve">5. По световой и другим видам маскировки:</w:t>
      </w:r>
    </w:p>
    <w:p>
      <w:pPr>
        <w:pStyle w:val="UserStyle_4"/>
        <w:ind w:firstLine="720"/>
        <w:jc w:val="both"/>
      </w:pPr>
      <w:r>
        <w:t xml:space="preserve">определение перечня объектов, подлежащих маскировке;</w:t>
      </w:r>
    </w:p>
    <w:p>
      <w:pPr>
        <w:pStyle w:val="UserStyle_4"/>
        <w:ind w:firstLine="720"/>
        <w:jc w:val="both"/>
      </w:pPr>
      <w: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>
      <w:pPr>
        <w:pStyle w:val="UserStyle_4"/>
        <w:ind w:firstLine="720"/>
        <w:jc w:val="both"/>
      </w:pPr>
      <w:r>
        <w:t xml:space="preserve">организация </w:t>
      </w:r>
      <w:r>
        <w:t xml:space="preserve">проведени</w:t>
      </w:r>
      <w:r>
        <w:t xml:space="preserve">я</w:t>
      </w:r>
      <w:r>
        <w:t xml:space="preserve"> инженерно-технических мероприятий по уменьшению демаскирующих признаков </w:t>
      </w:r>
      <w:r>
        <w:t xml:space="preserve">органи</w:t>
      </w:r>
      <w:r>
        <w:t xml:space="preserve">з</w:t>
      </w:r>
      <w:r>
        <w:t xml:space="preserve">а</w:t>
      </w:r>
      <w:r>
        <w:t xml:space="preserve">ций, отнесенных в уст</w:t>
      </w:r>
      <w:r>
        <w:t xml:space="preserve">а</w:t>
      </w:r>
      <w:r>
        <w:t xml:space="preserve">новленном</w:t>
      </w:r>
      <w:r>
        <w:t xml:space="preserve"> порядке к категориям по гражда</w:t>
      </w:r>
      <w:r>
        <w:t xml:space="preserve">н</w:t>
      </w:r>
      <w:r>
        <w:t xml:space="preserve">с</w:t>
      </w:r>
      <w:r>
        <w:t xml:space="preserve">кой обор</w:t>
      </w:r>
      <w:r>
        <w:t xml:space="preserve">о</w:t>
      </w:r>
      <w:r>
        <w:t xml:space="preserve">не</w:t>
      </w:r>
      <w:r>
        <w:t xml:space="preserve">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>
        <w:t xml:space="preserve">дного и техногенного характера:</w:t>
      </w:r>
    </w:p>
    <w:p>
      <w:pPr>
        <w:pStyle w:val="UserStyle_4"/>
        <w:ind w:firstLine="720"/>
        <w:jc w:val="both"/>
      </w:pPr>
      <w:r>
        <w:t xml:space="preserve">создание, оснащение и подготовка необходимых сил и средств гражданской обороны</w:t>
      </w:r>
      <w:r>
        <w:t xml:space="preserve"> и</w:t>
      </w:r>
      <w:r>
        <w:t xml:space="preserve"> </w:t>
      </w:r>
      <w:r>
        <w:t xml:space="preserve">Петровского </w:t>
      </w:r>
      <w:r>
        <w:t xml:space="preserve">муниципального </w:t>
      </w:r>
      <w:r>
        <w:t xml:space="preserve">звена РСЧС </w:t>
      </w:r>
      <w:r>
        <w:t xml:space="preserve">для проведения аварийно-спасательных и других неотложных работ, а также планирование их действий;</w:t>
      </w:r>
    </w:p>
    <w:p>
      <w:pPr>
        <w:pStyle w:val="UserStyle_4"/>
        <w:ind w:firstLine="720"/>
        <w:jc w:val="both"/>
      </w:pPr>
      <w: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</w:t>
      </w:r>
      <w:r>
        <w:t xml:space="preserve"> </w:t>
      </w:r>
      <w:r>
        <w:t xml:space="preserve">и других неотложных </w:t>
      </w:r>
      <w:r>
        <w:t xml:space="preserve">работ</w:t>
      </w:r>
      <w:r>
        <w:t xml:space="preserve">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</w:t>
      </w:r>
      <w:r>
        <w:t xml:space="preserve">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UserStyle_4"/>
        <w:ind w:firstLine="720"/>
        <w:jc w:val="both"/>
      </w:pPr>
      <w:r>
        <w:t xml:space="preserve">планирование и организация основных видов первоочередного жизнеобеспечения населения;</w:t>
      </w:r>
    </w:p>
    <w:p>
      <w:pPr>
        <w:pStyle w:val="UserStyle_4"/>
        <w:ind w:firstLine="720"/>
        <w:jc w:val="both"/>
      </w:pPr>
      <w: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</w:t>
      </w:r>
      <w:r>
        <w:t xml:space="preserve">, медицинских</w:t>
      </w:r>
      <w:r>
        <w:t xml:space="preserve"> и иных средств;</w:t>
      </w:r>
    </w:p>
    <w:p>
      <w:pPr>
        <w:pStyle w:val="UserStyle_4"/>
        <w:ind w:firstLine="720"/>
        <w:jc w:val="both"/>
      </w:pPr>
      <w: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UserStyle_4"/>
        <w:ind w:firstLine="720"/>
        <w:jc w:val="both"/>
      </w:pPr>
      <w:r>
        <w:t xml:space="preserve">предоставление населению коммунально-бытовых услуг;</w:t>
      </w:r>
    </w:p>
    <w:p>
      <w:pPr>
        <w:pStyle w:val="UserStyle_4"/>
        <w:ind w:firstLine="720"/>
        <w:jc w:val="both"/>
      </w:pPr>
      <w:r>
        <w:t xml:space="preserve">проведение санитарно-гигиенических и противоэпидемических мероприятий среди пострадавшего населения;</w:t>
      </w:r>
    </w:p>
    <w:p>
      <w:pPr>
        <w:pStyle w:val="UserStyle_4"/>
        <w:ind w:firstLine="720"/>
        <w:jc w:val="both"/>
      </w:pPr>
      <w:r>
        <w:t xml:space="preserve">проведение </w:t>
      </w:r>
      <w:r>
        <w:t xml:space="preserve">эвакуации пострадавших в лечебные учреждения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определение численности населения, оставшегося без жилья;</w:t>
      </w:r>
    </w:p>
    <w:p>
      <w:pPr>
        <w:pStyle w:val="UserStyle_4"/>
        <w:ind w:firstLine="720"/>
        <w:jc w:val="both"/>
      </w:pPr>
      <w: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pStyle w:val="UserStyle_4"/>
        <w:ind w:firstLine="720"/>
        <w:jc w:val="both"/>
      </w:pPr>
      <w:r>
        <w:t xml:space="preserve">размещение пострадавшего населения в оздоровительных учреждениях, временных жилищах (сборных домах, палатках, землянках и т.п.), а</w:t>
      </w:r>
      <w:r>
        <w:t xml:space="preserve"> также подселение его на площадь</w:t>
      </w:r>
      <w:r>
        <w:t xml:space="preserve"> сохранившегося жилого фонда;</w:t>
      </w:r>
    </w:p>
    <w:p>
      <w:pPr>
        <w:pStyle w:val="UserStyle_4"/>
        <w:ind w:firstLine="720"/>
        <w:jc w:val="both"/>
      </w:pPr>
      <w:r>
        <w:t xml:space="preserve">развертывание необходимой лечебной базы в безопасном районе, организация ее энерго- и водоснабжения;</w:t>
      </w:r>
    </w:p>
    <w:p>
      <w:pPr>
        <w:pStyle w:val="UserStyle_4"/>
        <w:ind w:firstLine="720"/>
        <w:jc w:val="both"/>
      </w:pPr>
      <w:r>
        <w:t xml:space="preserve">оказание населению первой помощи;</w:t>
      </w:r>
    </w:p>
    <w:p>
      <w:pPr>
        <w:pStyle w:val="UserStyle_4"/>
        <w:ind w:firstLine="720"/>
        <w:jc w:val="both"/>
      </w:pPr>
      <w:r>
        <w:t xml:space="preserve">предост</w:t>
      </w:r>
      <w:r>
        <w:t xml:space="preserve">авление населению информационно-</w:t>
      </w:r>
      <w:r>
        <w:t xml:space="preserve">психологической поддержки.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</w:t>
      </w:r>
      <w:r>
        <w:t xml:space="preserve">8. По обнаружению и обозначению районов, подвергшихся </w:t>
      </w:r>
      <w:r>
        <w:t xml:space="preserve">радиоактивному, </w:t>
      </w:r>
      <w:r>
        <w:t xml:space="preserve">химическому, биологическому и иному заражению (загрязнению):</w:t>
      </w:r>
    </w:p>
    <w:p>
      <w:pPr>
        <w:pStyle w:val="UserStyle_4"/>
        <w:ind w:firstLine="720"/>
        <w:jc w:val="both"/>
      </w:pPr>
      <w: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9.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UserStyle_4"/>
        <w:ind w:firstLine="720"/>
        <w:jc w:val="both"/>
      </w:pPr>
      <w: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UserStyle_4"/>
        <w:ind w:firstLine="720"/>
        <w:jc w:val="both"/>
      </w:pPr>
      <w:r>
        <w:t xml:space="preserve">создание и оснащение сил для проведения санитарной обработки населения, обеззараживания </w:t>
      </w:r>
      <w:r>
        <w:t xml:space="preserve">техники, </w:t>
      </w:r>
      <w:r>
        <w:t xml:space="preserve">зданий и </w:t>
      </w:r>
      <w:r>
        <w:t xml:space="preserve">территорий</w:t>
      </w:r>
      <w:r>
        <w:t xml:space="preserve">, подготовка их в области гражданской обороны;</w:t>
      </w:r>
    </w:p>
    <w:p>
      <w:pPr>
        <w:pStyle w:val="UserStyle_4"/>
        <w:ind w:firstLine="720"/>
        <w:jc w:val="both"/>
      </w:pPr>
      <w:r>
        <w:t xml:space="preserve">организация проведения мероприятий по санитарной обработке населения, обеззараживанию </w:t>
      </w:r>
      <w:r>
        <w:t xml:space="preserve">техники, </w:t>
      </w:r>
      <w:r>
        <w:t xml:space="preserve">зданий и территорий.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.4</w:t>
      </w:r>
      <w:r>
        <w:t xml:space="preserve">.</w:t>
      </w:r>
      <w:r>
        <w:t xml:space="preserve">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</w:t>
      </w:r>
      <w:r>
        <w:t xml:space="preserve">,</w:t>
      </w:r>
      <w:r>
        <w:t xml:space="preserve"> и террористических акций:</w:t>
      </w:r>
    </w:p>
    <w:p>
      <w:pPr>
        <w:pStyle w:val="UserStyle_4"/>
        <w:ind w:firstLine="720"/>
        <w:jc w:val="both"/>
      </w:pPr>
      <w:r>
        <w:t xml:space="preserve">организация создания и оснащения сил охраны общественного порядка, подготовка их в области гражданкой обороны;</w:t>
      </w:r>
    </w:p>
    <w:p>
      <w:pPr>
        <w:pStyle w:val="UserStyle_4"/>
        <w:ind w:firstLine="720"/>
        <w:jc w:val="both"/>
      </w:pPr>
      <w:r>
        <w:t xml:space="preserve">организация восстановления</w:t>
      </w:r>
      <w:r>
        <w:t xml:space="preserve"> </w:t>
      </w:r>
      <w:r>
        <w:t xml:space="preserve">и охраны</w:t>
      </w:r>
      <w:r>
        <w:t xml:space="preserve"> об</w:t>
      </w:r>
      <w:r>
        <w:t xml:space="preserve">щественного порядка, обеспечения</w:t>
      </w:r>
      <w:r>
        <w:t xml:space="preserve"> безопасности дорожного движения в населенных пунктах </w:t>
      </w:r>
      <w:r>
        <w:t xml:space="preserve">муниципального</w:t>
      </w:r>
      <w:r>
        <w:t xml:space="preserve"> округа, на маршрутах эвакуации населения и выдвижения сил гражданской обороны;</w:t>
      </w:r>
    </w:p>
    <w:p>
      <w:pPr>
        <w:pStyle w:val="UserStyle_4"/>
        <w:ind w:firstLine="720"/>
        <w:jc w:val="both"/>
      </w:pPr>
      <w: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</w:t>
      </w:r>
      <w:r>
        <w:t xml:space="preserve">ства, оставшегося без присмотра;</w:t>
      </w:r>
    </w:p>
    <w:p>
      <w:pPr>
        <w:pStyle w:val="UserStyle_4"/>
        <w:ind w:firstLine="720"/>
        <w:jc w:val="both"/>
      </w:pPr>
      <w: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pStyle w:val="UserStyle_4"/>
        <w:ind w:firstLine="720"/>
        <w:jc w:val="both"/>
      </w:pPr>
      <w:r>
        <w:t xml:space="preserve">осуществление пропускного режима и поддержание общественного порядка в очагах поражения.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11. По вопросам срочного восстановления функционирования необходимых коммунальных служб в военное время:</w:t>
      </w:r>
    </w:p>
    <w:p>
      <w:pPr>
        <w:pStyle w:val="UserStyle_4"/>
        <w:ind w:firstLine="720"/>
        <w:jc w:val="both"/>
      </w:pPr>
      <w:r>
        <w:t xml:space="preserve">обеспечение готовности коммунальных служб к работе в условиях военного времени, разработка планов их действий;</w:t>
      </w:r>
    </w:p>
    <w:p>
      <w:pPr>
        <w:pStyle w:val="UserStyle_4"/>
        <w:ind w:firstLine="720"/>
        <w:jc w:val="both"/>
      </w:pPr>
      <w:r>
        <w:t xml:space="preserve">создание запасов оборудования и запасных частей для ремонта повр</w:t>
      </w:r>
      <w:r>
        <w:t xml:space="preserve">ежденных систем газо-, энерго-,</w:t>
      </w:r>
      <w:r>
        <w:t xml:space="preserve"> водоснабжения</w:t>
      </w:r>
      <w:r>
        <w:t xml:space="preserve">, водоотведения и канализации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UserStyle_4"/>
        <w:ind w:firstLine="720"/>
        <w:jc w:val="both"/>
      </w:pPr>
      <w: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UserStyle_4"/>
        <w:ind w:firstLine="720"/>
        <w:jc w:val="both"/>
      </w:pPr>
      <w: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12. По срочному захоронению трупов в военное время:</w:t>
      </w:r>
    </w:p>
    <w:p>
      <w:pPr>
        <w:pStyle w:val="UserStyle_4"/>
        <w:ind w:firstLine="720"/>
        <w:jc w:val="both"/>
      </w:pPr>
      <w:r>
        <w:t xml:space="preserve">заблаговременное, в мирное время, определение мест возможных захоронений;</w:t>
      </w:r>
    </w:p>
    <w:p>
      <w:pPr>
        <w:pStyle w:val="UserStyle_4"/>
        <w:ind w:firstLine="720"/>
        <w:jc w:val="both"/>
      </w:pPr>
      <w:r>
        <w:t xml:space="preserve">создание, подготовка и обеспечение готовности сил и средств гражданской обороны для обеспечения мероприятий по</w:t>
      </w:r>
      <w:r>
        <w:t xml:space="preserve"> срочному </w:t>
      </w:r>
      <w:r>
        <w:t xml:space="preserve"> захоронению трупов, в том числе на базе специализир</w:t>
      </w:r>
      <w:r>
        <w:t xml:space="preserve">ованных ритуальных организаций;</w:t>
      </w:r>
    </w:p>
    <w:p>
      <w:pPr>
        <w:pStyle w:val="UserStyle_4"/>
        <w:ind w:firstLine="720"/>
        <w:jc w:val="both"/>
      </w:pPr>
      <w: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pStyle w:val="UserStyle_4"/>
        <w:ind w:firstLine="720"/>
        <w:jc w:val="both"/>
      </w:pPr>
      <w:r>
        <w:t xml:space="preserve">оборудование мест погребения (захоронения) тел (останков) погибших;</w:t>
      </w:r>
    </w:p>
    <w:p>
      <w:pPr>
        <w:pStyle w:val="UserStyle_4"/>
        <w:ind w:firstLine="720"/>
        <w:jc w:val="both"/>
      </w:pPr>
      <w:r>
        <w:t xml:space="preserve">организация санитарно-эпидемиологического надзора.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13. По обеспечению устойчивости функционирования </w:t>
      </w:r>
      <w:r>
        <w:t xml:space="preserve">объектов экономики</w:t>
      </w:r>
      <w:r>
        <w:t xml:space="preserve">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UserStyle_4"/>
        <w:ind w:firstLine="720"/>
        <w:jc w:val="both"/>
      </w:pPr>
      <w:r>
        <w:t xml:space="preserve">создание и организация работы в</w:t>
      </w:r>
      <w:r>
        <w:t xml:space="preserve"> мирное и военное время </w:t>
      </w:r>
      <w:r>
        <w:t xml:space="preserve">комиссии по повышению устойчивости функционирования </w:t>
      </w:r>
      <w:r>
        <w:t xml:space="preserve">объектов экономики, расположенных</w:t>
      </w:r>
      <w:r>
        <w:t xml:space="preserve"> на территории</w:t>
      </w:r>
      <w:r>
        <w:t xml:space="preserve"> </w:t>
      </w:r>
      <w:r>
        <w:t xml:space="preserve">муниципального </w:t>
      </w:r>
      <w:r>
        <w:t xml:space="preserve">округ</w:t>
      </w:r>
      <w:r>
        <w:t xml:space="preserve">а</w:t>
      </w:r>
      <w:r>
        <w:t xml:space="preserve">;</w:t>
      </w:r>
    </w:p>
    <w:p>
      <w:pPr>
        <w:pStyle w:val="UserStyle_4"/>
        <w:ind w:firstLine="720"/>
        <w:jc w:val="both"/>
      </w:pPr>
      <w: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UserStyle_4"/>
        <w:ind w:firstLine="720"/>
        <w:jc w:val="both"/>
      </w:pPr>
      <w: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UserStyle_4"/>
        <w:ind w:firstLine="720"/>
        <w:jc w:val="both"/>
      </w:pPr>
      <w: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UserStyle_4"/>
        <w:ind w:firstLine="720"/>
        <w:jc w:val="both"/>
      </w:pPr>
      <w:r>
        <w:t xml:space="preserve">заблаговременное создание запасов материально-технических, продовольственных и иных средств, необходимых для</w:t>
      </w:r>
      <w:r>
        <w:t xml:space="preserve"> сохранения и (или)</w:t>
      </w:r>
      <w:r>
        <w:t xml:space="preserve"> восстановления производственного процесса;</w:t>
      </w:r>
    </w:p>
    <w:p>
      <w:pPr>
        <w:pStyle w:val="UserStyle_4"/>
        <w:ind w:firstLine="720"/>
        <w:jc w:val="both"/>
      </w:pPr>
      <w:r>
        <w:t xml:space="preserve">создание страхового фонда документации;</w:t>
      </w:r>
    </w:p>
    <w:p>
      <w:pPr>
        <w:pStyle w:val="UserStyle_4"/>
        <w:ind w:firstLine="720"/>
        <w:jc w:val="both"/>
      </w:pPr>
      <w: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UserStyle_4"/>
        <w:ind w:firstLine="720"/>
        <w:jc w:val="both"/>
      </w:pPr>
      <w:r>
        <w:t xml:space="preserve">4</w:t>
      </w:r>
      <w:r>
        <w:t xml:space="preserve">.</w:t>
      </w:r>
      <w:r>
        <w:t xml:space="preserve">4</w:t>
      </w:r>
      <w:r>
        <w:t xml:space="preserve">.</w:t>
      </w:r>
      <w:r>
        <w:t xml:space="preserve">14. По вопросам обеспечения постоянной готовности сил и средств гражданской обороны:</w:t>
      </w:r>
    </w:p>
    <w:p>
      <w:pPr>
        <w:pStyle w:val="UserStyle_4"/>
        <w:ind w:firstLine="720"/>
        <w:jc w:val="both"/>
      </w:pPr>
      <w:r>
        <w:t xml:space="preserve">создание и оснащение сил гражданской обороны современными техникой и оборудованием;</w:t>
      </w:r>
    </w:p>
    <w:p>
      <w:pPr>
        <w:pStyle w:val="UserStyle_4"/>
        <w:ind w:firstLine="720"/>
        <w:jc w:val="both"/>
      </w:pPr>
      <w:r>
        <w:t xml:space="preserve">подготовка сил гражданской обороны, проведение учений и тренировок по гражданской обороне;</w:t>
      </w:r>
    </w:p>
    <w:p>
      <w:pPr>
        <w:pStyle w:val="UserStyle_4"/>
        <w:ind w:firstLine="720"/>
        <w:jc w:val="both"/>
      </w:pPr>
      <w:r>
        <w:t xml:space="preserve">планирование действий сил гражданской обороны;</w:t>
      </w:r>
    </w:p>
    <w:p>
      <w:pPr>
        <w:pStyle w:val="UserStyle_4"/>
        <w:ind w:firstLine="720"/>
        <w:jc w:val="both"/>
      </w:pPr>
      <w: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UserStyle_4"/>
        <w:ind w:firstLine="720"/>
        <w:jc w:val="both"/>
      </w:pPr>
      <w:r>
        <w:t xml:space="preserve">4.4</w:t>
      </w:r>
      <w:r>
        <w:t xml:space="preserve">.15. По борьбе с пожарами, возникшими при военных конфликтах или</w:t>
      </w:r>
      <w:r>
        <w:t xml:space="preserve"> вследствие этих конфликтов:</w:t>
      </w:r>
    </w:p>
    <w:p>
      <w:pPr>
        <w:pStyle w:val="UserStyle_4"/>
        <w:ind w:firstLine="720"/>
        <w:jc w:val="both"/>
      </w:pPr>
      <w: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pStyle w:val="UserStyle_4"/>
        <w:ind w:firstLine="709"/>
        <w:jc w:val="both"/>
      </w:pPr>
      <w:r>
        <w:t xml:space="preserve">организация </w:t>
      </w:r>
      <w:r>
        <w:t xml:space="preserve">тушени</w:t>
      </w:r>
      <w:r>
        <w:t xml:space="preserve">я</w:t>
      </w:r>
      <w:r>
        <w:t xml:space="preserve"> пожаров в районах проведения аварийно-спасательных и других неотложных работ в военное время и на объектах, отнесенных в установле</w:t>
      </w:r>
      <w:r>
        <w:t xml:space="preserve">н</w:t>
      </w:r>
      <w:r>
        <w:t xml:space="preserve">но</w:t>
      </w:r>
      <w:r>
        <w:t xml:space="preserve">м</w:t>
      </w:r>
      <w:r>
        <w:t xml:space="preserve"> порядке к категориям по гражд</w:t>
      </w:r>
      <w:r>
        <w:t xml:space="preserve">анской обороне, в военное время;</w:t>
      </w:r>
    </w:p>
    <w:p>
      <w:pPr>
        <w:pStyle w:val="UserStyle_4"/>
        <w:ind w:firstLine="709"/>
        <w:jc w:val="both"/>
      </w:pPr>
      <w:r>
        <w:t xml:space="preserve">заблаговременное создание запасов химических реагентов для тушения пожаров.</w:t>
      </w:r>
    </w:p>
    <w:p>
      <w:pPr>
        <w:pStyle w:val="UserStyle_4"/>
        <w:ind w:firstLine="709"/>
        <w:jc w:val="both"/>
      </w:pPr>
    </w:p>
    <w:p>
      <w:pPr>
        <w:pStyle w:val="UserStyle_4"/>
        <w:ind w:firstLine="709"/>
        <w:jc w:val="center"/>
      </w:pPr>
      <w:r>
        <w:t xml:space="preserve">5</w:t>
      </w:r>
      <w:r>
        <w:t xml:space="preserve">. Заключительные положения</w:t>
      </w:r>
    </w:p>
    <w:p>
      <w:pPr>
        <w:pStyle w:val="UserStyle_4"/>
        <w:jc w:val="both"/>
      </w:pPr>
    </w:p>
    <w:p>
      <w:pPr>
        <w:pStyle w:val="UserStyle_4"/>
        <w:ind w:firstLine="720"/>
        <w:jc w:val="both"/>
      </w:pPr>
      <w:r>
        <w:t xml:space="preserve">5</w:t>
      </w:r>
      <w:r>
        <w:t xml:space="preserve">.1. </w:t>
      </w:r>
      <w:r>
        <w:t xml:space="preserve">Финансирование мероприятий по гражданской обороне осуществляется в соответствии с законодательством Российской Федерации:</w:t>
      </w:r>
    </w:p>
    <w:p>
      <w:pPr>
        <w:pStyle w:val="UserStyle_4"/>
        <w:ind w:firstLine="720"/>
        <w:jc w:val="both"/>
      </w:pPr>
      <w:r>
        <w:t xml:space="preserve">на муниципальном уровне - за счет средств бюджета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края;</w:t>
      </w:r>
    </w:p>
    <w:p>
      <w:pPr>
        <w:pStyle w:val="UserStyle_4"/>
        <w:ind w:firstLine="720"/>
        <w:jc w:val="both"/>
      </w:pPr>
      <w:r>
        <w:t xml:space="preserve">на объектовом уровне - за счет средств организаций</w:t>
      </w:r>
      <w:r>
        <w:t xml:space="preserve">.</w:t>
      </w:r>
    </w:p>
    <w:p>
      <w:pPr>
        <w:pStyle w:val="UserStyle_4"/>
        <w:ind w:firstLine="720"/>
        <w:jc w:val="both"/>
      </w:pPr>
      <w:r>
        <w:t xml:space="preserve">5</w:t>
      </w:r>
      <w:r>
        <w:t xml:space="preserve">.2. Неисполнение должностными лицами и гражданами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>
      <w:pPr>
        <w:pStyle w:val="UserStyle_4"/>
        <w:spacing w:line="240" w:lineRule="exact"/>
        <w:jc w:val="center"/>
        <w:outlineLvl w:val="1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</w:t>
      </w:r>
      <w:r>
        <w:rPr>
          <w:rFonts w:eastAsia="Calibri"/>
          <w:sz w:val="28"/>
          <w:szCs w:val="28"/>
          <w:lang w:eastAsia="en-US"/>
        </w:rPr>
        <w:t xml:space="preserve"> делами администрации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Ю.В.Петрич</w:t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7665" w:leader="none"/>
      </w:tabs>
      <w:rPr>
        <w:sz w:val="28"/>
        <w:szCs w:val="28"/>
      </w:rPr>
    </w:pPr>
    <w:r>
      <w:tab/>
    </w:r>
    <w:r>
      <w:rPr>
        <w:sz w:val="28"/>
        <w:szCs w:val="28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sz w:val="32"/>
    </w:rPr>
  </w:style>
  <w:style w:type="paragraph" w:styleId="UserStyle_1">
    <w:name w:val="ConsNormal"/>
    <w:next w:val="UserStyle_1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3"/>
    <w:semiHidden/>
    <w:rPr>
      <w:sz w:val="28"/>
    </w:rPr>
  </w:style>
  <w:style w:type="paragraph" w:styleId="UserStyle_4">
    <w:name w:val="ConsPlusNormal"/>
    <w:next w:val="UserStyle_4"/>
    <w:link w:val="Normal"/>
    <w:rPr>
      <w:sz w:val="28"/>
      <w:szCs w:val="28"/>
      <w:lang w:val="ru-RU" w:eastAsia="ru-RU" w:bidi="ar-SA"/>
    </w:rPr>
  </w:style>
  <w:style w:type="character" w:styleId="UserStyle_5">
    <w:name w:val="Основной текст_"/>
    <w:next w:val="UserStyle_5"/>
    <w:link w:val="UserStyle_6"/>
    <w:rPr>
      <w:sz w:val="25"/>
      <w:szCs w:val="25"/>
      <w:shd w:val="clear" w:color="auto" w:fill="ffffff"/>
    </w:rPr>
  </w:style>
  <w:style w:type="paragraph" w:styleId="UserStyle_6">
    <w:name w:val="Основной текст6"/>
    <w:basedOn w:val="Normal"/>
    <w:next w:val="UserStyle_6"/>
    <w:link w:val="UserStyle_5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0">
    <w:name w:val="Название Знак"/>
    <w:next w:val="UserStyle_0"/>
    <w:link w:val="Title"/>
    <w:rPr>
      <w:b/>
      <w:sz w:val="32"/>
    </w:rPr>
  </w:style>
  <w:style w:type="paragraph" w:styleId="UserStyle_7">
    <w:name w:val="ConsPlusTitle"/>
    <w:next w:val="UserStyle_7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8">
    <w:name w:val="ConsPlusTitlePage"/>
    <w:next w:val="UserStyle_8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UserStyle_3">
    <w:name w:val="Основной текст Знак"/>
    <w:next w:val="UserStyle_3"/>
    <w:link w:val="BodyText"/>
    <w:semiHidden/>
    <w:rPr>
      <w:sz w:val="28"/>
    </w:rPr>
  </w:style>
  <w:style w:type="paragraph" w:styleId="Acetate">
    <w:name w:val="Текст выноски"/>
    <w:basedOn w:val="Normal"/>
    <w:next w:val="Acetate"/>
    <w:link w:val="UserStyle_10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0">
    <w:name w:val="Текст выноски Знак"/>
    <w:next w:val="UserStyle_10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1">
    <w:name w:val="Верхний колонтитул Знак"/>
    <w:basedOn w:val="NormalCharacter"/>
    <w:next w:val="UserStyle_11"/>
    <w:link w:val="Header"/>
    <w:uiPriority w:val="99"/>
  </w:style>
  <w:style w:type="paragraph" w:styleId="Footer">
    <w:name w:val="Нижний колонтитул"/>
    <w:basedOn w:val="Normal"/>
    <w:next w:val="Footer"/>
    <w:link w:val="UserStyle_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2">
    <w:name w:val="Нижний колонтитул Знак"/>
    <w:basedOn w:val="NormalCharacter"/>
    <w:next w:val="UserStyle_12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20000</Characters>
  <CharactersWithSpaces>23462</CharactersWithSpaces>
  <Company> </Company>
  <DocSecurity>0</DocSecurity>
  <HyperlinksChanged>false</HyperlinksChanged>
  <Lines>166</Lines>
  <Pages>12</Pages>
  <Paragraphs>46</Paragraphs>
  <ScaleCrop>false</ScaleCrop>
  <SharedDoc>false</SharedDoc>
  <Template>Normal</Template>
  <Words>3508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Остапенко Евгения Владимировна</cp:lastModifiedBy>
  <cp:revision>182</cp:revision>
  <dcterms:created xsi:type="dcterms:W3CDTF">1997-01-03T02:43:00Z</dcterms:created>
  <dcterms:modified xsi:type="dcterms:W3CDTF">2024-06-28T10:38:00Z</dcterms:modified>
  <cp:version>917504</cp:version>
</cp:coreProperties>
</file>