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AE00F2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AE00F2">
              <w:rPr>
                <w:sz w:val="28"/>
                <w:szCs w:val="28"/>
              </w:rPr>
              <w:t>34/263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регистрации </w:t>
      </w:r>
      <w:r w:rsidR="00B25160">
        <w:rPr>
          <w:bCs/>
          <w:sz w:val="28"/>
          <w:szCs w:val="28"/>
        </w:rPr>
        <w:t xml:space="preserve">Пасечниковой Елены Николаевны </w:t>
      </w:r>
      <w:r w:rsidRPr="00401AB3">
        <w:rPr>
          <w:bCs/>
          <w:sz w:val="28"/>
          <w:szCs w:val="28"/>
        </w:rPr>
        <w:t>кандидатом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B25160">
        <w:rPr>
          <w:bCs/>
          <w:sz w:val="28"/>
          <w:szCs w:val="28"/>
        </w:rPr>
        <w:t>5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216D7B">
        <w:rPr>
          <w:bCs/>
          <w:sz w:val="28"/>
          <w:szCs w:val="28"/>
        </w:rPr>
        <w:t xml:space="preserve">Петровским районным отделением политической партии «КОММУНИСТИЧЕСКАЯ ПАРТИЯ РОССИЙСКОЙ ФЕДЕРАЦИИ»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B25160" w:rsidRPr="00B25160">
        <w:rPr>
          <w:bCs/>
          <w:sz w:val="28"/>
          <w:szCs w:val="28"/>
        </w:rPr>
        <w:t xml:space="preserve">Пасечниковой Елены Николаевны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B25160">
        <w:rPr>
          <w:bCs/>
          <w:sz w:val="28"/>
          <w:szCs w:val="28"/>
        </w:rPr>
        <w:t>5</w:t>
      </w:r>
      <w:r w:rsidR="00D55047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B25160">
        <w:rPr>
          <w:bCs/>
          <w:sz w:val="28"/>
          <w:szCs w:val="28"/>
        </w:rPr>
        <w:t xml:space="preserve"> </w:t>
      </w:r>
      <w:r w:rsidR="00B25160" w:rsidRPr="00B25160">
        <w:rPr>
          <w:bCs/>
          <w:sz w:val="28"/>
          <w:szCs w:val="28"/>
        </w:rPr>
        <w:t>Пасечников</w:t>
      </w:r>
      <w:r w:rsidR="00B25160">
        <w:rPr>
          <w:bCs/>
          <w:sz w:val="28"/>
          <w:szCs w:val="28"/>
        </w:rPr>
        <w:t>у</w:t>
      </w:r>
      <w:r w:rsidR="00B25160" w:rsidRPr="00B25160">
        <w:rPr>
          <w:bCs/>
          <w:sz w:val="28"/>
          <w:szCs w:val="28"/>
        </w:rPr>
        <w:t xml:space="preserve"> Елен</w:t>
      </w:r>
      <w:r w:rsidR="00B25160">
        <w:rPr>
          <w:bCs/>
          <w:sz w:val="28"/>
          <w:szCs w:val="28"/>
        </w:rPr>
        <w:t>у</w:t>
      </w:r>
      <w:r w:rsidR="00B25160" w:rsidRPr="00B25160">
        <w:rPr>
          <w:bCs/>
          <w:sz w:val="28"/>
          <w:szCs w:val="28"/>
        </w:rPr>
        <w:t xml:space="preserve"> Николаевн</w:t>
      </w:r>
      <w:r w:rsidR="00B25160">
        <w:rPr>
          <w:bCs/>
          <w:sz w:val="28"/>
          <w:szCs w:val="28"/>
        </w:rPr>
        <w:t>у</w:t>
      </w:r>
      <w:r w:rsidRPr="00B2516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B25160">
        <w:rPr>
          <w:sz w:val="28"/>
          <w:szCs w:val="28"/>
        </w:rPr>
        <w:t>78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7D3822">
        <w:rPr>
          <w:sz w:val="28"/>
          <w:szCs w:val="28"/>
        </w:rPr>
        <w:t xml:space="preserve">город Светлоград, </w:t>
      </w:r>
      <w:r w:rsidR="0028796D">
        <w:rPr>
          <w:sz w:val="28"/>
          <w:szCs w:val="28"/>
        </w:rPr>
        <w:t>образование</w:t>
      </w:r>
      <w:r w:rsidR="00DC78C2">
        <w:rPr>
          <w:sz w:val="28"/>
          <w:szCs w:val="28"/>
        </w:rPr>
        <w:t xml:space="preserve"> </w:t>
      </w:r>
      <w:r w:rsidR="00B25160">
        <w:rPr>
          <w:sz w:val="28"/>
          <w:szCs w:val="28"/>
        </w:rPr>
        <w:t>среднее профессиональное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B25160">
        <w:rPr>
          <w:sz w:val="28"/>
          <w:szCs w:val="28"/>
        </w:rPr>
        <w:t xml:space="preserve"> индивидуальный предприниматель</w:t>
      </w:r>
      <w:r w:rsidR="00A7283D">
        <w:rPr>
          <w:sz w:val="28"/>
          <w:szCs w:val="28"/>
        </w:rPr>
        <w:t xml:space="preserve">, </w:t>
      </w:r>
      <w:r w:rsidR="0063552B">
        <w:rPr>
          <w:sz w:val="28"/>
          <w:szCs w:val="28"/>
        </w:rPr>
        <w:t>член</w:t>
      </w:r>
      <w:r w:rsidR="00216D7B">
        <w:rPr>
          <w:sz w:val="28"/>
          <w:szCs w:val="28"/>
        </w:rPr>
        <w:t xml:space="preserve"> </w:t>
      </w:r>
      <w:r w:rsidR="00216D7B" w:rsidRPr="00216D7B">
        <w:rPr>
          <w:bCs/>
          <w:sz w:val="28"/>
          <w:szCs w:val="28"/>
        </w:rPr>
        <w:t>политической партии «КОММУНИСТИЧЕСКАЯ ПАРТИЯ РОССИЙСКОЙ ФЕДЕРАЦИИ»</w:t>
      </w:r>
      <w:r w:rsidR="00030379" w:rsidRPr="00216D7B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E620A">
        <w:rPr>
          <w:sz w:val="28"/>
          <w:szCs w:val="28"/>
        </w:rPr>
        <w:t>ую</w:t>
      </w:r>
      <w:r w:rsidR="00216D7B" w:rsidRPr="00216D7B">
        <w:rPr>
          <w:bCs/>
          <w:sz w:val="28"/>
          <w:szCs w:val="28"/>
        </w:rPr>
        <w:t xml:space="preserve"> избирательным объединением Петровским районным отделением политической партии «КОММУНИСТИЧЕСКАЯ ПАРТИЯ РОССИЙСКОЙ ФЕДЕРАЦИИ</w:t>
      </w:r>
      <w:r w:rsidR="00216D7B">
        <w:rPr>
          <w:bCs/>
          <w:sz w:val="28"/>
          <w:szCs w:val="28"/>
        </w:rPr>
        <w:t>»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B25160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AE00F2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AE00F2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AE00F2">
        <w:rPr>
          <w:bCs/>
          <w:sz w:val="28"/>
          <w:szCs w:val="28"/>
        </w:rPr>
        <w:t>5</w:t>
      </w:r>
      <w:r w:rsidR="00A600FB">
        <w:rPr>
          <w:bCs/>
          <w:sz w:val="28"/>
          <w:szCs w:val="28"/>
        </w:rPr>
        <w:t>2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A600FB">
        <w:rPr>
          <w:bCs/>
          <w:sz w:val="28"/>
          <w:szCs w:val="28"/>
        </w:rPr>
        <w:t>ы</w:t>
      </w:r>
      <w:bookmarkStart w:id="0" w:name="_GoBack"/>
      <w:bookmarkEnd w:id="0"/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B25160">
        <w:rPr>
          <w:bCs/>
          <w:sz w:val="28"/>
          <w:szCs w:val="28"/>
        </w:rPr>
        <w:t>5</w:t>
      </w:r>
      <w:r w:rsidR="00B25160" w:rsidRPr="00B25160">
        <w:rPr>
          <w:bCs/>
          <w:sz w:val="28"/>
          <w:szCs w:val="28"/>
        </w:rPr>
        <w:t xml:space="preserve"> Пасечников</w:t>
      </w:r>
      <w:r w:rsidR="00B25160">
        <w:rPr>
          <w:bCs/>
          <w:sz w:val="28"/>
          <w:szCs w:val="28"/>
        </w:rPr>
        <w:t>ой</w:t>
      </w:r>
      <w:r w:rsidR="00B25160" w:rsidRPr="00B25160">
        <w:rPr>
          <w:bCs/>
          <w:sz w:val="28"/>
          <w:szCs w:val="28"/>
        </w:rPr>
        <w:t xml:space="preserve"> Елен</w:t>
      </w:r>
      <w:r w:rsidR="00B25160">
        <w:rPr>
          <w:bCs/>
          <w:sz w:val="28"/>
          <w:szCs w:val="28"/>
        </w:rPr>
        <w:t>е</w:t>
      </w:r>
      <w:r w:rsidR="00B25160" w:rsidRPr="00B25160">
        <w:rPr>
          <w:bCs/>
          <w:sz w:val="28"/>
          <w:szCs w:val="28"/>
        </w:rPr>
        <w:t xml:space="preserve"> Николаевн</w:t>
      </w:r>
      <w:r w:rsidR="00B25160">
        <w:rPr>
          <w:bCs/>
          <w:sz w:val="28"/>
          <w:szCs w:val="28"/>
        </w:rPr>
        <w:t>е</w:t>
      </w:r>
      <w:r w:rsidR="00D55047">
        <w:rPr>
          <w:bCs/>
          <w:sz w:val="28"/>
          <w:szCs w:val="28"/>
        </w:rPr>
        <w:t>,</w:t>
      </w:r>
      <w:r w:rsidR="00D55047" w:rsidRPr="00D5504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B25160" w:rsidRPr="00B25160">
        <w:rPr>
          <w:bCs/>
          <w:sz w:val="28"/>
          <w:szCs w:val="28"/>
        </w:rPr>
        <w:t xml:space="preserve"> Пасечников</w:t>
      </w:r>
      <w:r w:rsidR="00B25160">
        <w:rPr>
          <w:bCs/>
          <w:sz w:val="28"/>
          <w:szCs w:val="28"/>
        </w:rPr>
        <w:t>ой</w:t>
      </w:r>
      <w:r w:rsidR="00B25160" w:rsidRPr="00B25160">
        <w:rPr>
          <w:bCs/>
          <w:sz w:val="28"/>
          <w:szCs w:val="28"/>
        </w:rPr>
        <w:t xml:space="preserve"> Елен</w:t>
      </w:r>
      <w:r w:rsidR="00B25160">
        <w:rPr>
          <w:bCs/>
          <w:sz w:val="28"/>
          <w:szCs w:val="28"/>
        </w:rPr>
        <w:t>е</w:t>
      </w:r>
      <w:r w:rsidR="00B25160" w:rsidRPr="00B25160">
        <w:rPr>
          <w:bCs/>
          <w:sz w:val="28"/>
          <w:szCs w:val="28"/>
        </w:rPr>
        <w:t xml:space="preserve"> Николаевн</w:t>
      </w:r>
      <w:r w:rsidR="00B25160">
        <w:rPr>
          <w:bCs/>
          <w:sz w:val="28"/>
          <w:szCs w:val="28"/>
        </w:rPr>
        <w:t>е</w:t>
      </w:r>
      <w:r w:rsidR="00A514BA" w:rsidRPr="00943A59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360AB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B25160">
        <w:rPr>
          <w:sz w:val="28"/>
          <w:szCs w:val="28"/>
        </w:rPr>
        <w:t>5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B66" w:rsidRDefault="00FC3B66">
      <w:r>
        <w:separator/>
      </w:r>
    </w:p>
  </w:endnote>
  <w:endnote w:type="continuationSeparator" w:id="0">
    <w:p w:rsidR="00FC3B66" w:rsidRDefault="00FC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B66" w:rsidRDefault="00FC3B66">
      <w:r>
        <w:separator/>
      </w:r>
    </w:p>
  </w:footnote>
  <w:footnote w:type="continuationSeparator" w:id="0">
    <w:p w:rsidR="00FC3B66" w:rsidRDefault="00FC3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151F"/>
    <w:rsid w:val="000B51C6"/>
    <w:rsid w:val="000C136D"/>
    <w:rsid w:val="00111397"/>
    <w:rsid w:val="00112E19"/>
    <w:rsid w:val="00133C4C"/>
    <w:rsid w:val="00155E15"/>
    <w:rsid w:val="001A5DA2"/>
    <w:rsid w:val="001B13D6"/>
    <w:rsid w:val="001F2C05"/>
    <w:rsid w:val="0020335F"/>
    <w:rsid w:val="00204A81"/>
    <w:rsid w:val="00204D49"/>
    <w:rsid w:val="0021450E"/>
    <w:rsid w:val="00216D7B"/>
    <w:rsid w:val="00223DB0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2E18BC"/>
    <w:rsid w:val="003000FA"/>
    <w:rsid w:val="00304E39"/>
    <w:rsid w:val="00307732"/>
    <w:rsid w:val="0032353A"/>
    <w:rsid w:val="00335197"/>
    <w:rsid w:val="00343C5D"/>
    <w:rsid w:val="00360AB2"/>
    <w:rsid w:val="00364486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44173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53454"/>
    <w:rsid w:val="00682FF1"/>
    <w:rsid w:val="00687BD3"/>
    <w:rsid w:val="006A1161"/>
    <w:rsid w:val="006B2D39"/>
    <w:rsid w:val="006C22A6"/>
    <w:rsid w:val="006E55C7"/>
    <w:rsid w:val="006E59F2"/>
    <w:rsid w:val="006E7E11"/>
    <w:rsid w:val="006F65D6"/>
    <w:rsid w:val="00707861"/>
    <w:rsid w:val="00750AFF"/>
    <w:rsid w:val="007528C1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E1C93"/>
    <w:rsid w:val="008E3514"/>
    <w:rsid w:val="00913BB8"/>
    <w:rsid w:val="0091594A"/>
    <w:rsid w:val="00922BD1"/>
    <w:rsid w:val="00930812"/>
    <w:rsid w:val="00943A59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00FB"/>
    <w:rsid w:val="00A64B0F"/>
    <w:rsid w:val="00A7283D"/>
    <w:rsid w:val="00A8772E"/>
    <w:rsid w:val="00AE00F2"/>
    <w:rsid w:val="00AE1CEB"/>
    <w:rsid w:val="00AE45C1"/>
    <w:rsid w:val="00AF033F"/>
    <w:rsid w:val="00AF1F65"/>
    <w:rsid w:val="00AF55C0"/>
    <w:rsid w:val="00AF6CB7"/>
    <w:rsid w:val="00AF734E"/>
    <w:rsid w:val="00B17595"/>
    <w:rsid w:val="00B25160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C78BE"/>
    <w:rsid w:val="00C059AA"/>
    <w:rsid w:val="00C11B89"/>
    <w:rsid w:val="00C15006"/>
    <w:rsid w:val="00C1773A"/>
    <w:rsid w:val="00C227AE"/>
    <w:rsid w:val="00C26216"/>
    <w:rsid w:val="00C464B9"/>
    <w:rsid w:val="00C50616"/>
    <w:rsid w:val="00C6030E"/>
    <w:rsid w:val="00C736FF"/>
    <w:rsid w:val="00C77417"/>
    <w:rsid w:val="00C91DCF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5047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78C2"/>
    <w:rsid w:val="00DD0757"/>
    <w:rsid w:val="00DF6EE4"/>
    <w:rsid w:val="00E01884"/>
    <w:rsid w:val="00E11D22"/>
    <w:rsid w:val="00E201B9"/>
    <w:rsid w:val="00E34B0A"/>
    <w:rsid w:val="00E35B88"/>
    <w:rsid w:val="00E45922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54F32"/>
    <w:rsid w:val="00FA028E"/>
    <w:rsid w:val="00FA3693"/>
    <w:rsid w:val="00FC3B66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A1B76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FFE23-F037-4E90-9ACB-CA52A2DE8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6</cp:revision>
  <cp:lastPrinted>2020-07-30T08:54:00Z</cp:lastPrinted>
  <dcterms:created xsi:type="dcterms:W3CDTF">2022-07-20T15:31:00Z</dcterms:created>
  <dcterms:modified xsi:type="dcterms:W3CDTF">2022-07-28T10:57:00Z</dcterms:modified>
</cp:coreProperties>
</file>