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szCs w:val="32"/>
        </w:rPr>
      </w:pPr>
      <w:r>
        <w:rPr>
          <w:szCs w:val="32"/>
        </w:rPr>
        <w:t xml:space="preserve">                           ПРОЕКТ</w:t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4"/>
        </w:rPr>
      </w:pPr>
      <w:r>
        <w:rPr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ГОРОДСКОГО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"/>
        <w:keepNext w:val="0"/>
        <w:spacing w:before="0"/>
        <w:jc w:val="center"/>
        <w:outlineLvl w:val="1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Об определении структуры и правил формирования реестрового</w:t>
      </w:r>
      <w:r>
        <w:rPr>
          <w:sz w:val="28"/>
        </w:rPr>
        <w:t xml:space="preserve"> </w:t>
      </w:r>
      <w:r>
        <w:rPr>
          <w:sz w:val="28"/>
        </w:rPr>
        <w:t xml:space="preserve">номера муниципального имущества, определении способа ведения</w:t>
      </w:r>
      <w:r>
        <w:rPr>
          <w:sz w:val="28"/>
        </w:rPr>
        <w:t xml:space="preserve"> </w:t>
      </w:r>
      <w:r>
        <w:rPr>
          <w:sz w:val="28"/>
        </w:rPr>
        <w:t xml:space="preserve">реестра муниципального имущества </w:t>
      </w:r>
      <w:r>
        <w:rPr>
          <w:sz w:val="28"/>
        </w:rPr>
        <w:t xml:space="preserve">Петровского муниципального округа Ставропольского края  </w:t>
      </w:r>
      <w:r>
        <w:rPr>
          <w:sz w:val="28"/>
        </w:rPr>
      </w:r>
    </w:p>
    <w:p>
      <w:pPr>
        <w:pStyle w:val="Normal"/>
        <w:spacing w:line="16" w:lineRule="atLeast"/>
        <w:ind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16" w:lineRule="atLeas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 xml:space="preserve">HYPERLINK https://login.consultant.ru/link/?req=doc&amp;base=LAW&amp;n=480809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 xml:space="preserve"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г. N 131-ФЗ </w:t>
      </w:r>
      <w:r>
        <w:rPr>
          <w:sz w:val="28"/>
        </w:rPr>
        <w:t xml:space="preserve">«</w:t>
      </w:r>
      <w:r>
        <w:rPr>
          <w:sz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</w:rPr>
        <w:t xml:space="preserve">»</w:t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 xml:space="preserve">HYPERLINK https://login.consultant.ru/link/?req=doc&amp;base=LAW&amp;n=463827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 xml:space="preserve">приказом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финансов Российской Федерации от 10 октября 2023 г. N 163н </w:t>
      </w:r>
      <w:r>
        <w:rPr>
          <w:sz w:val="28"/>
        </w:rPr>
        <w:t xml:space="preserve">«</w:t>
      </w:r>
      <w:r>
        <w:rPr>
          <w:sz w:val="28"/>
        </w:rPr>
        <w:t xml:space="preserve">Об утверждении Порядка ведения органами местного самоуправления реестров муниципального имущества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Утвердить </w:t>
      </w:r>
      <w:r>
        <w:rPr>
          <w:sz w:val="28"/>
        </w:rPr>
        <w:t xml:space="preserve">прилагаемое </w:t>
      </w:r>
      <w:r>
        <w:rPr>
          <w:sz w:val="28"/>
        </w:rPr>
        <w:fldChar w:fldCharType="begin"/>
      </w:r>
      <w:r>
        <w:rPr>
          <w:sz w:val="28"/>
        </w:rPr>
        <w:instrText xml:space="preserve">HYPERLINK https://login.consultant.ru/link/?req=doc&amp;base=RLAW077&amp;n=225101&amp;dst=100014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 xml:space="preserve">Положение</w:t>
      </w:r>
      <w:r>
        <w:rPr>
          <w:sz w:val="28"/>
        </w:rPr>
        <w:fldChar w:fldCharType="end"/>
      </w:r>
      <w:r>
        <w:rPr>
          <w:sz w:val="28"/>
        </w:rPr>
        <w:t xml:space="preserve"> о структуре и правилах формирования реестрового номера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</w:rPr>
        <w:t xml:space="preserve">.</w:t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  <w:tab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 xml:space="preserve">Отделу имущественных и земельных отношений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: </w:t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2.1. </w:t>
      </w:r>
      <w:r>
        <w:rPr>
          <w:sz w:val="28"/>
        </w:rPr>
        <w:t xml:space="preserve">Осуществлять </w:t>
      </w:r>
      <w:r>
        <w:rPr>
          <w:sz w:val="28"/>
        </w:rPr>
        <w:t xml:space="preserve">ведение реестра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</w:rPr>
        <w:t xml:space="preserve"> </w:t>
      </w:r>
      <w:r>
        <w:rPr>
          <w:sz w:val="28"/>
        </w:rPr>
        <w:t xml:space="preserve">на бумажных и электронных носителях.</w:t>
      </w:r>
      <w:r>
        <w:rPr>
          <w:sz w:val="28"/>
        </w:rPr>
        <w:t xml:space="preserve"> </w:t>
      </w:r>
      <w:r>
        <w:rPr>
          <w:sz w:val="28"/>
        </w:rPr>
        <w:t xml:space="preserve">В случае несоответствия информации на указанных носителях приоритет имеет информация на бумажных носителях.</w:t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  <w:tab/>
        <w:t xml:space="preserve">2.2</w:t>
      </w:r>
      <w:r>
        <w:rPr>
          <w:sz w:val="28"/>
        </w:rPr>
        <w:t xml:space="preserve">. Обеспечить хранение и обработку реестра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</w:t>
      </w:r>
      <w:r>
        <w:rPr>
          <w:rStyle w:val="UserStyle_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Style w:val="UserStyle_5"/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 </w:t>
      </w:r>
      <w:r>
        <w:rPr>
          <w:rStyle w:val="UserStyle_5"/>
          <w:sz w:val="28"/>
          <w:szCs w:val="28"/>
        </w:rPr>
        <w:t xml:space="preserve">округа</w:t>
      </w:r>
      <w:r>
        <w:rPr>
          <w:rStyle w:val="UserStyle_5"/>
          <w:sz w:val="28"/>
          <w:szCs w:val="28"/>
        </w:rPr>
        <w:t xml:space="preserve"> Ставропольского края </w:t>
      </w:r>
      <w:r>
        <w:rPr>
          <w:rStyle w:val="UserStyle_5"/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UserStyle_5"/>
          <w:sz w:val="28"/>
          <w:szCs w:val="28"/>
        </w:rPr>
        <w:t xml:space="preserve"> «Интернет»</w:t>
      </w:r>
      <w:r>
        <w:rPr>
          <w:sz w:val="28"/>
          <w:szCs w:val="28"/>
        </w:rPr>
        <w:t xml:space="preserve">.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</w:rPr>
        <w:t xml:space="preserve"> Ковтуна В.Б.</w:t>
      </w:r>
    </w:p>
    <w:p>
      <w:pPr>
        <w:pStyle w:val="Normal"/>
        <w:spacing w:line="1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«</w:t>
      </w:r>
      <w:r>
        <w:rPr>
          <w:sz w:val="28"/>
        </w:rPr>
        <w:t xml:space="preserve">Об определении структуры и правил формирования реестрового</w:t>
      </w:r>
      <w:r>
        <w:rPr>
          <w:sz w:val="28"/>
        </w:rPr>
        <w:t xml:space="preserve"> </w:t>
      </w:r>
      <w:r>
        <w:rPr>
          <w:sz w:val="28"/>
        </w:rPr>
        <w:t xml:space="preserve">номера муниципального имущества, определении способа ведения</w:t>
      </w:r>
      <w:r>
        <w:rPr>
          <w:sz w:val="28"/>
        </w:rPr>
        <w:t xml:space="preserve"> </w:t>
      </w:r>
      <w:r>
        <w:rPr>
          <w:sz w:val="28"/>
        </w:rPr>
        <w:t xml:space="preserve">реестра муниципального имущества </w:t>
      </w:r>
      <w:r>
        <w:rPr>
          <w:sz w:val="28"/>
        </w:rPr>
        <w:t xml:space="preserve">Петровского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муниципального округа»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вносит заместитель главы </w:t>
      </w:r>
      <w:r>
        <w:rPr>
          <w:sz w:val="28"/>
          <w:szCs w:val="28"/>
        </w:rPr>
        <w:t xml:space="preserve">администрации – начальник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и охраны окружающей среды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В.Б.Ковтун</w:t>
      </w:r>
      <w:r>
        <w:rPr>
          <w:color w:val="000000"/>
          <w:sz w:val="28"/>
          <w:szCs w:val="28"/>
        </w:rPr>
      </w:r>
    </w:p>
    <w:p>
      <w:pPr>
        <w:pStyle w:val="UserStyle_6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6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Визируют:</w:t>
      </w:r>
    </w:p>
    <w:p>
      <w:pPr>
        <w:pStyle w:val="UserStyle_6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</w:t>
      </w:r>
    </w:p>
    <w:p>
      <w:pPr>
        <w:pStyle w:val="Normal"/>
        <w:spacing w:line="240" w:lineRule="exact"/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right="83"/>
        <w:rPr>
          <w:color w:val="000000"/>
          <w:sz w:val="28"/>
          <w:szCs w:val="28"/>
        </w:rPr>
      </w:pPr>
      <w:r>
        <w:rPr>
          <w:rStyle w:val="UserStyle_5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   </w:t>
      </w:r>
    </w:p>
    <w:p>
      <w:pPr>
        <w:pStyle w:val="Normal"/>
        <w:spacing w:line="240" w:lineRule="exact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Начальник отдела по организационно-кадровым </w:t>
      </w:r>
      <w:r>
        <w:rPr>
          <w:color w:val="000000"/>
          <w:sz w:val="28"/>
          <w:szCs w:val="28"/>
          <w:lang w:eastAsia="en-US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вопросам и профилактике коррупционных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правонарушений администрации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С.Н.Кулькина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ind w:right="-3"/>
        <w:rPr>
          <w:color w:val="ffffff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</w:t>
        <w:tab/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Ю.В.Петрич</w:t>
      </w:r>
      <w:r>
        <w:rPr>
          <w:color w:val="ffffff"/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имущественных и земельных отношений администрации 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  <w:tab/>
        <w:tab/>
        <w:tab/>
        <w:tab/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Н.А.Мишура</w:t>
      </w:r>
      <w:r>
        <w:rPr>
          <w:sz w:val="28"/>
          <w:szCs w:val="28"/>
        </w:rPr>
      </w:r>
    </w:p>
    <w:tbl>
      <w:tblPr>
        <w:tblW w:w="4252" w:type="dxa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2"/>
      </w:tblGrid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Par31"/>
            <w:bookmarkEnd w:id="0"/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 Ставропольского края</w:t>
            </w:r>
          </w:p>
        </w:tc>
      </w:tr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"/>
        <w:keepNext w:val="0"/>
        <w:spacing w:before="0"/>
        <w:jc w:val="center"/>
        <w:outlineLvl w:val="1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HYPERLINK https://login.consultant.ru/link/?req=doc&amp;base=RLAW077&amp;n=225101&amp;dst=100014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 xml:space="preserve">Положение</w:t>
      </w:r>
      <w:r>
        <w:rPr>
          <w:sz w:val="28"/>
        </w:rPr>
        <w:fldChar w:fldCharType="end"/>
      </w:r>
      <w:r>
        <w:rPr>
          <w:sz w:val="28"/>
        </w:rPr>
      </w:r>
    </w:p>
    <w:p>
      <w:pPr>
        <w:pStyle w:val="Normal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о структуре и правилах формирования реестрового номера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Настоящее Положение принято в соответствии с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https://login.consultant.ru/link/?req=doc&amp;base=LAW&amp;n=463827&amp;dst=100011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Порядком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N 163н, и определяет структуру и правила формирования реестрового номера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bookmarkStart w:id="1" w:name="Par5"/>
      <w:bookmarkEnd w:id="1"/>
      <w:r>
        <w:rPr>
          <w:rFonts w:eastAsia="Calibri"/>
          <w:sz w:val="28"/>
          <w:szCs w:val="28"/>
        </w:rPr>
        <w:t xml:space="preserve">2. Реестровый номер присваивается каждому объекту учета реестра муниципального имущества, который состоит из 10 (десяти) числовых разрядов.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37"/>
        <w:gridCol w:w="794"/>
        <w:gridCol w:w="794"/>
        <w:gridCol w:w="850"/>
        <w:gridCol w:w="850"/>
        <w:gridCol w:w="794"/>
        <w:gridCol w:w="850"/>
        <w:gridCol w:w="850"/>
        <w:gridCol w:w="794"/>
        <w:gridCol w:w="850"/>
      </w:tblGrid>
      <w:t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</w:p>
        </w:tc>
      </w:tr>
    </w:tbl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1, 2, 3, 4 разряды - первые четыре цифры кода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https://login.consultant.ru/link/?req=doc&amp;base=LAW&amp;n=150634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ОКТМО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 xml:space="preserve">0754</w:t>
      </w:r>
      <w:r>
        <w:rPr>
          <w:rFonts w:eastAsia="Calibri"/>
          <w:sz w:val="28"/>
          <w:szCs w:val="28"/>
        </w:rPr>
        <w:t xml:space="preserve">);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5, 6 разряды - номер подраздела реестра муниципального имущества;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7, 8, 9, 10 - порядковый номер объекта учета реестра муниципального имущества. В неиспользованных левых разрядах этой группы ставится "0".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Формирование реестрового номера муниципального имущества осуществляется </w:t>
      </w:r>
      <w:r>
        <w:rPr>
          <w:rFonts w:eastAsia="Calibri"/>
          <w:sz w:val="28"/>
          <w:szCs w:val="28"/>
        </w:rPr>
        <w:t xml:space="preserve">отделом имущественных и земельных отношений администрации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, уполномоченным на ведение реестра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, в соответствии со структурой, определенной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\l Par5 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пунктом 2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настоящего Положения.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>
        <w:rPr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В случае разделения ранее учтенных в реестре муниципального имущества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rStyle w:val="UserStyle_5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\l Par5 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пунктами </w:t>
      </w:r>
      <w:r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\l Par22 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4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настоящего Положения.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правляющ</w:t>
      </w:r>
      <w:r>
        <w:rPr>
          <w:rFonts w:eastAsia="Calibri"/>
          <w:sz w:val="28"/>
          <w:szCs w:val="28"/>
          <w:lang w:eastAsia="en-US"/>
        </w:rPr>
        <w:t xml:space="preserve">ий</w:t>
      </w:r>
      <w:r>
        <w:rPr>
          <w:rFonts w:eastAsia="Calibri"/>
          <w:sz w:val="28"/>
          <w:szCs w:val="28"/>
          <w:lang w:eastAsia="en-US"/>
        </w:rPr>
        <w:t xml:space="preserve"> делами администрации </w:t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Ю.В.Петрич</w:t>
      </w:r>
    </w:p>
    <w:sectPr>
      <w:type w:val="nextPage"/>
      <w:pgSz w:w="11906" w:h="16838"/>
      <w:pgMar w:top="1418" w:right="567" w:bottom="709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1"/>
    <w:pPr>
      <w:jc w:val="both"/>
    </w:pPr>
  </w:style>
  <w:style w:type="character" w:styleId="UserStyle_1">
    <w:name w:val="Основной текст Знак"/>
    <w:next w:val="UserStyle_1"/>
    <w:link w:val="BodyText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b/>
      <w:bCs/>
      <w:sz w:val="32"/>
    </w:rPr>
  </w:style>
  <w:style w:type="character" w:styleId="UserStyle_2">
    <w:name w:val="Название Знак"/>
    <w:next w:val="UserStyle_2"/>
    <w:link w:val="Title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3">
    <w:name w:val="ConsTitle"/>
    <w:next w:val="UserStyle_3"/>
    <w:link w:val="Normal"/>
    <w:uiPriority w:val="99"/>
    <w:pPr>
      <w:widowControl w:val="off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UserStyle_5">
    <w:name w:val="Font Style15"/>
    <w:next w:val="UserStyle_5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6">
    <w:name w:val="ConsPlusNormal"/>
    <w:next w:val="UserStyle_6"/>
    <w:link w:val="UserStyle_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UserStyle_7">
    <w:name w:val="ConsPlusNormal Знак"/>
    <w:next w:val="UserStyle_7"/>
    <w:link w:val="UserStyle_6"/>
    <w:locked/>
    <w:rPr>
      <w:rFonts w:ascii="Arial" w:hAnsi="Arial" w:eastAsia="Times New Roman" w:cs="Arial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next w:val="UserStyle_8"/>
    <w:link w:val="Header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uiPriority w:val="99"/>
    <w:semiHidden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5532</Characters>
  <CharactersWithSpaces>6490</CharactersWithSpaces>
  <Company>Microsoft</Company>
  <DocSecurity>0</DocSecurity>
  <HyperlinksChanged>false</HyperlinksChanged>
  <Lines>46</Lines>
  <Pages>4</Pages>
  <Paragraphs>12</Paragraphs>
  <ScaleCrop>false</ScaleCrop>
  <SharedDoc>false</SharedDoc>
  <Template>Normal</Template>
  <Words>970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</dc:creator>
  <cp:lastModifiedBy>user</cp:lastModifiedBy>
  <cp:revision>5</cp:revision>
  <dcterms:created xsi:type="dcterms:W3CDTF">2024-08-05T12:36:00Z</dcterms:created>
  <dcterms:modified xsi:type="dcterms:W3CDTF">2024-08-07T06:38:00Z</dcterms:modified>
  <cp:version>1048576</cp:version>
</cp:coreProperties>
</file>