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enter" w:pos="4677" w:leader="none"/>
          <w:tab w:val="left" w:pos="8339" w:leader="none"/>
          <w:tab w:val="left" w:pos="8365" w:leader="none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 О С Т А Н О В Л Е Н И Е</w:t>
      </w:r>
      <w:r>
        <w:rPr>
          <w:rFonts w:ascii="Times New Roman" w:hAnsi="Times New Roman"/>
          <w:b/>
          <w:bCs/>
          <w:sz w:val="24"/>
          <w:szCs w:val="24"/>
        </w:rPr>
        <w:t xml:space="preserve">       ПРОЕКТ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enter" w:pos="4677" w:leader="none"/>
          <w:tab w:val="left" w:pos="8339" w:leader="none"/>
          <w:tab w:val="left" w:pos="8365" w:leader="none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ОКРУГА 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Cs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на долгосрочный период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"consultantplus://offline/ref=FE34440C2C12AEE3F9EFC13D623F48A5E1CEC18B787FD30CFB6724DAD8026BC4C93DC270A13C0C08a0J3M"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статьей 173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"consultantplus://offline/ref=FE34440C2C12AEE3F9EFC13D623F48A5E1C4C0867974D30CFB6724DAD8026BC4C93DC270A13E0E0Ea0J7M"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от 28 июня 2014 года № 172-ФЗ </w:t>
      </w:r>
      <w:r>
        <w:rPr>
          <w:rFonts w:ascii="Times New Roman" w:hAnsi="Times New Roman"/>
          <w:sz w:val="28"/>
          <w:szCs w:val="28"/>
        </w:rPr>
        <w:t xml:space="preserve">«О стратегическом планировании в Российской Федерации» администрация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"consultantplus://offline/ref=FE34440C2C12AEE3F9EFDF30745316AFE4C79F837874DA5EA230228D87526D91897DC425E27A070A0797E369a6J9M"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Порядок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долгосрочный период.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постановления администрации Петровского городского округа Ставропольского края: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мая 2018 г. № 737 «Об утверждении Порядка </w:t>
      </w:r>
      <w:r>
        <w:rPr>
          <w:rFonts w:ascii="Times New Roman" w:hAnsi="Times New Roman"/>
          <w:bCs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на долгосрочный период»;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декабря 2019 г. № 2555 «О внесении изменений в Порядок </w:t>
      </w:r>
      <w:r>
        <w:rPr>
          <w:rFonts w:ascii="Times New Roman" w:hAnsi="Times New Roman"/>
          <w:bCs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на долгосрочный период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Петровского городского округа Ставропольского края от 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2018 г. № 737».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первого заместителя главы администрации Петровского муниципального округа Ставропольского края Сергееву Е.И.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4. Разместить настоящее постановление «</w:t>
      </w: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Cs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Петровского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на долгосрочный период»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5. Настоящее постановление вступает в силу со дня опубликования в газете «Вестник Петровского муниципального округа».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Глава Петровского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Н.В.Конкина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руга Ставропольского края                                                     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исполняющий обязанности первого заместителя главы администрации Петровского муниципального округа Ставропольского края                       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Е.И.Сергеева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администрации</w:t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Г.А.Тесленко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О.А.Нехаенко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С.Н.Кулькина</w:t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</w:t>
      </w:r>
    </w:p>
    <w:p>
      <w:pPr>
        <w:pStyle w:val="Normal"/>
        <w:tabs>
          <w:tab w:val="left" w:pos="0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стратегического планирования и инвестиций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>
      <w:pPr>
        <w:pStyle w:val="Normal"/>
        <w:tabs>
          <w:tab w:val="left" w:pos="9214" w:leader="none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И.А.Редькина</w:t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53"/>
        <w:gridCol w:w="4111"/>
      </w:tblGrid>
      <w:tr>
        <w:trPr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1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185" w:leader="none"/>
                <w:tab w:val="center" w:pos="2018" w:leader="none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>
        <w:trPr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UserStyle_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</w:t>
      </w:r>
    </w:p>
    <w:p>
      <w:pPr>
        <w:pStyle w:val="UserStyle_2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</w:p>
    <w:p>
      <w:pPr>
        <w:pStyle w:val="UserStyle_2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</w:p>
    <w:p>
      <w:pPr>
        <w:pStyle w:val="UserStyle_2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долгосрочный период</w:t>
      </w:r>
    </w:p>
    <w:p>
      <w:pPr>
        <w:pStyle w:val="UserStyle_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разрабатываемый на вариативной основе каждые шесть лет на двенадцать и более лет (далее – округ, прогноз развития округа на долгосрочный период).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Прогноз развития округа на долгосрочный период разрабатывается в трех обязательных вариантах и формируется в целом по округу по отдельным видам экономической деятельности.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вариант прогноза развития округа на долгосрочный период основан на консервативных оценках темпов социально-экономического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округа при сохранении основных тенденций изменения эффективности использования ресурсов.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Консервативный вариант прогноза развития округа на долгосрочный период разрабатывается на основе консервативных оценок темпов социально-экономического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округа с учетом существенного ухудшения внешнеэкономических и иных условий.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вариант прогноза развития округа на долгосрочный период основан на достижении целевых показателей социально-экономического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округа, учитывающих в полном объеме достижение целей и решение задач стратегического планирования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округа при консервативных внешнеэкономических условиях.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Прогноз развития округа на долгосрочный период разрабатывается на основе: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статистических отчетных данных о социально-экономическом развитии округа за предыдущие годы и оценки социально-экономического развития округа до конца текущего финансового года;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данных, необходимых для формирования прогноза развития округа на долгосрочный период, представляемых отделами и органами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являющимися субъектами прогнозирования социально-экономического развития округа на долгосрочный период (далее - субъекты прогнозирования);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Прогноз развития округа на долгосрочный период содержит: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оценку достигнутого уровня социально-экономического развития округа;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определение вариантов внутренних условий и характеристик социально-экономического развития округа на долгосрочный период;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оценку факторов и ограничений экономического роста округа на долгосрочный период;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направления социально-экономического развития округа и целевые показатели социально-экономического развития округа (далее - целевые показатели) по вариантам прогноза развития округа на долгосрочный период, включая количественные показатели и качественные характеристики социально-экономического развития округа;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основные параметры муниципальных программ округа;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основные целевые показатели по отдельным видам экономической деятельности.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Прогноз развития округа на долгосрочный период составляется в виде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"Par153" \o "ТАБЛИЦА"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таблицы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отчетных и прогнозных значений целевых показателей социально-экономического развития округа на долгосрочный период по форме согласно приложению 1 к настоящему Порядку (далее - форма представления прогноза развития округа на долгосрочный период) и пояснительной записки к прогнозу развития округа на долгосрочный период (далее - пояснительная записка).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должна содержать обоснование значений целевых показателей на долгосрочный период и отражать возможности и степень выполнения стратегических целей социально-экономического развития округа.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отсутствия сведений о фактических значениях целевых показателей учитывается их прогнозная оценка.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Субъекты прогнозирования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"Par1176" \o "РАСПРЕДЕЛЕНИЕ"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распределением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целевых показателей социально-экономического развития округа на долгосрочный период, представляемых для разработки прогноза развития округа на долгосрочный период, согласно приложению 2 к настоящему Порядку (далее - распределение показателей) представляют в отдел стратегического планирования и инвестиций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отдел стратегического планирования) данные, необходимые для разработки прогноза развития округа на долгосрочный период, по форме представления прогноза развития округа на долгосрочный период и пояснительную записку в срок</w:t>
      </w:r>
      <w:r>
        <w:rPr>
          <w:rFonts w:ascii="Times New Roman" w:hAnsi="Times New Roman" w:cs="Times New Roman"/>
          <w:sz w:val="28"/>
          <w:szCs w:val="28"/>
        </w:rPr>
        <w:t xml:space="preserve">и, ежегодно </w:t>
      </w:r>
      <w:r>
        <w:rPr>
          <w:rFonts w:ascii="Times New Roman" w:hAnsi="Times New Roman" w:cs="Times New Roman"/>
          <w:sz w:val="28"/>
          <w:szCs w:val="28"/>
        </w:rPr>
        <w:t xml:space="preserve">определяемые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пояснительной записке приводится обоснование значений целевых показателей на долгосрочный период, в том числе их сопоставление с ранее утвержденными значениями целевых показателей на долгосрочный период с указанием причин и факторов прогнозируемых изменений.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Отдел стратегического планирования обобщает представленные субъектами прогнозирования данные, необходимые для разработки прогноза развития округа на долгосрочный период, и вносит в случае необходимости обоснованные изменения в значения отчетных и прогнозных целевых показателей прогноза развития округа на долгосрочный период, предварительно проинформировав субъектов прогнозирования о вносимых изменениях.</w:t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возникновения спорных ситуаций при разработке и корректировке прогноза развития округа на долгосрочный период вопрос об изменении (корректировке) значений целевых показателей прогноза развития округа на долгосрочный период рассматривается на заседании рабочей группы по разработке и корректировке документов стратегического планирования округа, состав и положение о которой утверждаются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Субъекты прогнозирования осуществляют: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разработку целевых показателей прогноза развития округа на долгосрочный период в соответствии с распределением показателей;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заполнение формы представления прогноза развития округа на долгосрочный период в соответствии с распределением показателей;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подготовку пояснительной записки.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Отдел стратегического планирования: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 общественное обсуждение прогноза развития округа на долгосрочный период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"consultantplus://offline/ref=4D5EDA0C6C705499067B153236C6F642580525EC4846EED8F56005FFBD84C8C59356906F5CA465C8CDF9859452Y9G" \o "Постановление Правительства Ставропольского края от 28.06.2017 N 257-п \"Об утверждении Порядка общественного обсуждения проектов документов стратегического планирования Ставропольского края\"{КонсультантПлюс}"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Порядком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документов стратегического планирования округа. 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подготавливает проект правового акта администрации об утверждении прогноза развития округа на долгосрочный период в срок до 01 </w:t>
      </w:r>
      <w:r>
        <w:rPr>
          <w:rFonts w:ascii="Times New Roman" w:hAnsi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размещает одобренный администрацией прогноз развития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 в течение 5 рабочих дней со дня его одобрения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обеспечивает государственную регистрацию утвержденного прогноза развития округа на долгосрочный период (изменений в прогноз развития округа на долгосрочный период) в федеральном государственном реестре документов стратегического планирования в 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"consultantplus://offline/ref=4D5EDA0C6C705499067B0B3F20AAA8485D067AE94945EC89AC3703A8E25DY4G" \o "Федеральный закон от 28.06.2014 N 172-ФЗ (ред. от 30.10.2017) \"О стратегическом планировании в Российской Федерации\"{КонсультантПлюс}"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Корректировка прогноза развития округа на долгосрочный период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корректировки прогноза развития округа на долгосрочный период с учетом прогноза социально-экономического развития округа на среднесрочный период.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Субъекты прогнозирования в течение 10 рабочих дней после принятия решения о необходимости корректировки прогноза развития округа на долгосрочный период на основе уточненных данных социально-экономического развития округа за отчетные периоды, анализа изменений текущей ситуации и тенденций социально-экономического развития в курируемых сферах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анализа выполнения мероприятий муниципальных программ округа осуществляют корректировку соответствующих разделов формы представления прогноза развития округа на долгосрочный период и пояснительной записки (далее - данные, необходимые для корректировки прогноза развития округа на долгосрочный период) и представляют данные, необходимые для корректировки прогноза развития округа на долгосрочный период, в отдел стратегического планирования.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Отдел стратегического планирования в течение 10 рабочих дней обобщает представленные субъектами прогнозирования данные, необходимые для корректировки прогноза развития округа на долгосрочный период, подготавливает проект правового акта о внесении изменений в прогноз развития округа на долгосрочный период.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Отдел стратегического планирования осуществляет мониторинг реализации прогноза развития округа на долгосрочный период в форме ежегодного отчета об итогах социально-экономического развития округа (далее - ежегодный отчет), содержащего следующие показатели и характеристики за отчетный год: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оценка степени достижения запланированных значений целевых показателей на долгосрочный период;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оценка уровня социально-экономического развития округа, проведение анализа, выявление возможных рисков.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осуществляется в срок до 01 </w:t>
      </w:r>
      <w:r>
        <w:rPr>
          <w:rFonts w:ascii="Times New Roman" w:hAnsi="Times New Roman" w:cs="Times New Roman"/>
          <w:sz w:val="28"/>
          <w:szCs w:val="28"/>
        </w:rPr>
        <w:t xml:space="preserve">августа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отчет подлежит размещению в срок до 30 сентября текущего года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прогноза развития округа на долгосрочный период, отраженные в ежегодном отчете, включаются в ежегодный отчет главы округа о результатах деятельности администрации округа и сводный годовой доклад о ходе реализации и об оценке эффективности муниципальных программ округа, которые размещаются на официальном сайте администрации и общедоступном информационном ресурсе стратегического планирования в информационно-телекоммуникационной сети «Интернет».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Контроль реализации прогноза развития округа на долгосрочный период осуществляется отделом стратегического планирования ежегодно на основе обобщения информации об итогах социально-экономического развития округа за предыдущий финансовый год и оценки достижения значений целевых показателей на долгосрочный период в предыдущем финансовом году в срок до 01 августа года, следующего за отчетным.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проведенного контроля реализации прогноза развития округа на долгосрочный период направляется субъектам прогнозирования.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9214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</w:t>
      </w:r>
    </w:p>
    <w:p>
      <w:pPr>
        <w:pStyle w:val="Normal"/>
        <w:tabs>
          <w:tab w:val="left" w:pos="0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Ю.В.Петрич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  <w:sectPr>
          <w:type w:val="nextPage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</w:r>
    </w:p>
    <w:tbl>
      <w:tblPr>
        <w:tblW w:w="1400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322"/>
        <w:gridCol w:w="4678"/>
      </w:tblGrid>
      <w:tr>
        <w:tc>
          <w:tcPr>
            <w:tcW w:w="93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 w:clear="all"/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</w:t>
            </w:r>
          </w:p>
        </w:tc>
      </w:tr>
      <w:tr>
        <w:tc>
          <w:tcPr>
            <w:tcW w:w="93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разработки, корректировки, осуществления мониторинга и контроля реализации прогноза социально-экономического развития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на долгосрочный период</w:t>
            </w:r>
          </w:p>
        </w:tc>
      </w:tr>
    </w:tbl>
    <w:p>
      <w:pPr>
        <w:pStyle w:val="UserStyle_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3"/>
      <w:bookmarkEnd w:id="2"/>
      <w:r>
        <w:rPr>
          <w:rFonts w:ascii="Times New Roman" w:hAnsi="Times New Roman" w:cs="Times New Roman"/>
          <w:sz w:val="28"/>
          <w:szCs w:val="28"/>
        </w:rPr>
        <w:t xml:space="preserve">Таблица</w:t>
      </w:r>
    </w:p>
    <w:p>
      <w:pPr>
        <w:pStyle w:val="UserStyle_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отчетных и прогнозных значений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</w:t>
      </w:r>
    </w:p>
    <w:p>
      <w:pPr>
        <w:pStyle w:val="UserStyle_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37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9"/>
        <w:gridCol w:w="2552"/>
        <w:gridCol w:w="1559"/>
        <w:gridCol w:w="1134"/>
        <w:gridCol w:w="992"/>
        <w:gridCol w:w="1701"/>
        <w:gridCol w:w="993"/>
        <w:gridCol w:w="1134"/>
        <w:gridCol w:w="1701"/>
        <w:gridCol w:w="992"/>
        <w:gridCol w:w="992"/>
      </w:tblGrid>
      <w:tr>
        <w:trPr>
          <w:trHeight w:val="20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</w:p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п/п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Отчетный год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год</w:t>
            </w:r>
          </w:p>
        </w:tc>
        <w:tc>
          <w:tcPr>
            <w:tcW w:w="7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</w:t>
            </w:r>
          </w:p>
        </w:tc>
      </w:tr>
      <w:tr>
        <w:trPr>
          <w:trHeight w:val="20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№-1 год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год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№+1 год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№+.... год</w:t>
            </w:r>
          </w:p>
        </w:tc>
      </w:tr>
      <w:tr>
        <w:trPr>
          <w:trHeight w:val="20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консервативный вариант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вариант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вариант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консервативный вариант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вариант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вариант</w:t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Демографические показатели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19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населения (среднегодовом исчислении)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Общий коэффициент рождаемости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родившихся на 1 тыс. населения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Общий коэффициент смертности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умерших на 1 тыс. населения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естественного прироста населения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1 тыс. населения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Промышленное производство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промышленного производства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действующих ценах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производительности труда в обрабатывающей промышленности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действующих ценах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14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Обрабатывающие производства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производства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действующих ценах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производства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действующих ценах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производства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действующих ценах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Сельское хозяйство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Продукция сельского хозяйства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производства продукции сельского хозяйства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Продукция сельского хозяйства в хозяйствах всех категории, в том числе: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Продукция растениеводства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производства продукции растениеводства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Продукция животноводства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производства продукции животноводства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Транспорт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автомобильных дорог общего пользования с твердым покрытием (местного значения)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конец года 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Торговля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Оборот розничной торговли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Оборот розничной торговли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 Малое и среднее предпринимательство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человек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 Инвестиции и строительство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Инвестиции в основной капитал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ценах соответствующих лет; млн.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физического объема инвестиций в основной капитал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предыдущему году в сопоставимых ценах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физического объема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Ввод в действие жилых домов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тыс. кв. м общей площади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 Труд и занятость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силы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Среднегодовая численность занятых в экономике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начисленная среднемесячная заработная плата работников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зарегистрированной безработицы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процентах к экономически активному населению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9. Развитие социальной сферы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Образование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дошкольными образовательными организациями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 на 1 тыс. детей в возрасте 1 - 6 лет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Здра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воохранение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больничными койками на 10 тыс. населения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коек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Младенческая смертность на 1 тыс. новорожденных, родившихся живыми, в Ставропольском крае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промилле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Охват граждан, проживающих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Петровского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Ставропольского края, ежегодными профилактическими медицинскими осмотрами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Физическая культура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обеспеченности населения Петровского муниципального округа Ставропольского края спортивными сооружениями исходя из единовременной пропускной способности объектов спорта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Культура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фактической обеспеченности библиотеками от нормативной потребности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фактической обеспеченности парками от нормативной потребности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посещений мероприятий организаций культуры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Государственн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е, муниципальн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правление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заявителей, удовлетворенных качеством и доступностью предоставляемых государственных и муниципальных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базе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многофункционального центра, от общего числа опрошенных заявителей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Окружающая среда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mbria" w:cs="Times New Roman"/>
                <w:sz w:val="22"/>
                <w:szCs w:val="22"/>
              </w:rPr>
              <w:t xml:space="preserve">Доля населения округа, проживающего на защищенной в результате проведения противопаводковых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eastAsia="Cambria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посаженных деревьев и кустарников на территории Петровского муниципального округа Ставропольского края при проведении ежегодной экологической акции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Сохраним природу Ставрополья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Cambria" w:cs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штук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экологических акций, направленных на сохранение природного и культурного наследия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Петровского муниципального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numPr>
                <w:numId w:val="1"/>
                <w:ilvl w:val="0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износа коммунальной инфраструктуры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UserStyle_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0"/>
        <w:rPr>
          <w:rFonts w:ascii="Times New Roman" w:hAnsi="Times New Roman" w:cs="Times New Roman"/>
          <w:sz w:val="24"/>
          <w:szCs w:val="24"/>
        </w:rPr>
        <w:sectPr>
          <w:type w:val="nextPage"/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536"/>
      </w:tblGrid>
      <w:tr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 w:clear="all"/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</w:t>
            </w:r>
          </w:p>
        </w:tc>
      </w:tr>
      <w:tr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разработки, корректировки, осуществления мониторинга и контроля реализации прогноза социально-экономического развития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на долгосрочный период</w:t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Style_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</w:t>
      </w:r>
    </w:p>
    <w:p>
      <w:pPr>
        <w:pStyle w:val="UserStyle_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показателей социально-экономического развития </w:t>
      </w:r>
    </w:p>
    <w:p>
      <w:pPr>
        <w:pStyle w:val="UserStyle_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</w:p>
    <w:p>
      <w:pPr>
        <w:pStyle w:val="UserStyle_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921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113"/>
        <w:gridCol w:w="5534"/>
      </w:tblGrid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 w:clear="all"/>
              <w:t xml:space="preserve">Показатели социально-экономического развития</w:t>
            </w:r>
          </w:p>
          <w:p>
            <w:pPr>
              <w:pStyle w:val="UserStyle_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муниципального округа Ставропольского края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</w:t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Демографические показатели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стратегического планирования и инвестиций администрации Петровского муниципального округа Ставропольского края (далее – отдел стратегического планирования);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Ставропольского края «Петровская районная больница (далее – ГБУЗ СК «Петровская районная больница»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Промышленное производство 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стратегического планирования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хозяйство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охраны окружающей среды администрации Петровского муниципального округа Ставропольского края (далее – отдел сельского хозяйства)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хозяйства администрации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 (далее – отдел развития предпринимательства)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Малое и среднее предпринимательство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развития предпринимательства</w:t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Инвестиции и строительство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стратегического планирования;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планирования территорий и землеустройства администрации 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и занятость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стратегического планирования;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Территориальный центр занятости населения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первого уровня Апанасенковского, Ипатовского,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Петровского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Туркменского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муниципальн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социальной сферы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информационных технологий и электронных услуг администрации Петровского муниципального округа Ставропольского края;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Петровского муниципального округа Ставропольского края;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физической культуры и спорта администрации Петровского муниципального округа Ставропольского края;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СК «Петровская районная больница»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Окружающая среда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UserStyle_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0">
    <w:name w:val="ConsPlusNormal"/>
    <w:next w:val="UserStyle_0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1">
    <w:name w:val="ConsPlusNonformat"/>
    <w:next w:val="UserStyle_1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">
    <w:name w:val="ConsPlusTitle"/>
    <w:next w:val="UserStyle_2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22339</Characters>
  <CharactersWithSpaces>26206</CharactersWithSpaces>
  <DocSecurity>0</DocSecurity>
  <HyperlinksChanged>false</HyperlinksChanged>
  <Lines>186</Lines>
  <Pages>21</Pages>
  <Paragraphs>52</Paragraphs>
  <ScaleCrop>false</ScaleCrop>
  <SharedDoc>false</SharedDoc>
  <Template>Normal.dotm</Template>
  <Words>3919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myazina</cp:lastModifiedBy>
  <cp:revision>82</cp:revision>
  <dcterms:created xsi:type="dcterms:W3CDTF">2024-08-16T08:11:00Z</dcterms:created>
  <dcterms:modified xsi:type="dcterms:W3CDTF">2024-09-26T07:29:00Z</dcterms:modified>
  <cp:version>786432</cp:version>
</cp:coreProperties>
</file>