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8"/>
        <w:rPr>
          <w:b/>
          <w:bCs/>
          <w:sz w:val="32"/>
          <w:szCs w:val="32"/>
        </w:rPr>
      </w:pPr>
      <w:r>
        <w:rPr>
          <w:rStyle w:val="625"/>
          <w:rFonts w:ascii="Roboto" w:hAnsi="Roboto" w:cs="Roboto"/>
        </w:rPr>
        <w:t xml:space="preserve"> </w:t>
      </w:r>
      <w:r>
        <w:rPr>
          <w:b/>
          <w:bCs/>
          <w:sz w:val="32"/>
          <w:szCs w:val="32"/>
          <w:lang w:eastAsia="en-US"/>
        </w:rPr>
        <w:t xml:space="preserve">Р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lang w:eastAsia="en-US"/>
        </w:rPr>
        <w:t xml:space="preserve">А</w:t>
      </w:r>
      <w:r>
        <w:rPr>
          <w:b/>
          <w:bCs/>
          <w:sz w:val="32"/>
          <w:szCs w:val="32"/>
        </w:rPr>
        <w:t xml:space="preserve"> С </w:t>
      </w:r>
      <w:r>
        <w:rPr>
          <w:b/>
          <w:bCs/>
          <w:sz w:val="32"/>
          <w:szCs w:val="32"/>
          <w:lang w:eastAsia="en-US"/>
        </w:rPr>
        <w:t xml:space="preserve">П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lang w:eastAsia="en-US"/>
        </w:rPr>
        <w:t xml:space="preserve">О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lang w:eastAsia="en-US"/>
        </w:rPr>
        <w:t xml:space="preserve">Р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lang w:eastAsia="en-US"/>
        </w:rPr>
        <w:t xml:space="preserve">Я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lang w:eastAsia="en-US"/>
        </w:rPr>
        <w:t xml:space="preserve">Ж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lang w:eastAsia="en-US"/>
        </w:rPr>
        <w:t xml:space="preserve">Е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lang w:eastAsia="en-US"/>
        </w:rPr>
        <w:t xml:space="preserve">Н</w:t>
      </w:r>
      <w:r>
        <w:rPr>
          <w:b/>
          <w:bCs/>
          <w:sz w:val="32"/>
          <w:szCs w:val="32"/>
        </w:rPr>
        <w:t xml:space="preserve"> И Е</w:t>
      </w:r>
      <w:r>
        <w:rPr>
          <w:b/>
          <w:bCs/>
          <w:sz w:val="32"/>
          <w:szCs w:val="32"/>
        </w:rPr>
      </w:r>
    </w:p>
    <w:p>
      <w:pPr>
        <w:pStyle w:val="62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pStyle w:val="628"/>
        <w:rPr>
          <w:sz w:val="24"/>
          <w:szCs w:val="24"/>
        </w:rPr>
      </w:pPr>
      <w:r>
        <w:rPr>
          <w:sz w:val="24"/>
          <w:szCs w:val="24"/>
        </w:rPr>
        <w:t xml:space="preserve">АДМИНИСТРАЦИИ ПЕТРОВСКОГО </w:t>
      </w:r>
      <w:r>
        <w:rPr>
          <w:sz w:val="24"/>
          <w:szCs w:val="24"/>
        </w:rPr>
        <w:t xml:space="preserve">МУНИЦИПАЛЬНОГО</w:t>
      </w:r>
      <w:r>
        <w:rPr>
          <w:sz w:val="24"/>
          <w:szCs w:val="24"/>
        </w:rPr>
        <w:t xml:space="preserve"> ОКРУГА</w:t>
      </w:r>
      <w:r>
        <w:rPr>
          <w:sz w:val="24"/>
          <w:szCs w:val="24"/>
        </w:rPr>
      </w:r>
    </w:p>
    <w:p>
      <w:pPr>
        <w:pStyle w:val="628"/>
        <w:rPr>
          <w:sz w:val="24"/>
          <w:szCs w:val="24"/>
        </w:rPr>
      </w:pPr>
      <w:r>
        <w:rPr>
          <w:sz w:val="24"/>
          <w:szCs w:val="24"/>
        </w:rPr>
        <w:t xml:space="preserve">СТАВРОПОЛЬСКОГО КРАЯ</w:t>
      </w:r>
      <w:r>
        <w:rPr>
          <w:sz w:val="24"/>
          <w:szCs w:val="24"/>
        </w:rPr>
      </w:r>
    </w:p>
    <w:p>
      <w:pPr>
        <w:pStyle w:val="618"/>
        <w:jc w:val="center"/>
      </w:pPr>
      <w:r/>
      <w:r/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3063"/>
        <w:gridCol w:w="3171"/>
        <w:gridCol w:w="3547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top"/>
            <w:textDirection w:val="lrTb"/>
            <w:noWrap w:val="false"/>
          </w:tcPr>
          <w:p>
            <w:pPr>
              <w:pStyle w:val="628"/>
              <w:ind w:left="-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01 октября 2024 г.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rPr>
                <w:b/>
              </w:rPr>
            </w:pPr>
            <w:r>
              <w:t xml:space="preserve">г. Светлоград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7" w:type="dxa"/>
            <w:vAlign w:val="top"/>
            <w:textDirection w:val="lrTb"/>
            <w:noWrap w:val="false"/>
          </w:tcPr>
          <w:p>
            <w:pPr>
              <w:pStyle w:val="62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№ 454-р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624"/>
        <w:jc w:val="center"/>
        <w:shd w:val="clear" w:color="auto" w:fill="ffffff"/>
        <w:rPr>
          <w:rFonts w:ascii="Roboto" w:hAnsi="Roboto" w:cs="Roboto"/>
        </w:rPr>
      </w:pPr>
      <w:r>
        <w:rPr>
          <w:rFonts w:ascii="Roboto" w:hAnsi="Roboto" w:cs="Roboto"/>
        </w:rPr>
      </w:r>
      <w:r>
        <w:rPr>
          <w:rFonts w:ascii="Roboto" w:hAnsi="Roboto" w:cs="Roboto"/>
        </w:rPr>
      </w:r>
    </w:p>
    <w:p>
      <w:pPr>
        <w:pStyle w:val="624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rFonts w:ascii="Roboto" w:hAnsi="Roboto" w:cs="Roboto"/>
          <w:sz w:val="28"/>
          <w:szCs w:val="28"/>
        </w:rPr>
        <w:t xml:space="preserve"> 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результатах рассмотрения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4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инициативных </w:t>
      </w:r>
      <w:r>
        <w:rPr>
          <w:sz w:val="28"/>
          <w:szCs w:val="28"/>
        </w:rPr>
        <w:t xml:space="preserve">проектов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4"/>
        <w:spacing w:before="0" w:beforeAutospacing="0" w:after="0" w:afterAutospacing="0" w:line="240" w:lineRule="exact"/>
        <w:shd w:val="clear" w:color="auto" w:fill="ffffff"/>
        <w:rPr>
          <w:rFonts w:ascii="Roboto" w:hAnsi="Roboto" w:cs="Roboto"/>
          <w:sz w:val="28"/>
          <w:szCs w:val="28"/>
        </w:rPr>
      </w:pPr>
      <w:r>
        <w:rPr>
          <w:rFonts w:ascii="Roboto" w:hAnsi="Roboto" w:cs="Roboto"/>
          <w:sz w:val="28"/>
          <w:szCs w:val="28"/>
        </w:rPr>
      </w:r>
      <w:r>
        <w:rPr>
          <w:rFonts w:ascii="Roboto" w:hAnsi="Roboto" w:cs="Roboto"/>
          <w:sz w:val="28"/>
          <w:szCs w:val="28"/>
        </w:rPr>
      </w:r>
    </w:p>
    <w:p>
      <w:pPr>
        <w:pStyle w:val="624"/>
        <w:spacing w:before="0" w:beforeAutospacing="0" w:after="0" w:afterAutospacing="0" w:line="240" w:lineRule="exact"/>
        <w:shd w:val="clear" w:color="auto" w:fill="ffffff"/>
        <w:rPr>
          <w:sz w:val="28"/>
          <w:szCs w:val="28"/>
        </w:rPr>
      </w:pPr>
      <w:r>
        <w:rPr>
          <w:rFonts w:ascii="Roboto" w:hAnsi="Roboto" w:cs="Roboto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п. 6 статьи 26.1. Федерального закона от 06 октября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2003 г. № 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решением Совета депутатов Петровского муниципально</w:t>
      </w:r>
      <w:r>
        <w:rPr>
          <w:sz w:val="28"/>
          <w:szCs w:val="28"/>
        </w:rPr>
        <w:t xml:space="preserve">го округа Ставропольского края от 30 мая 2024 г. № 47 «Об утверждении Положения о порядке выдвижения, внесения, обсуждения, рассмотрения инициативных проектов, а также проведения их конкурсного отбора в Петровском муниципальном округе Ставропольского края»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Положение)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ротокола заседания </w:t>
      </w:r>
      <w:r>
        <w:rPr>
          <w:sz w:val="28"/>
          <w:szCs w:val="28"/>
        </w:rPr>
        <w:t xml:space="preserve">конкурсной комиссии для проведения конкурсного отбора инициативных проектов в Петровском </w:t>
      </w:r>
      <w:r>
        <w:rPr>
          <w:sz w:val="28"/>
          <w:szCs w:val="28"/>
        </w:rPr>
        <w:t xml:space="preserve">муниципальном </w:t>
      </w:r>
      <w:r>
        <w:rPr>
          <w:sz w:val="28"/>
          <w:szCs w:val="28"/>
        </w:rPr>
        <w:t xml:space="preserve">округе Ставропольского края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24 сентября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24"/>
        <w:jc w:val="both"/>
        <w:spacing w:before="0" w:beforeAutospacing="0" w:after="0" w:afterAutospacing="0"/>
        <w:shd w:val="clear" w:color="auto" w:fill="ffffff"/>
        <w:rPr>
          <w:rFonts w:ascii="Roboto" w:hAnsi="Roboto" w:cs="Roboto"/>
          <w:sz w:val="28"/>
          <w:szCs w:val="28"/>
        </w:rPr>
      </w:pPr>
      <w:r>
        <w:rPr>
          <w:rFonts w:ascii="Roboto" w:hAnsi="Roboto" w:cs="Roboto"/>
        </w:rPr>
        <w:t xml:space="preserve"> </w:t>
      </w:r>
      <w:r>
        <w:rPr>
          <w:rFonts w:ascii="Roboto" w:hAnsi="Roboto" w:cs="Roboto"/>
          <w:sz w:val="28"/>
          <w:szCs w:val="28"/>
        </w:rPr>
      </w:r>
      <w:r>
        <w:rPr>
          <w:rFonts w:ascii="Roboto" w:hAnsi="Roboto" w:cs="Roboto"/>
          <w:sz w:val="28"/>
          <w:szCs w:val="28"/>
        </w:rPr>
      </w:r>
    </w:p>
    <w:p>
      <w:pPr>
        <w:pStyle w:val="624"/>
        <w:jc w:val="both"/>
        <w:spacing w:before="0" w:beforeAutospacing="0" w:after="0" w:afterAutospacing="0"/>
        <w:shd w:val="clear" w:color="auto" w:fill="ffffff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</w:r>
      <w:r>
        <w:rPr>
          <w:rFonts w:ascii="Calibri" w:hAnsi="Calibri" w:cs="Calibri"/>
          <w:sz w:val="28"/>
          <w:szCs w:val="28"/>
        </w:rPr>
      </w:r>
    </w:p>
    <w:p>
      <w:pPr>
        <w:pStyle w:val="624"/>
        <w:ind w:firstLine="720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rFonts w:ascii="Roboto" w:hAnsi="Roboto" w:cs="Roboto"/>
        </w:rPr>
        <w:t xml:space="preserve"> </w:t>
      </w:r>
      <w:r>
        <w:rPr>
          <w:sz w:val="28"/>
          <w:szCs w:val="28"/>
        </w:rPr>
        <w:t xml:space="preserve">Поддержать инициативные </w:t>
      </w:r>
      <w:r>
        <w:rPr>
          <w:sz w:val="28"/>
          <w:szCs w:val="28"/>
        </w:rPr>
        <w:t xml:space="preserve">проекты</w:t>
      </w:r>
      <w:r>
        <w:rPr>
          <w:sz w:val="28"/>
          <w:szCs w:val="28"/>
        </w:rPr>
        <w:t xml:space="preserve"> по результатам конкурсного отбора инициативных проектов в Петровском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округе Ставропольског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края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перечню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приложению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4"/>
        <w:ind w:firstLine="720"/>
        <w:jc w:val="both"/>
        <w:spacing w:before="0" w:beforeAutospacing="0" w:after="0" w:afterAutospacing="0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24"/>
        <w:ind w:firstLine="720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Признать инициативные проекты, занявшие в рейтинге проектов места с 1 по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включительно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проектами-</w:t>
      </w:r>
      <w:r>
        <w:rPr>
          <w:sz w:val="28"/>
          <w:szCs w:val="28"/>
        </w:rPr>
        <w:t xml:space="preserve">победителями конкурсного отбора инициативных проектов в Петровском </w:t>
      </w:r>
      <w:r>
        <w:rPr>
          <w:sz w:val="28"/>
          <w:szCs w:val="28"/>
        </w:rPr>
        <w:t xml:space="preserve">муниципальном </w:t>
      </w:r>
      <w:r>
        <w:rPr>
          <w:sz w:val="28"/>
          <w:szCs w:val="28"/>
        </w:rPr>
        <w:t xml:space="preserve">округе Ставропольского края</w:t>
      </w:r>
      <w:r>
        <w:rPr>
          <w:sz w:val="28"/>
          <w:szCs w:val="28"/>
        </w:rPr>
        <w:t xml:space="preserve"> (далее 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Проекты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победители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конкурсный отбор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4"/>
        <w:ind w:firstLine="720"/>
        <w:jc w:val="both"/>
        <w:spacing w:before="0" w:beforeAutospacing="0" w:after="0" w:afterAutospacing="0"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4"/>
        <w:ind w:firstLine="720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Поручить </w:t>
      </w:r>
      <w:r>
        <w:rPr>
          <w:sz w:val="28"/>
          <w:szCs w:val="28"/>
        </w:rPr>
        <w:t xml:space="preserve">управлению по делам территорий</w:t>
      </w:r>
      <w:r>
        <w:rPr>
          <w:sz w:val="28"/>
          <w:szCs w:val="28"/>
        </w:rPr>
        <w:t xml:space="preserve">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, управлению муниципального хозяйства </w:t>
      </w:r>
      <w:r>
        <w:rPr>
          <w:sz w:val="28"/>
          <w:szCs w:val="28"/>
        </w:rPr>
        <w:t xml:space="preserve">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продолжить работу над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роектами</w:t>
      </w:r>
      <w:r>
        <w:rPr>
          <w:sz w:val="28"/>
          <w:szCs w:val="28"/>
        </w:rPr>
        <w:t xml:space="preserve"> – победителями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указанными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пункте 2</w:t>
      </w:r>
      <w:r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распоряжени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, в пределах объема бюджетных ассигнований, </w:t>
      </w:r>
      <w:r>
        <w:rPr>
          <w:sz w:val="28"/>
          <w:szCs w:val="28"/>
        </w:rPr>
        <w:t xml:space="preserve">предусмотренных </w:t>
      </w:r>
      <w:r>
        <w:rPr>
          <w:sz w:val="28"/>
          <w:szCs w:val="28"/>
        </w:rPr>
        <w:t xml:space="preserve">в бюджете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годов на реализацию инициативных проектов.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24"/>
        <w:ind w:firstLine="720"/>
        <w:jc w:val="both"/>
        <w:spacing w:before="0" w:beforeAutospacing="0" w:after="0" w:afterAutospacing="0"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4"/>
        <w:ind w:firstLine="720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В случае э</w:t>
      </w:r>
      <w:r>
        <w:rPr>
          <w:sz w:val="28"/>
          <w:szCs w:val="28"/>
        </w:rPr>
        <w:t xml:space="preserve">кономии средств бюджета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, сложившейся по итогам определения в соответствии с Федеральным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consultantplus://offline/ref=7B15C7E39106A9D5D128B3D9247416E94DA06FA631F5E0D4C417886D9172D923090FC66036BC37EDA37A0D49DDi2bFK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законом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05</w:t>
      </w:r>
      <w:r>
        <w:rPr>
          <w:sz w:val="28"/>
          <w:szCs w:val="28"/>
        </w:rPr>
        <w:t xml:space="preserve"> апреля </w:t>
      </w:r>
      <w:r>
        <w:rPr>
          <w:sz w:val="28"/>
          <w:szCs w:val="28"/>
        </w:rPr>
        <w:t xml:space="preserve">2013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44-ФЗ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 поставщиков (подрядчиков, исполнителей), осуществляющих поставку товаров (выполнение работ, оказание услуг) </w:t>
      </w:r>
      <w:r>
        <w:rPr>
          <w:sz w:val="28"/>
          <w:szCs w:val="28"/>
        </w:rPr>
        <w:t xml:space="preserve">для реализации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роектов – победителей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указанные средства предоставляются на реализацию проект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, занявш</w:t>
      </w:r>
      <w:r>
        <w:rPr>
          <w:sz w:val="28"/>
          <w:szCs w:val="28"/>
        </w:rPr>
        <w:t xml:space="preserve">ие</w:t>
      </w:r>
      <w:r>
        <w:rPr>
          <w:sz w:val="28"/>
          <w:szCs w:val="28"/>
        </w:rPr>
        <w:t xml:space="preserve"> в рейтинге проектов </w:t>
      </w:r>
      <w:r>
        <w:rPr>
          <w:sz w:val="28"/>
          <w:szCs w:val="28"/>
        </w:rPr>
        <w:t xml:space="preserve">места с 6 по 13 включительно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порядке предусмотренном Положением.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4"/>
        <w:ind w:firstLine="720"/>
        <w:jc w:val="both"/>
        <w:spacing w:before="0" w:beforeAutospacing="0" w:after="0" w:afterAutospacing="0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24"/>
        <w:ind w:firstLine="720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Поручить ф</w:t>
      </w:r>
      <w:r>
        <w:rPr>
          <w:sz w:val="28"/>
          <w:szCs w:val="28"/>
        </w:rPr>
        <w:t xml:space="preserve">инансовому управлению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носить изменения в </w:t>
      </w:r>
      <w:r>
        <w:rPr>
          <w:sz w:val="28"/>
          <w:szCs w:val="28"/>
        </w:rPr>
        <w:t xml:space="preserve">распределение бюджетных</w:t>
      </w:r>
      <w:r>
        <w:rPr>
          <w:sz w:val="28"/>
          <w:szCs w:val="28"/>
        </w:rPr>
        <w:t xml:space="preserve"> ассигнований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предусмотренных решением о бюджете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 xml:space="preserve">Ставропольского края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на соответствующий финансовый год и плановый период </w:t>
      </w:r>
      <w:r>
        <w:rPr>
          <w:sz w:val="28"/>
          <w:szCs w:val="28"/>
        </w:rPr>
        <w:t xml:space="preserve">на реализацию инициативных проектов в порядке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установленном </w:t>
      </w:r>
      <w:r>
        <w:rPr>
          <w:sz w:val="28"/>
          <w:szCs w:val="28"/>
        </w:rPr>
        <w:t xml:space="preserve">Положени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в течени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4"/>
        <w:jc w:val="both"/>
        <w:spacing w:before="0" w:beforeAutospacing="0" w:after="0" w:afterAutospacing="0"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4"/>
        <w:ind w:firstLine="720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Контроль за выполнением настоящего распоряжения </w:t>
      </w:r>
      <w:r>
        <w:rPr>
          <w:sz w:val="28"/>
          <w:szCs w:val="28"/>
        </w:rPr>
        <w:t xml:space="preserve">оставляю за собой и возложить на исполняющего</w:t>
      </w:r>
      <w:r>
        <w:rPr>
          <w:sz w:val="28"/>
          <w:szCs w:val="28"/>
        </w:rPr>
        <w:t xml:space="preserve"> обязанности первого заместителя главы администрации Петровского муниципального округа Ставропольского края</w:t>
      </w:r>
      <w:r>
        <w:rPr>
          <w:sz w:val="28"/>
          <w:szCs w:val="28"/>
        </w:rPr>
        <w:t xml:space="preserve"> Сергееву Е.И.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4"/>
        <w:ind w:firstLine="720"/>
        <w:jc w:val="both"/>
        <w:spacing w:before="0" w:beforeAutospacing="0" w:after="0" w:afterAutospacing="0"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4"/>
        <w:ind w:firstLine="720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Опубл</w:t>
      </w:r>
      <w:r>
        <w:rPr>
          <w:sz w:val="28"/>
          <w:szCs w:val="28"/>
        </w:rPr>
        <w:t xml:space="preserve">иковать настоящее распоряжение </w:t>
      </w:r>
      <w:r>
        <w:rPr>
          <w:sz w:val="28"/>
          <w:szCs w:val="28"/>
        </w:rPr>
        <w:t xml:space="preserve">в газете «Вестник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» и разместить на официальном сайте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в информационно-телекоммуникационной сети «Интернет»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4"/>
        <w:ind w:firstLine="720"/>
        <w:jc w:val="both"/>
        <w:spacing w:before="0" w:beforeAutospacing="0" w:after="0" w:afterAutospacing="0"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4"/>
        <w:ind w:firstLine="720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Настоящее расп</w:t>
      </w:r>
      <w:r>
        <w:rPr>
          <w:sz w:val="28"/>
          <w:szCs w:val="28"/>
        </w:rPr>
        <w:t xml:space="preserve">оряжение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вступает в силу со дня его подписания.</w:t>
      </w:r>
      <w:r>
        <w:rPr>
          <w:sz w:val="28"/>
          <w:szCs w:val="28"/>
        </w:rPr>
      </w:r>
    </w:p>
    <w:p>
      <w:pPr>
        <w:pStyle w:val="624"/>
        <w:ind w:firstLine="720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18"/>
        <w:ind w:right="-2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Петровского </w:t>
      </w:r>
      <w:r>
        <w:rPr>
          <w:sz w:val="28"/>
          <w:szCs w:val="28"/>
        </w:rPr>
      </w:r>
    </w:p>
    <w:p>
      <w:pPr>
        <w:pStyle w:val="618"/>
        <w:ind w:right="-2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</w:r>
    </w:p>
    <w:p>
      <w:pPr>
        <w:pStyle w:val="618"/>
        <w:ind w:right="-2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Н.В.Конкина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right="-2"/>
        <w:jc w:val="both"/>
        <w:spacing w:line="240" w:lineRule="exac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18"/>
        <w:ind w:right="-2"/>
        <w:jc w:val="both"/>
        <w:spacing w:line="240" w:lineRule="exac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18"/>
        <w:ind w:right="-2"/>
        <w:jc w:val="both"/>
        <w:spacing w:line="240" w:lineRule="exac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18"/>
        <w:ind w:right="49"/>
        <w:jc w:val="both"/>
        <w:spacing w:line="240" w:lineRule="exact"/>
        <w:shd w:val="clear" w:color="auto" w:fill="ffffff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Проект распоряжения вносит исполняющий обязанности первого заместителя главы администрации Петровского муниципального округа Ставропольского края</w:t>
      </w:r>
      <w:r>
        <w:rPr>
          <w:color w:val="ffffff"/>
          <w:sz w:val="28"/>
          <w:szCs w:val="28"/>
        </w:rPr>
      </w:r>
    </w:p>
    <w:p>
      <w:pPr>
        <w:pStyle w:val="618"/>
        <w:ind w:right="49"/>
        <w:jc w:val="both"/>
        <w:spacing w:line="240" w:lineRule="exact"/>
        <w:shd w:val="clear" w:color="auto" w:fill="ffffff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                                                                                                                 Е.И.Сергеева</w:t>
      </w:r>
      <w:r>
        <w:rPr>
          <w:color w:val="ffffff"/>
          <w:sz w:val="28"/>
          <w:szCs w:val="28"/>
        </w:rPr>
      </w:r>
    </w:p>
    <w:p>
      <w:pPr>
        <w:pStyle w:val="618"/>
        <w:ind w:right="49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18"/>
        <w:ind w:right="49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18"/>
        <w:ind w:right="49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Визируют:</w:t>
      </w:r>
      <w:r>
        <w:rPr>
          <w:color w:val="ffffff"/>
          <w:sz w:val="28"/>
          <w:szCs w:val="28"/>
        </w:rPr>
      </w:r>
    </w:p>
    <w:p>
      <w:pPr>
        <w:pStyle w:val="618"/>
        <w:ind w:right="49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18"/>
        <w:ind w:right="49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18"/>
        <w:ind w:right="1608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Исполняющий обязанности </w:t>
      </w:r>
      <w:r>
        <w:rPr>
          <w:color w:val="ffffff"/>
          <w:sz w:val="28"/>
          <w:szCs w:val="28"/>
        </w:rPr>
      </w:r>
    </w:p>
    <w:p>
      <w:pPr>
        <w:pStyle w:val="618"/>
        <w:ind w:right="1608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заместителя главы администрации</w:t>
      </w:r>
      <w:r>
        <w:rPr>
          <w:color w:val="ffffff"/>
          <w:sz w:val="28"/>
          <w:szCs w:val="28"/>
        </w:rPr>
      </w:r>
    </w:p>
    <w:p>
      <w:pPr>
        <w:pStyle w:val="618"/>
        <w:ind w:right="1608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Петровского муниципального </w:t>
      </w: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18"/>
        <w:ind w:right="49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округа Ставропольско</w:t>
      </w:r>
      <w:r>
        <w:rPr>
          <w:color w:val="ffffff"/>
          <w:sz w:val="28"/>
          <w:szCs w:val="28"/>
        </w:rPr>
        <w:t xml:space="preserve">го края      </w:t>
      </w:r>
      <w:r>
        <w:rPr>
          <w:color w:val="ffffff"/>
          <w:sz w:val="28"/>
          <w:szCs w:val="28"/>
        </w:rPr>
        <w:t xml:space="preserve">   </w:t>
      </w:r>
      <w:r>
        <w:rPr>
          <w:color w:val="ffffff"/>
          <w:sz w:val="28"/>
          <w:szCs w:val="28"/>
        </w:rPr>
        <w:t xml:space="preserve">  </w:t>
      </w:r>
      <w:r>
        <w:rPr>
          <w:color w:val="ffffff"/>
          <w:sz w:val="28"/>
          <w:szCs w:val="28"/>
        </w:rPr>
        <w:t xml:space="preserve">                          </w:t>
      </w:r>
      <w:r>
        <w:rPr>
          <w:color w:val="ffffff"/>
          <w:sz w:val="28"/>
          <w:szCs w:val="28"/>
        </w:rPr>
        <w:t xml:space="preserve">                      </w:t>
      </w:r>
      <w:r>
        <w:rPr>
          <w:color w:val="ffffff"/>
          <w:sz w:val="28"/>
          <w:szCs w:val="28"/>
        </w:rPr>
        <w:t xml:space="preserve">     Г.А.Тесленко</w:t>
      </w:r>
      <w:r>
        <w:rPr>
          <w:color w:val="ffffff"/>
          <w:sz w:val="28"/>
          <w:szCs w:val="28"/>
        </w:rPr>
      </w:r>
    </w:p>
    <w:p>
      <w:pPr>
        <w:pStyle w:val="618"/>
        <w:ind w:left="-1418" w:right="1608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18"/>
        <w:ind w:left="-1418" w:right="160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60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60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60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60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60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60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60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60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60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60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60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60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60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60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60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60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60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60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60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60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60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60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60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60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60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60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60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по делам территорий </w:t>
      </w:r>
      <w:r>
        <w:rPr>
          <w:sz w:val="28"/>
          <w:szCs w:val="28"/>
        </w:rPr>
      </w:r>
    </w:p>
    <w:p>
      <w:pPr>
        <w:pStyle w:val="618"/>
        <w:ind w:left="-1418" w:right="160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Петровского </w:t>
      </w:r>
      <w:r>
        <w:rPr>
          <w:sz w:val="28"/>
          <w:szCs w:val="28"/>
        </w:rPr>
      </w:r>
    </w:p>
    <w:p>
      <w:pPr>
        <w:pStyle w:val="618"/>
        <w:ind w:left="-1418" w:right="160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</w:r>
    </w:p>
    <w:p>
      <w:pPr>
        <w:pStyle w:val="618"/>
        <w:ind w:left="-1418" w:right="160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</w:t>
      </w:r>
      <w:r>
        <w:rPr>
          <w:sz w:val="28"/>
          <w:szCs w:val="28"/>
        </w:rPr>
        <w:t xml:space="preserve">вропольского края            </w:t>
      </w:r>
      <w:r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Е.И.Пунев</w:t>
      </w:r>
      <w:r>
        <w:rPr>
          <w:sz w:val="28"/>
          <w:szCs w:val="28"/>
        </w:rPr>
      </w:r>
    </w:p>
    <w:p>
      <w:pPr>
        <w:pStyle w:val="618"/>
        <w:ind w:right="160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60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60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обязанности</w:t>
      </w:r>
      <w:r>
        <w:rPr>
          <w:sz w:val="28"/>
          <w:szCs w:val="28"/>
        </w:rPr>
      </w:r>
    </w:p>
    <w:p>
      <w:pPr>
        <w:pStyle w:val="618"/>
        <w:ind w:left="-1418" w:right="160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начальника управления муниципального</w:t>
      </w:r>
      <w:r>
        <w:rPr>
          <w:sz w:val="28"/>
          <w:szCs w:val="28"/>
        </w:rPr>
      </w:r>
    </w:p>
    <w:p>
      <w:pPr>
        <w:pStyle w:val="618"/>
        <w:ind w:left="-1418" w:right="160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хозяйства администрации</w:t>
      </w:r>
      <w:r>
        <w:rPr>
          <w:sz w:val="28"/>
          <w:szCs w:val="28"/>
        </w:rPr>
      </w:r>
    </w:p>
    <w:p>
      <w:pPr>
        <w:pStyle w:val="618"/>
        <w:ind w:left="-1418" w:right="160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Петровского муниципального </w:t>
      </w:r>
      <w:r>
        <w:rPr>
          <w:sz w:val="28"/>
          <w:szCs w:val="28"/>
        </w:rPr>
      </w:r>
    </w:p>
    <w:p>
      <w:pPr>
        <w:pStyle w:val="618"/>
        <w:ind w:left="-1418" w:right="160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округа Ставропольского края                         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А.А.Брянцев</w:t>
      </w:r>
      <w:r>
        <w:rPr>
          <w:sz w:val="28"/>
          <w:szCs w:val="28"/>
        </w:rPr>
      </w:r>
    </w:p>
    <w:p>
      <w:pPr>
        <w:pStyle w:val="618"/>
        <w:ind w:right="160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60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60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отдела администрации </w:t>
      </w:r>
      <w:r>
        <w:rPr>
          <w:sz w:val="28"/>
          <w:szCs w:val="28"/>
        </w:rPr>
      </w:r>
    </w:p>
    <w:p>
      <w:pPr>
        <w:pStyle w:val="618"/>
        <w:ind w:left="-1418" w:right="160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Петровского муниципального    </w:t>
      </w:r>
      <w:r>
        <w:rPr>
          <w:sz w:val="28"/>
          <w:szCs w:val="28"/>
        </w:rPr>
      </w:r>
    </w:p>
    <w:p>
      <w:pPr>
        <w:pStyle w:val="618"/>
        <w:ind w:left="-1418" w:right="160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округа Ставропольского края</w:t>
        <w:tab/>
        <w:tab/>
        <w:tab/>
        <w:tab/>
        <w:t xml:space="preserve">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О.А.Нехаенко</w:t>
      </w:r>
      <w:r>
        <w:rPr>
          <w:sz w:val="28"/>
          <w:szCs w:val="28"/>
        </w:rPr>
      </w:r>
    </w:p>
    <w:p>
      <w:pPr>
        <w:pStyle w:val="618"/>
        <w:ind w:left="-1418" w:right="160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60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60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Начальника отдела по организационно - </w:t>
      </w:r>
      <w:r>
        <w:rPr>
          <w:sz w:val="28"/>
          <w:szCs w:val="28"/>
        </w:rPr>
      </w:r>
    </w:p>
    <w:p>
      <w:pPr>
        <w:pStyle w:val="618"/>
        <w:ind w:left="-1418" w:right="160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кадровым вопросам и профилактике </w:t>
      </w:r>
      <w:r>
        <w:rPr>
          <w:sz w:val="28"/>
          <w:szCs w:val="28"/>
        </w:rPr>
      </w:r>
    </w:p>
    <w:p>
      <w:pPr>
        <w:pStyle w:val="618"/>
        <w:ind w:left="-1418" w:right="160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коррупционных правонарушений </w:t>
      </w:r>
      <w:r>
        <w:rPr>
          <w:sz w:val="28"/>
          <w:szCs w:val="28"/>
        </w:rPr>
      </w:r>
    </w:p>
    <w:p>
      <w:pPr>
        <w:pStyle w:val="618"/>
        <w:ind w:left="-1418" w:right="160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Петровского </w:t>
      </w:r>
      <w:r>
        <w:rPr>
          <w:sz w:val="28"/>
          <w:szCs w:val="28"/>
        </w:rPr>
      </w:r>
    </w:p>
    <w:p>
      <w:pPr>
        <w:pStyle w:val="618"/>
        <w:ind w:left="-1418" w:right="160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</w:r>
    </w:p>
    <w:p>
      <w:pPr>
        <w:pStyle w:val="618"/>
        <w:ind w:left="-1418" w:right="160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</w:t>
        <w:tab/>
        <w:tab/>
        <w:t xml:space="preserve">                                                            С.Н.Кулькина</w:t>
      </w:r>
      <w:r>
        <w:rPr>
          <w:sz w:val="28"/>
          <w:szCs w:val="28"/>
        </w:rPr>
      </w:r>
    </w:p>
    <w:p>
      <w:pPr>
        <w:pStyle w:val="618"/>
        <w:ind w:left="-1418" w:right="160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60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60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  <w:r>
        <w:rPr>
          <w:sz w:val="28"/>
          <w:szCs w:val="28"/>
        </w:rPr>
      </w:r>
    </w:p>
    <w:p>
      <w:pPr>
        <w:pStyle w:val="618"/>
        <w:ind w:left="-1418" w:right="160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Петровского муниципального округа </w:t>
      </w:r>
      <w:r>
        <w:rPr>
          <w:sz w:val="28"/>
          <w:szCs w:val="28"/>
        </w:rPr>
      </w:r>
    </w:p>
    <w:p>
      <w:pPr>
        <w:pStyle w:val="618"/>
        <w:ind w:left="-1418" w:right="160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</w:t>
        <w:tab/>
        <w:tab/>
        <w:tab/>
        <w:tab/>
        <w:t xml:space="preserve">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Ю.В.Петрич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60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60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60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60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роект распоряжения подготовлен финансовым управлением администрации Петровского муниципального округа Ставропольского края</w:t>
      </w:r>
      <w:r>
        <w:rPr>
          <w:sz w:val="28"/>
          <w:szCs w:val="28"/>
        </w:rPr>
      </w:r>
    </w:p>
    <w:p>
      <w:pPr>
        <w:pStyle w:val="618"/>
        <w:ind w:left="-1418" w:right="160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Е.С.Меркулова</w:t>
      </w:r>
      <w:r>
        <w:rPr>
          <w:sz w:val="28"/>
          <w:szCs w:val="28"/>
        </w:rPr>
      </w:r>
    </w:p>
    <w:p>
      <w:pPr>
        <w:pStyle w:val="624"/>
        <w:shd w:val="clear" w:color="auto" w:fill="ffffff"/>
        <w:sectPr>
          <w:footnotePr/>
          <w:endnotePr/>
          <w:type w:val="nextPage"/>
          <w:pgSz w:w="12240" w:h="15840" w:orient="portrait"/>
          <w:pgMar w:top="851" w:right="567" w:bottom="851" w:left="1985" w:header="720" w:footer="720" w:gutter="0"/>
          <w:cols w:num="1" w:sep="0" w:space="720" w:equalWidth="1"/>
          <w:docGrid w:linePitch="360"/>
        </w:sectPr>
      </w:pPr>
      <w:r/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9508"/>
        <w:gridCol w:w="399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508" w:type="dxa"/>
            <w:vAlign w:val="top"/>
            <w:textDirection w:val="lrTb"/>
            <w:noWrap w:val="false"/>
          </w:tcPr>
          <w:p>
            <w:pPr>
              <w:pStyle w:val="618"/>
              <w:ind w:right="1434"/>
              <w:jc w:val="both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96" w:type="dxa"/>
            <w:vAlign w:val="top"/>
            <w:textDirection w:val="lrTb"/>
            <w:noWrap w:val="false"/>
          </w:tcPr>
          <w:p>
            <w:pPr>
              <w:pStyle w:val="618"/>
              <w:ind w:right="-5"/>
              <w:jc w:val="both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18"/>
              <w:ind w:right="-5"/>
              <w:jc w:val="both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распоряжению </w:t>
            </w:r>
            <w:r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 xml:space="preserve">Петровского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33"/>
        <w:ind w:left="1247" w:right="-37"/>
        <w:spacing w:line="240" w:lineRule="exact"/>
        <w:tabs>
          <w:tab w:val="left" w:pos="10067" w:leader="none"/>
        </w:tabs>
      </w:pPr>
      <w:r>
        <w:t xml:space="preserve">                                                                                                                      от 01 октября 2024 г. № 454-р</w:t>
      </w:r>
      <w:r/>
    </w:p>
    <w:p>
      <w:pPr>
        <w:pStyle w:val="633"/>
        <w:ind w:left="1247" w:right="1247"/>
        <w:jc w:val="center"/>
        <w:spacing w:line="240" w:lineRule="exact"/>
      </w:pPr>
      <w:r/>
      <w:r/>
    </w:p>
    <w:p>
      <w:pPr>
        <w:pStyle w:val="633"/>
        <w:ind w:left="1247" w:right="1247"/>
        <w:jc w:val="center"/>
        <w:spacing w:line="240" w:lineRule="exact"/>
      </w:pPr>
      <w:r>
        <w:t xml:space="preserve">ПЕРЕЧЕНЬ</w:t>
      </w:r>
      <w:r/>
    </w:p>
    <w:p>
      <w:pPr>
        <w:pStyle w:val="633"/>
        <w:ind w:left="1247" w:right="1247"/>
        <w:jc w:val="center"/>
        <w:spacing w:line="240" w:lineRule="exact"/>
      </w:pPr>
      <w:r>
        <w:t xml:space="preserve">и</w:t>
      </w:r>
      <w:r>
        <w:t xml:space="preserve">нициативных проектов</w:t>
      </w:r>
      <w:r>
        <w:t xml:space="preserve">, </w:t>
      </w:r>
      <w:r>
        <w:t xml:space="preserve">поддержанных </w:t>
      </w:r>
      <w:r>
        <w:t xml:space="preserve">по результатам конкурсного отбора инициативных проектов в Петровском </w:t>
      </w:r>
      <w:r>
        <w:t xml:space="preserve">муниципальном</w:t>
      </w:r>
      <w:r>
        <w:t xml:space="preserve"> округе Ставропольского края</w:t>
      </w:r>
      <w:r/>
    </w:p>
    <w:p>
      <w:pPr>
        <w:pStyle w:val="633"/>
        <w:ind w:left="1247" w:right="1247"/>
        <w:jc w:val="center"/>
        <w:spacing w:line="240" w:lineRule="exact"/>
      </w:pPr>
      <w:r/>
      <w:r/>
    </w:p>
    <w:p>
      <w:pPr>
        <w:pStyle w:val="633"/>
        <w:ind w:left="1247" w:right="1247"/>
        <w:jc w:val="center"/>
        <w:spacing w:line="240" w:lineRule="exact"/>
      </w:pPr>
      <w:r/>
      <w:r/>
    </w:p>
    <w:tbl>
      <w:tblPr>
        <w:tblW w:w="14176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67"/>
        <w:gridCol w:w="3544"/>
        <w:gridCol w:w="5103"/>
        <w:gridCol w:w="2977"/>
        <w:gridCol w:w="1020"/>
        <w:gridCol w:w="9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33"/>
              <w:ind w:left="-142" w:right="-108" w:firstLine="34"/>
              <w:jc w:val="center"/>
              <w:spacing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</w:t>
            </w:r>
            <w:r>
              <w:rPr>
                <w:sz w:val="22"/>
                <w:szCs w:val="22"/>
              </w:rPr>
            </w:r>
          </w:p>
          <w:p>
            <w:pPr>
              <w:pStyle w:val="633"/>
              <w:ind w:left="-142" w:right="-108" w:firstLine="34"/>
              <w:jc w:val="center"/>
              <w:spacing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 рейтинге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33"/>
              <w:jc w:val="center"/>
              <w:spacing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инициативного проекта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Территория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33"/>
              <w:jc w:val="center"/>
              <w:spacing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реализации инициативного проекта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633"/>
              <w:ind w:firstLine="6"/>
              <w:jc w:val="center"/>
              <w:spacing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отдела</w:t>
            </w:r>
            <w:r>
              <w:rPr>
                <w:sz w:val="22"/>
                <w:szCs w:val="22"/>
              </w:rPr>
              <w:t xml:space="preserve">, органа</w:t>
            </w:r>
            <w:r>
              <w:rPr>
                <w:sz w:val="22"/>
                <w:szCs w:val="22"/>
              </w:rPr>
              <w:t xml:space="preserve"> администрации Петровского </w:t>
            </w:r>
            <w:r>
              <w:rPr>
                <w:sz w:val="22"/>
                <w:szCs w:val="22"/>
              </w:rPr>
              <w:t xml:space="preserve">муниципального</w:t>
            </w:r>
            <w:r>
              <w:rPr>
                <w:sz w:val="22"/>
                <w:szCs w:val="22"/>
              </w:rPr>
              <w:t xml:space="preserve"> округа Ставропольского края,</w:t>
            </w:r>
            <w:r>
              <w:rPr>
                <w:sz w:val="22"/>
                <w:szCs w:val="22"/>
              </w:rPr>
              <w:t xml:space="preserve"> координирующего и регулирующего деятельность в соответствующей отрасли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33"/>
              <w:ind w:firstLine="6"/>
              <w:jc w:val="center"/>
              <w:spacing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top"/>
            <w:textDirection w:val="lrTb"/>
            <w:noWrap w:val="false"/>
          </w:tcPr>
          <w:p>
            <w:pPr>
              <w:pStyle w:val="635"/>
              <w:ind w:left="-37" w:firstLine="5"/>
              <w:spacing w:line="235" w:lineRule="auto"/>
            </w:pPr>
            <w:r>
              <w:t xml:space="preserve">Рейтинговый</w:t>
            </w:r>
            <w:r>
              <w:rPr>
                <w:spacing w:val="-67"/>
              </w:rPr>
              <w:t xml:space="preserve"> </w:t>
            </w:r>
            <w:r>
              <w:t xml:space="preserve">балл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5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Год реализа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ции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5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36"/>
              <w:jc w:val="both"/>
              <w:spacing w:line="220" w:lineRule="exac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outlineLvl w:val="4"/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Устройство тротуара на территории кладбища в селе Константиновское Петровского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636"/>
              <w:jc w:val="both"/>
              <w:spacing w:line="220" w:lineRule="exac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outlineLvl w:val="4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ч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асть земельного участка площадью 300 кв.м. из земель населенных пунктов площадью 40675 кв.м, с кадастровым номером 26:08:050408:101, местоположение: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Ставропольский край, Петровский район, с. Константиновское, ул. Садовая, с видом разрешенного использования: для кладбищ, прина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длежащих на праве собственности Петровскому муниципальному округу Ставропольского края, предоставленного на праве постоянного (бессрочного) пользования управлению муниципального хозяйства администрации Петровского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  <w:p>
            <w:pPr>
              <w:pStyle w:val="636"/>
              <w:jc w:val="both"/>
              <w:spacing w:line="220" w:lineRule="exac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outlineLvl w:val="4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муниципального хозяйства администрации Петровского муниципального округа Ставропольского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20" w:type="dxa"/>
            <w:vAlign w:val="top"/>
            <w:textDirection w:val="lrTb"/>
            <w:noWrap w:val="false"/>
          </w:tcPr>
          <w:p>
            <w:pPr>
              <w:pStyle w:val="636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outlineLvl w:val="4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5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37"/>
              <w:jc w:val="both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Устройство ограждения земельного участка по ул. Советская, 16 в селе Константиновское Петровского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637"/>
              <w:jc w:val="both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часть земельного участка площадью 28 кв.м из земельного участка земель населенных пунктов площадью 5792 кв. м, с кадастровым номером 26:08:000000:4071, по адресу: Российская Федерация, Ставропольский край, Петровский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округ, с. Константиновское, ул. Советская, 16, с видом разрешенного использования: отдых (рекреация) (код 5.0), принадлежащего на праве собственности Петровскому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округу Ставропольского края, предоставленного на праве постоянного (бессрочного) пользования управлению по делам территорий администрации Петровского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округа Ставропольского края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37"/>
              <w:jc w:val="both"/>
              <w:spacing w:line="220" w:lineRule="exact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по делам территорий администрации Петровского муниципального округа Ставропольского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20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rPr>
                <w:sz w:val="22"/>
                <w:szCs w:val="22"/>
              </w:rPr>
              <w:outlineLvl w:val="4"/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5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36"/>
              <w:jc w:val="both"/>
              <w:spacing w:line="220" w:lineRule="exac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outlineLvl w:val="4"/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Обустройство тротуара в селе Шведино Петровского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636"/>
              <w:jc w:val="both"/>
              <w:spacing w:line="220" w:lineRule="exac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outlineLvl w:val="4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ч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асть земельного участка площадью 600 кв.м, из земельного участка площадью 103150 кв. м, с кадастровым номером 26:08:000000:604, местоположени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е: Ставропольский край, Петровский район, с. Шведино, с видом разрешенного использования: под автомобильной дорогой общего пользования Шведино-Малые Ягуры, прина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длежащего на прав собственности Петровскому муниципальному округу Ставропольского края, предоставленного на праве постоянного (бессрочного) пользования управлению муниципального хозяйства администрации Петровского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  <w:p>
            <w:pPr>
              <w:pStyle w:val="636"/>
              <w:jc w:val="both"/>
              <w:spacing w:line="220" w:lineRule="exac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outlineLvl w:val="4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муниципального хозяйства администрации Петровского муниципального округа Ставропольского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20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rPr>
                <w:sz w:val="22"/>
                <w:szCs w:val="22"/>
              </w:rPr>
              <w:outlineLvl w:val="4"/>
            </w:pPr>
            <w:r>
              <w:rPr>
                <w:sz w:val="22"/>
                <w:szCs w:val="22"/>
              </w:rPr>
              <w:t xml:space="preserve">85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5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36"/>
              <w:jc w:val="both"/>
              <w:spacing w:line="220" w:lineRule="exact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outlineLvl w:val="4"/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Ремонт участка автомобильной дороги общего пользования местного значения по улице Спортивная в селе Константиновское Петровского муниципального округа Ставроп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льского края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r>
          </w:p>
          <w:p>
            <w:pPr>
              <w:pStyle w:val="636"/>
              <w:jc w:val="both"/>
              <w:spacing w:line="220" w:lineRule="exac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outlineLvl w:val="4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  <w:p>
            <w:pPr>
              <w:pStyle w:val="636"/>
              <w:jc w:val="both"/>
              <w:spacing w:line="220" w:lineRule="exac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outlineLvl w:val="4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636"/>
              <w:jc w:val="both"/>
              <w:spacing w:line="220" w:lineRule="exac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outlineLvl w:val="4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земли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, населенных пунктов государственная собственность на которые не разграничена, площадью 900 кв.м., местоположение: Российская Федерация, Ставропольский край, Петровский муниципальный округ, с. Константиновское, в районе ул. Спортивная, 2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муниципального хозяйства администрации Петровского муниципального округа Ставропольского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20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rPr>
                <w:sz w:val="22"/>
                <w:szCs w:val="22"/>
              </w:rPr>
              <w:outlineLvl w:val="4"/>
            </w:pPr>
            <w:r>
              <w:rPr>
                <w:sz w:val="22"/>
                <w:szCs w:val="22"/>
              </w:rPr>
              <w:t xml:space="preserve">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5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36"/>
              <w:jc w:val="both"/>
              <w:spacing w:line="220" w:lineRule="exact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outlineLvl w:val="4"/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Ремонт автомобильной дороги общего пользования местного значения с щебеночным покрытием по улице Тургенева в селе Благодатное Петровского муниципального округа Ставроп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льского края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r>
          </w:p>
          <w:p>
            <w:pPr>
              <w:pStyle w:val="636"/>
              <w:jc w:val="both"/>
              <w:spacing w:line="220" w:lineRule="exac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outlineLvl w:val="4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  <w:p>
            <w:pPr>
              <w:pStyle w:val="636"/>
              <w:jc w:val="both"/>
              <w:spacing w:line="220" w:lineRule="exac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outlineLvl w:val="4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636"/>
              <w:jc w:val="both"/>
              <w:spacing w:line="220" w:lineRule="exac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outlineLvl w:val="4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земли, населенных пунктов государственная собственность на которые не разграничена, площадью 2600 кв.м., местоположение: Российская Федерация, Ставропольский край, Петровский муниципальный округ, с. Благодатное, в районе ул. Тургенева, 8а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муниципального хозяйства администрации Петровского муниципального округа Ставропольского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20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rPr>
                <w:sz w:val="22"/>
                <w:szCs w:val="22"/>
              </w:rPr>
              <w:outlineLvl w:val="4"/>
            </w:pPr>
            <w:r>
              <w:rPr>
                <w:sz w:val="22"/>
                <w:szCs w:val="22"/>
              </w:rPr>
              <w:t xml:space="preserve">75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5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36"/>
              <w:jc w:val="both"/>
              <w:spacing w:line="240" w:lineRule="exac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outlineLvl w:val="4"/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Ремонт тротуара по улице Подгорная в селе Сухая Буйвола Петровского муниципального окр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га Ставроп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льского края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636"/>
              <w:jc w:val="both"/>
              <w:spacing w:line="220" w:lineRule="exac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outlineLvl w:val="4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земли, населенных пунктов государственная собственность на которые не разграничена, площадью 312 кв.м., местоположение: Российская Федерация, Ставропольский край, Петровский муниципальный округ, с. Сухая Буйвола, в районе ул. Подгорная,61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  <w:p>
            <w:pPr>
              <w:pStyle w:val="636"/>
              <w:jc w:val="both"/>
              <w:spacing w:line="220" w:lineRule="exac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outlineLvl w:val="4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  <w:p>
            <w:pPr>
              <w:pStyle w:val="636"/>
              <w:jc w:val="both"/>
              <w:spacing w:line="220" w:lineRule="exac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outlineLvl w:val="4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муниципального хозяйства администрации Петровского муниципального округа Ставропольского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20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rPr>
                <w:sz w:val="22"/>
                <w:szCs w:val="22"/>
              </w:rPr>
              <w:outlineLvl w:val="4"/>
            </w:pPr>
            <w:r>
              <w:rPr>
                <w:sz w:val="22"/>
                <w:szCs w:val="22"/>
              </w:rPr>
              <w:t xml:space="preserve">65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5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36"/>
              <w:jc w:val="both"/>
              <w:spacing w:line="240" w:lineRule="exac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outlineLvl w:val="4"/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Благоустройство территории, прилегающей к зданию Народного музея в селе Сухая Буйвола Петровского муниципального округа Ставроп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льского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края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637"/>
              <w:jc w:val="both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часть земельного участка площадью 1010 кв.м, из земельного участка земель населенных пунктов площадью 1242 кв. м, с кадастровым номером 26:08:071306:73, местоположение: Ставропольский край, Петровский район, с. Сухая Буйвола,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ул. Красная, 7,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видом разрешенного использования: под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объектами культуры и искусства,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принадлежащего на праве собственности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Петровскому муниципальному округу Ставропольского края, предоставленного на праве постоянного (бессрочного) пользования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муниципальному казенному учреждению культуры «Народный музей села Сухая Буйвола»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37"/>
              <w:jc w:val="both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6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культуры администрации Петровского муниципального округа Ставропольского края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20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rPr>
                <w:sz w:val="22"/>
                <w:szCs w:val="22"/>
              </w:rPr>
              <w:outlineLvl w:val="4"/>
            </w:pPr>
            <w:r>
              <w:rPr>
                <w:sz w:val="22"/>
                <w:szCs w:val="22"/>
              </w:rPr>
              <w:t xml:space="preserve">60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5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18"/>
              <w:jc w:val="both"/>
              <w:spacing w:line="240" w:lineRule="exact"/>
              <w:rPr>
                <w:bCs/>
                <w:sz w:val="22"/>
                <w:szCs w:val="22"/>
              </w:rPr>
              <w:outlineLvl w:val="4"/>
            </w:pPr>
            <w:r>
              <w:rPr>
                <w:color w:val="000000"/>
                <w:sz w:val="22"/>
                <w:szCs w:val="22"/>
              </w:rPr>
              <w:t xml:space="preserve">Ремонт здания библиотеки в селе Гофицкое Петровского муниципального округа Ставропольского края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637"/>
              <w:jc w:val="both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участ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из земель населенных пунктов площадью 860 кв.м, с кадастровым номером 26:08:090312:165, по адресу: Ставропольский край, Петровский район, с. Гофицкое, ул. Советская, 65, с видом разрешенного использования: под объектами культуры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37"/>
              <w:jc w:val="both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37"/>
              <w:jc w:val="both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6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культуры администрации Петровского муниципального округа Ставропольского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20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rPr>
                <w:sz w:val="22"/>
                <w:szCs w:val="22"/>
              </w:rPr>
              <w:outlineLvl w:val="4"/>
            </w:pPr>
            <w:r>
              <w:rPr>
                <w:sz w:val="22"/>
                <w:szCs w:val="22"/>
              </w:rPr>
              <w:t xml:space="preserve">60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5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2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36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Ремонт автомобильной дороги общего пользования местного значения по улице Базарная №59-75 в селе Гофицкое Петровского муниципального округа Ставроп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льского края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61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земли населенных пунктов, государственная собственность на которые не разграничена, площадью 910 кв.м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 xml:space="preserve">местоположение: Российская Федерация, Ставропольский край, Петровский муниципальный округ, с. Гофицкое, в районе ул. </w:t>
            </w:r>
            <w:r>
              <w:rPr>
                <w:color w:val="000000"/>
                <w:sz w:val="22"/>
                <w:szCs w:val="22"/>
              </w:rPr>
              <w:t xml:space="preserve">Базарная, 59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61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61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61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управление муниципального хозяйства администрации Петровского муниципального округа Ставропольского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20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65" w:type="dxa"/>
            <w:vAlign w:val="top"/>
            <w:textDirection w:val="lrTb"/>
            <w:noWrap w:val="false"/>
          </w:tcPr>
          <w:p>
            <w:pPr>
              <w:pStyle w:val="618"/>
              <w:ind w:left="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2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18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Ремонт автомобильной дороги общего пользования, местного значения по ул. Молоде</w:t>
            </w:r>
            <w:r>
              <w:rPr>
                <w:color w:val="000000"/>
                <w:sz w:val="22"/>
                <w:szCs w:val="22"/>
              </w:rPr>
              <w:t xml:space="preserve">ж</w:t>
            </w:r>
            <w:r>
              <w:rPr>
                <w:color w:val="000000"/>
                <w:sz w:val="22"/>
                <w:szCs w:val="22"/>
              </w:rPr>
              <w:t xml:space="preserve">ная и части ул. Гражданской №43-59 в селе Гофицкое Петровского муниципального округа Ставропольского края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61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часть земельного участка площадью 2115кв.м из земельного участка земель населенных пунктовплощадью34200 кв.м, с кадастровым номером26:08:000000:2299, местоположение: Ставропольский край, Петровский ра</w:t>
            </w:r>
            <w:r>
              <w:rPr>
                <w:color w:val="000000"/>
                <w:sz w:val="22"/>
                <w:szCs w:val="22"/>
              </w:rPr>
              <w:t xml:space="preserve">йон, с. Гофицкое, ул. Гражданская, с видом разрешенного использования: земельные участки для размещения автомобильных дорог, принадлежащего на праве собственности Петровскому муниципальному округу Ставропольского края, предоставленного на праве постоянного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(бессрочного</w:t>
            </w:r>
            <w:r>
              <w:rPr>
                <w:color w:val="000000"/>
                <w:sz w:val="22"/>
                <w:szCs w:val="22"/>
              </w:rPr>
              <w:t xml:space="preserve">)</w:t>
            </w:r>
            <w:r>
              <w:rPr>
                <w:color w:val="000000"/>
                <w:sz w:val="22"/>
                <w:szCs w:val="22"/>
              </w:rPr>
              <w:t xml:space="preserve"> пользования управлению муниципального хозяйства администрации Петровского муниципального округа Ста</w:t>
            </w:r>
            <w:r>
              <w:rPr>
                <w:color w:val="000000"/>
                <w:sz w:val="22"/>
                <w:szCs w:val="22"/>
              </w:rPr>
              <w:t xml:space="preserve">вропольского края и на землях населенных пунктов, государственная собственность на которые не разграничена, площадью225 кв.м, местоположение: Российская Федерация, Ставропольский край, Петровский муниципальный округ, с. Гофицкое, в районе ул. Молодежная, 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61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61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61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управление муниципального хозяйства администрации Петровского муниципального округа Ставропольского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20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65" w:type="dxa"/>
            <w:vAlign w:val="top"/>
            <w:textDirection w:val="lrTb"/>
            <w:noWrap w:val="false"/>
          </w:tcPr>
          <w:p>
            <w:pPr>
              <w:pStyle w:val="618"/>
              <w:ind w:left="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2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18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Благоустройство детской игровой площадки по ул. Подлесная п. Рогатая Балка Петровского муниципального округа Ставропольского края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61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земли населенных пунктов, государственная собственность на которые не разграничена, площадью 100 кв.м, местоположение: Российская Федерация, Ставропольский край, </w:t>
            </w:r>
            <w:r>
              <w:rPr>
                <w:color w:val="000000"/>
                <w:sz w:val="22"/>
                <w:szCs w:val="22"/>
              </w:rPr>
              <w:t xml:space="preserve">П</w:t>
            </w:r>
            <w:r>
              <w:rPr>
                <w:color w:val="000000"/>
                <w:sz w:val="22"/>
                <w:szCs w:val="22"/>
              </w:rPr>
              <w:t xml:space="preserve">етровский муниципальный округ, п. Рогатая Балка, в районе ул. </w:t>
            </w:r>
            <w:r>
              <w:rPr>
                <w:color w:val="000000"/>
                <w:sz w:val="22"/>
                <w:szCs w:val="22"/>
              </w:rPr>
              <w:t xml:space="preserve">Подлесная, 11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61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61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61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управление по делам территорий администрации Петровского муниципального округа Ставропольского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20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65" w:type="dxa"/>
            <w:vAlign w:val="top"/>
            <w:textDirection w:val="lrTb"/>
            <w:noWrap w:val="false"/>
          </w:tcPr>
          <w:p>
            <w:pPr>
              <w:pStyle w:val="618"/>
              <w:ind w:left="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2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18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Благоустройство детской игровой площадки по МКДОУ ДС №5 </w:t>
            </w:r>
            <w:r>
              <w:rPr>
                <w:color w:val="000000"/>
                <w:sz w:val="22"/>
                <w:szCs w:val="22"/>
              </w:rPr>
              <w:t xml:space="preserve">«</w:t>
            </w:r>
            <w:r>
              <w:rPr>
                <w:color w:val="000000"/>
                <w:sz w:val="22"/>
                <w:szCs w:val="22"/>
              </w:rPr>
              <w:t xml:space="preserve">Чебурашка</w:t>
            </w:r>
            <w:r>
              <w:rPr>
                <w:color w:val="000000"/>
                <w:sz w:val="22"/>
                <w:szCs w:val="22"/>
              </w:rPr>
              <w:t xml:space="preserve">»</w:t>
            </w:r>
            <w:r>
              <w:rPr>
                <w:color w:val="000000"/>
                <w:sz w:val="22"/>
                <w:szCs w:val="22"/>
              </w:rPr>
              <w:t xml:space="preserve"> п. Рогатая Балка</w:t>
            </w:r>
            <w:r>
              <w:rPr>
                <w:color w:val="000000"/>
                <w:sz w:val="22"/>
                <w:szCs w:val="22"/>
              </w:rPr>
              <w:t xml:space="preserve"> на улице Квартальная, 1</w:t>
            </w:r>
            <w:r>
              <w:rPr>
                <w:color w:val="000000"/>
                <w:sz w:val="22"/>
                <w:szCs w:val="22"/>
              </w:rPr>
              <w:t xml:space="preserve"> Петровского муниципального округа Ставропольского края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61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Часть земельного участка площадью 100 кв.м из земельного участка земель населенных пунктов площадью 6362 кв.м, с кадастровым номером 26:08:070802:16, местоположение: Ставроп</w:t>
            </w:r>
            <w:r>
              <w:rPr>
                <w:color w:val="000000"/>
                <w:sz w:val="22"/>
                <w:szCs w:val="22"/>
              </w:rPr>
              <w:t xml:space="preserve">о</w:t>
            </w:r>
            <w:r>
              <w:rPr>
                <w:color w:val="000000"/>
                <w:sz w:val="22"/>
                <w:szCs w:val="22"/>
              </w:rPr>
              <w:t xml:space="preserve">льский край, Петровский район, п. Рогатая Балка, ул. Квартальная, 1, с видом разрешенного использования: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дошкольное, начальное и среднее общее образование (код</w:t>
            </w:r>
            <w:r>
              <w:rPr>
                <w:color w:val="000000"/>
                <w:sz w:val="22"/>
                <w:szCs w:val="22"/>
              </w:rPr>
              <w:t xml:space="preserve"> 3.5.1),</w:t>
            </w:r>
            <w: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принадлежащего на праве собственности Петровскому муниципальному округу Ставропольского края, предоставленного на праве постоянного (бессрочного) пользования</w:t>
            </w:r>
            <w:r>
              <w:rPr>
                <w:color w:val="000000"/>
                <w:sz w:val="22"/>
                <w:szCs w:val="22"/>
              </w:rPr>
              <w:t xml:space="preserve"> муниципальному казенному дошкольному образовательному учреждению детскому саду общеразвивающего вида с приоритетным осуществлением деятельности по познавательно-речевому развитию детей №5 «Чебурашка» п. Рогатая Балка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61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61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61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отдел образования администрации Петровского муниципального округа Ставропольского края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20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65" w:type="dxa"/>
            <w:vAlign w:val="top"/>
            <w:textDirection w:val="lrTb"/>
            <w:noWrap w:val="false"/>
          </w:tcPr>
          <w:p>
            <w:pPr>
              <w:pStyle w:val="618"/>
              <w:ind w:left="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2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18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Благоустройство детской игровой площадки по ул. </w:t>
            </w:r>
            <w:r>
              <w:rPr>
                <w:color w:val="000000"/>
                <w:sz w:val="22"/>
                <w:szCs w:val="22"/>
              </w:rPr>
              <w:t xml:space="preserve">Весенняя</w:t>
            </w:r>
            <w:r>
              <w:rPr>
                <w:color w:val="000000"/>
                <w:sz w:val="22"/>
                <w:szCs w:val="22"/>
              </w:rPr>
              <w:t xml:space="preserve"> п. Рогатая Балка Петровского муниципального округа Ставропольского края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61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земли населенных пунктов, государственная собственность на которые не разграничена, площадью 100 кв.м, местоположение: Российская Федерация, Ставропольский край, </w:t>
            </w:r>
            <w:r>
              <w:rPr>
                <w:color w:val="000000"/>
                <w:sz w:val="22"/>
                <w:szCs w:val="22"/>
              </w:rPr>
              <w:t xml:space="preserve">П</w:t>
            </w:r>
            <w:r>
              <w:rPr>
                <w:color w:val="000000"/>
                <w:sz w:val="22"/>
                <w:szCs w:val="22"/>
              </w:rPr>
              <w:t xml:space="preserve">етровский муниципальный округ, п. Рогатая Балка, в районе ул. Весенняя, 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61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управление по делам территорий администрации Петровского муниципального округа Ставропольского края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20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65" w:type="dxa"/>
            <w:vAlign w:val="top"/>
            <w:textDirection w:val="lrTb"/>
            <w:noWrap w:val="false"/>
          </w:tcPr>
          <w:p>
            <w:pPr>
              <w:pStyle w:val="618"/>
              <w:ind w:left="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618"/>
        <w:ind w:left="-1080" w:right="1434" w:firstLine="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080" w:right="1434" w:firstLine="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709" w:right="1274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  <w:r>
        <w:rPr>
          <w:sz w:val="28"/>
          <w:szCs w:val="28"/>
        </w:rPr>
      </w:r>
    </w:p>
    <w:p>
      <w:pPr>
        <w:pStyle w:val="618"/>
        <w:ind w:left="-709" w:right="1274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Петровского муниципального округа </w:t>
      </w:r>
      <w:r>
        <w:rPr>
          <w:sz w:val="28"/>
          <w:szCs w:val="28"/>
        </w:rPr>
      </w:r>
    </w:p>
    <w:p>
      <w:pPr>
        <w:pStyle w:val="618"/>
        <w:ind w:left="-709" w:right="-3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</w:t>
        <w:tab/>
        <w:tab/>
        <w:tab/>
        <w:tab/>
        <w:t xml:space="preserve">                                       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Ю.В.Петрич</w:t>
      </w:r>
      <w:r>
        <w:rPr>
          <w:sz w:val="28"/>
          <w:szCs w:val="28"/>
        </w:rPr>
      </w:r>
    </w:p>
    <w:sectPr>
      <w:footnotePr/>
      <w:endnotePr/>
      <w:type w:val="nextPage"/>
      <w:pgSz w:w="15840" w:h="12240" w:orient="landscape"/>
      <w:pgMar w:top="1418" w:right="567" w:bottom="1134" w:left="1985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Segoe UI">
    <w:panose1 w:val="020B05020405040202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8"/>
    <w:next w:val="61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contextualSpacing/>
      <w:ind w:left="720"/>
    </w:pPr>
  </w:style>
  <w:style w:type="paragraph" w:styleId="34">
    <w:name w:val="Title"/>
    <w:basedOn w:val="618"/>
    <w:next w:val="61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8"/>
    <w:next w:val="6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8"/>
    <w:next w:val="61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8"/>
    <w:next w:val="61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8"/>
    <w:next w:val="61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8"/>
    <w:next w:val="61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8"/>
    <w:next w:val="61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8"/>
    <w:next w:val="61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8"/>
    <w:next w:val="61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8"/>
    <w:next w:val="61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8"/>
    <w:next w:val="618"/>
    <w:uiPriority w:val="99"/>
    <w:unhideWhenUsed/>
    <w:pPr>
      <w:spacing w:after="0" w:afterAutospacing="0"/>
    </w:pPr>
  </w:style>
  <w:style w:type="paragraph" w:styleId="618" w:default="1">
    <w:name w:val="Normal"/>
    <w:next w:val="618"/>
    <w:link w:val="618"/>
    <w:qFormat/>
    <w:rPr>
      <w:sz w:val="24"/>
      <w:szCs w:val="24"/>
      <w:lang w:val="ru-RU" w:eastAsia="ru-RU" w:bidi="ar-SA"/>
    </w:rPr>
  </w:style>
  <w:style w:type="paragraph" w:styleId="619">
    <w:name w:val="Заголовок 1"/>
    <w:basedOn w:val="618"/>
    <w:next w:val="619"/>
    <w:link w:val="623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character" w:styleId="620">
    <w:name w:val="Основной шрифт абзаца"/>
    <w:next w:val="620"/>
    <w:link w:val="640"/>
    <w:semiHidden/>
  </w:style>
  <w:style w:type="table" w:styleId="621">
    <w:name w:val="Обычная таблица"/>
    <w:next w:val="621"/>
    <w:link w:val="618"/>
    <w:semiHidden/>
    <w:tblPr/>
  </w:style>
  <w:style w:type="numbering" w:styleId="622">
    <w:name w:val="Нет списка"/>
    <w:next w:val="622"/>
    <w:link w:val="618"/>
    <w:semiHidden/>
  </w:style>
  <w:style w:type="character" w:styleId="623">
    <w:name w:val="Заголовок 1 Знак"/>
    <w:next w:val="623"/>
    <w:link w:val="619"/>
    <w:rPr>
      <w:rFonts w:ascii="Cambria" w:hAnsi="Cambria" w:eastAsia="Times New Roman" w:cs="Cambria"/>
      <w:b/>
      <w:bCs/>
      <w:sz w:val="32"/>
      <w:szCs w:val="32"/>
    </w:rPr>
  </w:style>
  <w:style w:type="paragraph" w:styleId="624">
    <w:name w:val="Обычный (Интернет)"/>
    <w:basedOn w:val="618"/>
    <w:next w:val="624"/>
    <w:link w:val="618"/>
    <w:pPr>
      <w:spacing w:before="100" w:beforeAutospacing="1" w:after="100" w:afterAutospacing="1"/>
    </w:pPr>
  </w:style>
  <w:style w:type="character" w:styleId="625">
    <w:name w:val="Строгий"/>
    <w:next w:val="625"/>
    <w:link w:val="618"/>
    <w:qFormat/>
    <w:rPr>
      <w:b/>
      <w:bCs/>
    </w:rPr>
  </w:style>
  <w:style w:type="character" w:styleId="626">
    <w:name w:val="apple-converted-space"/>
    <w:basedOn w:val="620"/>
    <w:next w:val="626"/>
    <w:link w:val="618"/>
  </w:style>
  <w:style w:type="character" w:styleId="627">
    <w:name w:val="Гиперссылка"/>
    <w:next w:val="627"/>
    <w:link w:val="618"/>
    <w:rPr>
      <w:color w:val="0000ff"/>
      <w:u w:val="single"/>
    </w:rPr>
  </w:style>
  <w:style w:type="paragraph" w:styleId="628">
    <w:name w:val="Заголовок"/>
    <w:basedOn w:val="618"/>
    <w:next w:val="628"/>
    <w:link w:val="630"/>
    <w:qFormat/>
    <w:pPr>
      <w:jc w:val="center"/>
    </w:pPr>
    <w:rPr>
      <w:sz w:val="28"/>
      <w:szCs w:val="28"/>
    </w:rPr>
  </w:style>
  <w:style w:type="paragraph" w:styleId="629">
    <w:name w:val="No Spacing"/>
    <w:next w:val="629"/>
    <w:link w:val="618"/>
    <w:rPr>
      <w:rFonts w:ascii="Calibri" w:hAnsi="Calibri" w:cs="Calibri"/>
      <w:sz w:val="22"/>
      <w:szCs w:val="22"/>
      <w:lang w:val="ru-RU" w:eastAsia="en-US" w:bidi="ar-SA"/>
    </w:rPr>
  </w:style>
  <w:style w:type="character" w:styleId="630">
    <w:name w:val="Заголовок Знак"/>
    <w:next w:val="630"/>
    <w:link w:val="628"/>
    <w:rPr>
      <w:sz w:val="28"/>
      <w:szCs w:val="28"/>
      <w:lang w:val="en-US" w:eastAsia="en-US"/>
    </w:rPr>
  </w:style>
  <w:style w:type="paragraph" w:styleId="631">
    <w:name w:val="Без интервала1"/>
    <w:next w:val="631"/>
    <w:link w:val="618"/>
    <w:rPr>
      <w:rFonts w:ascii="Calibri" w:hAnsi="Calibri" w:cs="Calibri"/>
      <w:sz w:val="22"/>
      <w:szCs w:val="22"/>
      <w:lang w:val="ru-RU" w:eastAsia="en-US" w:bidi="ar-SA"/>
    </w:rPr>
  </w:style>
  <w:style w:type="table" w:styleId="632">
    <w:name w:val="Сетка таблицы"/>
    <w:basedOn w:val="621"/>
    <w:next w:val="632"/>
    <w:link w:val="618"/>
    <w:rPr>
      <w:lang w:val="ru-RU" w:eastAsia="ru-RU" w:bidi="ar-SA"/>
    </w:rPr>
    <w:tblPr/>
  </w:style>
  <w:style w:type="paragraph" w:styleId="633">
    <w:name w:val="Основной текст"/>
    <w:basedOn w:val="618"/>
    <w:next w:val="633"/>
    <w:link w:val="634"/>
    <w:pPr>
      <w:widowControl w:val="off"/>
    </w:pPr>
    <w:rPr>
      <w:sz w:val="28"/>
      <w:szCs w:val="28"/>
      <w:lang w:eastAsia="en-US"/>
    </w:rPr>
  </w:style>
  <w:style w:type="character" w:styleId="634">
    <w:name w:val="Основной текст Знак"/>
    <w:next w:val="634"/>
    <w:link w:val="633"/>
    <w:semiHidden/>
    <w:rPr>
      <w:sz w:val="24"/>
      <w:szCs w:val="24"/>
    </w:rPr>
  </w:style>
  <w:style w:type="paragraph" w:styleId="635">
    <w:name w:val="Table Paragraph"/>
    <w:basedOn w:val="618"/>
    <w:next w:val="635"/>
    <w:link w:val="618"/>
    <w:pPr>
      <w:ind w:left="55"/>
      <w:jc w:val="center"/>
      <w:widowControl w:val="off"/>
    </w:pPr>
    <w:rPr>
      <w:sz w:val="22"/>
      <w:szCs w:val="22"/>
      <w:lang w:eastAsia="en-US"/>
    </w:rPr>
  </w:style>
  <w:style w:type="paragraph" w:styleId="636">
    <w:name w:val="ConsPlusTitle"/>
    <w:next w:val="636"/>
    <w:link w:val="618"/>
    <w:uiPriority w:val="99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637">
    <w:name w:val="ConsPlusNormal"/>
    <w:next w:val="637"/>
    <w:link w:val="618"/>
    <w:pPr>
      <w:widowControl w:val="off"/>
    </w:pPr>
    <w:rPr>
      <w:rFonts w:ascii="Arial" w:hAnsi="Arial" w:cs="Arial"/>
      <w:lang w:val="ru-RU" w:eastAsia="ru-RU" w:bidi="ar-SA"/>
    </w:rPr>
  </w:style>
  <w:style w:type="paragraph" w:styleId="638">
    <w:name w:val="Текст выноски"/>
    <w:basedOn w:val="618"/>
    <w:next w:val="638"/>
    <w:link w:val="639"/>
    <w:semiHidden/>
    <w:rPr>
      <w:rFonts w:ascii="Tahoma" w:hAnsi="Tahoma" w:cs="Tahoma"/>
      <w:sz w:val="16"/>
      <w:szCs w:val="16"/>
    </w:rPr>
  </w:style>
  <w:style w:type="character" w:styleId="639">
    <w:name w:val="Текст выноски Знак"/>
    <w:next w:val="639"/>
    <w:link w:val="638"/>
    <w:semiHidden/>
    <w:rPr>
      <w:rFonts w:ascii="Tahoma" w:hAnsi="Tahoma" w:cs="Tahoma"/>
      <w:sz w:val="16"/>
      <w:szCs w:val="16"/>
    </w:rPr>
  </w:style>
  <w:style w:type="paragraph" w:styleId="640">
    <w:name w:val="Знак"/>
    <w:basedOn w:val="618"/>
    <w:next w:val="640"/>
    <w:link w:val="62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641">
    <w:name w:val="Balloon Text Char"/>
    <w:next w:val="641"/>
    <w:link w:val="618"/>
    <w:semiHidden/>
    <w:rPr>
      <w:rFonts w:ascii="Segoe UI" w:hAnsi="Segoe UI" w:cs="Segoe UI"/>
      <w:sz w:val="18"/>
      <w:szCs w:val="18"/>
      <w:lang w:val="en-US" w:eastAsia="ru-RU"/>
    </w:rPr>
  </w:style>
  <w:style w:type="character" w:styleId="642">
    <w:name w:val="Название Знак"/>
    <w:next w:val="642"/>
    <w:link w:val="618"/>
    <w:rPr>
      <w:rFonts w:ascii="Times New Roman" w:hAnsi="Times New Roman" w:eastAsia="Times New Roman" w:cs="Times New Roman"/>
      <w:b/>
      <w:bCs/>
      <w:sz w:val="32"/>
      <w:szCs w:val="24"/>
      <w:lang w:eastAsia="ru-RU"/>
    </w:rPr>
  </w:style>
  <w:style w:type="character" w:styleId="2596" w:default="1">
    <w:name w:val="Default Paragraph Font"/>
    <w:uiPriority w:val="1"/>
    <w:semiHidden/>
    <w:unhideWhenUsed/>
  </w:style>
  <w:style w:type="numbering" w:styleId="2597" w:default="1">
    <w:name w:val="No List"/>
    <w:uiPriority w:val="99"/>
    <w:semiHidden/>
    <w:unhideWhenUsed/>
  </w:style>
  <w:style w:type="table" w:styleId="259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skif-server</dc:creator>
  <cp:revision>3</cp:revision>
  <dcterms:created xsi:type="dcterms:W3CDTF">2024-10-02T10:21:00Z</dcterms:created>
  <dcterms:modified xsi:type="dcterms:W3CDTF">2024-10-03T10:42:24Z</dcterms:modified>
  <cp:version>917504</cp:version>
</cp:coreProperties>
</file>