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 </w:t>
      </w:r>
      <w:r>
        <w:rPr>
          <w:b w:val="0"/>
          <w:sz w:val="24"/>
        </w:rPr>
        <w:t xml:space="preserve">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15 октября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1830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обеспечении первичных мер пожарной безопасности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 декабря 1994 года     № 69-ФЗ «О пожарной безопасности»,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</w:t>
      </w:r>
      <w:r>
        <w:rPr>
          <w:sz w:val="28"/>
          <w:szCs w:val="28"/>
        </w:rPr>
        <w:t xml:space="preserve">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прилагаемое Положение об обеспечении первичных мер пожарной безопасности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Рекомендовать руководителям организаций и предприятий, расположенных на территории Петровского муниципального округа Ставропольского края, принять меры по обеспечению первичных мер пожарной безопасности на подведомственных территориях и объектах в соответствии с действующим законодательством</w:t>
      </w:r>
      <w:r>
        <w:rPr>
          <w:sz w:val="28"/>
          <w:szCs w:val="28"/>
          <w:lang w:val="ru-RU"/>
        </w:rPr>
        <w:t xml:space="preserve">.</w:t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Признать утратившим силу постановление администрации Петровского городского округа Ставропольского края от 27 ноября 2018 г.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2120 «Об утверждении Положения об обеспечении первичных мер пожарной безопасности на территории Петровского городского округа Ставропольского края».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 Контроль за выполнением настоящего постановления возложить на</w:t>
      </w:r>
      <w:r>
        <w:rPr>
          <w:sz w:val="28"/>
          <w:szCs w:val="28"/>
          <w:lang w:val="ru-RU"/>
        </w:rPr>
        <w:t xml:space="preserve"> 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  <w:lang w:val="ru-RU"/>
        </w:rPr>
        <w:t xml:space="preserve">Сергееву Е</w:t>
      </w:r>
      <w:r>
        <w:rPr>
          <w:sz w:val="28"/>
          <w:szCs w:val="28"/>
        </w:rPr>
        <w:t xml:space="preserve">.И.</w:t>
      </w:r>
    </w:p>
    <w:p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  <w:lang w:val="ru-RU"/>
        </w:rPr>
        <w:t xml:space="preserve"> «Об утверждении Положения об обеспечении первичных мер пожарной безопасности на территории Петровского муниципального округа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           Н.В.Конкина</w:t>
      </w: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ascii="Calibri" w:hAnsi="Calibri" w:eastAsia="Calibri"/>
          <w:color w:val="ffffff"/>
          <w:sz w:val="22"/>
          <w:szCs w:val="22"/>
          <w:lang w:eastAsia="zh-CN"/>
        </w:rPr>
      </w:pPr>
      <w:r>
        <w:rPr>
          <w:rFonts w:eastAsia="Calibri"/>
          <w:color w:val="ffffff"/>
          <w:sz w:val="28"/>
          <w:szCs w:val="28"/>
          <w:lang w:eastAsia="zh-CN"/>
        </w:rPr>
        <w:t xml:space="preserve">Проект постановления вносит</w:t>
      </w:r>
      <w:r>
        <w:rPr>
          <w:rFonts w:eastAsia="Calibri"/>
          <w:color w:val="ffffff"/>
          <w:sz w:val="28"/>
          <w:szCs w:val="28"/>
          <w:lang w:eastAsia="zh-CN"/>
        </w:rPr>
        <w:t xml:space="preserve"> исполняющий обязанности первого заместителя главы администрации Петровского муниципального округа Ставропольского края</w:t>
      </w:r>
      <w:r>
        <w:rPr>
          <w:rFonts w:ascii="Calibri" w:hAnsi="Calibri" w:eastAsia="Calibri"/>
          <w:color w:val="ffffff"/>
          <w:sz w:val="22"/>
          <w:szCs w:val="22"/>
          <w:lang w:eastAsia="zh-CN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-108"/>
              <w:jc w:val="both"/>
              <w:rPr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bCs/>
                <w:color w:val="ffffff"/>
                <w:sz w:val="28"/>
                <w:szCs w:val="28"/>
                <w:lang w:eastAsia="zh-CN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b/>
                <w:color w:val="ffffff"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  <w:lang w:eastAsia="zh-CN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/>
                <w:bCs/>
                <w:color w:val="ffffff"/>
                <w:sz w:val="32"/>
                <w:szCs w:val="24"/>
                <w:lang w:eastAsia="zh-CN"/>
              </w:rPr>
            </w:pPr>
            <w:r>
              <w:rPr>
                <w:bCs/>
                <w:color w:val="ffffff"/>
                <w:sz w:val="28"/>
                <w:szCs w:val="28"/>
                <w:lang w:eastAsia="zh-CN"/>
              </w:rPr>
              <w:t xml:space="preserve">Е.И.Сергеева</w:t>
            </w:r>
            <w:r>
              <w:rPr>
                <w:b/>
                <w:bCs/>
                <w:color w:val="ffffff"/>
                <w:sz w:val="32"/>
                <w:szCs w:val="24"/>
                <w:lang w:eastAsia="zh-CN"/>
              </w:rPr>
            </w:r>
          </w:p>
        </w:tc>
      </w:tr>
    </w:tbl>
    <w:p>
      <w:pPr>
        <w:pStyle w:val="Normal"/>
        <w:spacing w:line="240" w:lineRule="exact"/>
        <w:jc w:val="both"/>
        <w:rPr>
          <w:rFonts w:eastAsia="Cambria"/>
          <w:color w:val="ffffff"/>
          <w:sz w:val="28"/>
          <w:szCs w:val="28"/>
        </w:rPr>
      </w:pPr>
      <w:r>
        <w:rPr>
          <w:rFonts w:eastAsia="Cambria"/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color w:val="ffffff"/>
          <w:sz w:val="28"/>
          <w:szCs w:val="28"/>
        </w:rPr>
      </w:pPr>
      <w:r>
        <w:rPr>
          <w:rFonts w:eastAsia="Cambria"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управления по делам территорий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муниципального 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    Е.И.Пунев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Исполняющий обязанности начальника управления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хозяйства администрации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А.А.Брянцев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</w:t>
      </w:r>
      <w:r>
        <w:rPr>
          <w:color w:val="ffffff"/>
          <w:sz w:val="28"/>
          <w:szCs w:val="28"/>
        </w:rPr>
        <w:t xml:space="preserve">администрации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О.А.Нехаенко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 xml:space="preserve">                                   </w:t>
      </w:r>
      <w:r>
        <w:rPr>
          <w:color w:val="ffffff"/>
          <w:sz w:val="28"/>
          <w:szCs w:val="28"/>
        </w:rPr>
        <w:t xml:space="preserve">             </w:t>
      </w:r>
      <w:r>
        <w:rPr>
          <w:color w:val="ffffff"/>
          <w:sz w:val="28"/>
          <w:szCs w:val="28"/>
        </w:rPr>
        <w:t xml:space="preserve">           С.Н.Кулькина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                      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А.С.Берко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</w:t>
            </w:r>
            <w:r>
              <w:rPr>
                <w:sz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 октября 2024 г. № 1830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первичных мер пожарной безопасности на территории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об обеспечении первичных мер пожарной безопасности на территории Петровского муниципального округа Ставропольского края (далее - Положение) разработано в соответствии с федеральными законами от 21 декабря 1994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69-ФЗ «О пожарной безопасности», от 6 октября 2003 года № 131-ФЗ «Об общих принципах организации местного самоуправления в Российской Федерации» и определяет круг организационно-правовых, финансовых, материально-технических вопросов, входящих в полномочия по обеспечению первичных мер пожарной безопасности в границах Петровского муниципального округа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Задачами по обеспечению первичных мер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являются: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мер пожарной безопасности, направленных на предупреждение пожаров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безопасности людей и сохранности имущества от пожаров;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спасение людей и имущества в случае возникновения пожаров;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осуществление тушения пожаров;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ликвидация последствий пожаров.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Первичные меры пожарной безопасности на территории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Первичные меры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- первичные меры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округа) направлены на реализацию действующих норм и правил по предотвращению пожаров, спасению людей и имущества от пожаров.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Первичные меры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включают в себя: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организационно-правового, финансового, материально-технического обеспечения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(далее –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осуществление мероприятий по обеспечению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и объектов муниципальной собственности, которые должны предусматриваться в планах и программах развития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округа;</w:t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обеспечение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организацию выполнения муниципальных целевых программ по вопросам обеспечения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плана привлечения сил и средств для тушения пожаров и проведения аварийно-спасательных работ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и контроль за его выполнением;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особого противопожарного режима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округа, а также дополнительных требований пожарной безопасности на время его действия;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беспрепятственного проезда пожарной техники к месту пожара;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связи и оповещения населения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 пожаре;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Реализация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реализует полномочия по решению вопросов организационно-правового, финансового, материально-технического обеспечения пожарной безопасности через свои отраслевые (функциональные) отделы и управления при выполнении ими своих полномочий.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по предупреждению и ликвидации чрезвычайных ситуаций и обеспечению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 (далее - КЧС и ОПБ) рассматривает в пределах своей компетенции вопросы обеспечения первичных мер пожарной безопасности и принимает соответствующие решения.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сбор и обобщение информации о ходе реализации первичных мер пожарной безопасности и выполнении иных мероприятий по обеспечению первичных мер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вопросов по пожарной безопасности к рассмотрению на заседаниях КЧС и ОПБ;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методическую помощь организациям и предприятиям в разработке документации по обеспечению первичных мер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обучение населения и работников муниципальных организаций мерам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повышения пожарной опасности разрабатывает постановление об установлении особого противопожарного режима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Управление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совместно с территориальными отделами управления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управление муниципального хозяйства администрации Петровского муниципального округа Ставропольского края</w:t>
      </w:r>
      <w:r>
        <w:rPr>
          <w:sz w:val="28"/>
          <w:szCs w:val="28"/>
        </w:rPr>
        <w:t xml:space="preserve"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мероприятия, направленные на выполнение первичных мер пожарной безопасности на подведомственных территориях;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проверку работоспособности и соответствия требованиям нормативных документов наружных источников противопожарного водоснабжения на подведомственной территории;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планирование объема затрат в области обеспечения первичных мер пожарной безопасности с учетом потребностей;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информирование населения в области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 в целях пожаротушения условия для забора воды из источников наружного водоснабжения;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 условия для организации добровольных пожарных формирований;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меры по локализации пожаров и спасению людей и имущества до прибытия подразделений пожарной охраны.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Обеспечение первичных мер пожарной безопасности на территории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Финансовое обеспечение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является расходным обязательством бюджета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Расходы на обеспечение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осуществляются в пределах средств, предусмотренных в бюджете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на соответствующий финансовый год.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Материально-техническое обеспечение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предусматривает: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беспрепятственного проезда пожарной техники к месту пожара;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надлежащего состояния источников противопожарного водоснабжения;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муниципальных заказов, связанных с реализацией вопросов местного значения по обеспечению первичных мер пожарной безопасности.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Организационно-правовое обеспечение первичных мер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предусматривает: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и осуществление мероприятий по обеспечению пожарной безопасности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и объектов муниципальной собственности;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реорганизацию и ликвидацию формирований добровольной пожарной охраны;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порядка, привлечения сил и средств для тушения пожаров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контроля за градостроительной деятельностью, соблюдение требований пожарной безопасности при планировке и застройке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противопожарной пропаганды и организацию обучения населения мерам пожарной безопасности.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первого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заместителя главы администрации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Е.И.Сергеева</w:t>
      </w:r>
    </w:p>
    <w:sectPr>
      <w:headerReference w:type="first" r:id="rId6"/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  <w:lang w:val="en-US"/>
    </w:rPr>
  </w:style>
  <w:style w:type="character" w:styleId="UserStyle_1">
    <w:name w:val="Основной текст 3 Знак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lang w:val="en-US"/>
    </w:rPr>
  </w:style>
  <w:style w:type="character" w:styleId="UserStyle_4">
    <w:name w:val="Основной текст Знак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  <w:rPr>
      <w:lang w:val="en-US"/>
    </w:rPr>
  </w:style>
  <w:style w:type="character" w:styleId="UserStyle_5">
    <w:name w:val="Основной текст 2 Знак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  <w:lang w:val="en-US" w:eastAsia="en-US"/>
    </w:rPr>
  </w:style>
  <w:style w:type="character" w:styleId="UserStyle_8">
    <w:name w:val="Название Знак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1"/>
    <w:uiPriority w:val="99"/>
    <w:semiHidden/>
    <w:unhideWhenUsed/>
    <w:rPr>
      <w:rFonts w:ascii="Tahoma" w:hAnsi="Tahoma" w:cs="Tahoma"/>
      <w:sz w:val="16"/>
      <w:szCs w:val="16"/>
    </w:rPr>
  </w:style>
  <w:style w:type="character" w:styleId="UserStyle_11">
    <w:name w:val="Текст выноски Знак"/>
    <w:next w:val="UserStyle_11"/>
    <w:link w:val="Acetate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9847</Characters>
  <CharactersWithSpaces>11551</CharactersWithSpaces>
  <Company>Администрация Петровского муниципального района</Company>
  <DocSecurity>0</DocSecurity>
  <HyperlinksChanged>false</HyperlinksChanged>
  <Lines>82</Lines>
  <Pages>6</Pages>
  <Paragraphs>23</Paragraphs>
  <ScaleCrop>false</ScaleCrop>
  <SharedDoc>false</SharedDoc>
  <Template>Normal</Template>
  <Words>1727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seryak</cp:lastModifiedBy>
  <cp:revision>2</cp:revision>
  <dcterms:created xsi:type="dcterms:W3CDTF">2024-10-16T11:12:00Z</dcterms:created>
  <dcterms:modified xsi:type="dcterms:W3CDTF">2024-10-16T11:12:00Z</dcterms:modified>
  <cp:version>917504</cp:version>
</cp:coreProperties>
</file>