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61" w:rsidRDefault="009D1B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A01861" w:rsidRDefault="00A01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1861" w:rsidRDefault="009D1B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ПЕТРОВСКОГО МУНИЦИПАЛЬНОГО ОКРУГА</w:t>
      </w:r>
    </w:p>
    <w:p w:rsidR="00A01861" w:rsidRDefault="009D1B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СТАВРОПОЛЬСКОГО КРАЯ</w:t>
      </w:r>
    </w:p>
    <w:p w:rsidR="00A01861" w:rsidRDefault="00A018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9"/>
        <w:gridCol w:w="3171"/>
        <w:gridCol w:w="3336"/>
      </w:tblGrid>
      <w:tr w:rsidR="00A01861" w:rsidRPr="009325FF">
        <w:trPr>
          <w:trHeight w:val="189"/>
        </w:trPr>
        <w:tc>
          <w:tcPr>
            <w:tcW w:w="2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1861" w:rsidRDefault="009325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ноября 2024 г.</w:t>
            </w: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1861" w:rsidRDefault="009D1B8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1861" w:rsidRPr="009325FF" w:rsidRDefault="00932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25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2012</w:t>
            </w:r>
          </w:p>
        </w:tc>
      </w:tr>
    </w:tbl>
    <w:p w:rsidR="00A01861" w:rsidRDefault="00A0186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адресной инвестиционной программы Петровского муниципального округа Ставропольского края на 2025 год и плановый период 2026 и 2027 годов</w:t>
      </w:r>
    </w:p>
    <w:p w:rsidR="00A01861" w:rsidRDefault="00A01861">
      <w:pPr>
        <w:spacing w:after="0" w:line="24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>
      <w:pPr>
        <w:spacing w:after="0" w:line="24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подпунктом 13.1 пункта 13 Положения о бюджетном процессе в Петровском муниципальном округе Ставропольского края, утвержденного решением Совета депутатов Петровского муниципального округа Ставропольского края от 29 февраля 2024 года № 10,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Петровского муниципального округа Ставропольского края от 24 апреля 2024 года № 706 «Об утверждении Правил формирования и реализации адресной инвестиционной программы Петровского муниципального округа Ставропольского края»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Петровского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</w:t>
      </w:r>
    </w:p>
    <w:p w:rsidR="00A01861" w:rsidRDefault="00A0186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>
      <w:pPr>
        <w:widowControl w:val="0"/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01861" w:rsidRDefault="00A01861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01861" w:rsidRDefault="00A01861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01861" w:rsidRDefault="009D1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прилагаемую адресную инвестиционную программу Петровского муниципального округа Ставропольского края на 2025 год и плановый период 2026 и 2027 годов.</w:t>
      </w:r>
    </w:p>
    <w:p w:rsidR="00A01861" w:rsidRDefault="00A018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>
      <w:pPr>
        <w:pStyle w:val="af1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оставляю за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 xml:space="preserve"> и возложить на исполняющего обязанности первого заместителя главы администрации Петровского муниципального округа Ставропольского края Сергееву Е.И.</w:t>
      </w:r>
    </w:p>
    <w:p w:rsidR="00A01861" w:rsidRDefault="00A01861">
      <w:pPr>
        <w:pStyle w:val="af1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A01861" w:rsidRDefault="009D1B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</w:t>
      </w:r>
      <w:r>
        <w:rPr>
          <w:rFonts w:ascii="Times New Roman" w:eastAsia="Times New Roman" w:hAnsi="Times New Roman"/>
          <w:sz w:val="28"/>
          <w:szCs w:val="20"/>
        </w:rPr>
        <w:t xml:space="preserve">в газете «Вестник Петровского муниципального округа» и </w:t>
      </w:r>
      <w:r>
        <w:rPr>
          <w:rFonts w:ascii="Times New Roman" w:eastAsia="Times New Roman" w:hAnsi="Times New Roman" w:cs="Arial"/>
          <w:sz w:val="28"/>
          <w:szCs w:val="20"/>
        </w:rPr>
        <w:t>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A01861" w:rsidRDefault="00A01861">
      <w:pPr>
        <w:spacing w:after="0" w:line="240" w:lineRule="auto"/>
        <w:ind w:right="85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>
      <w:pPr>
        <w:spacing w:after="0" w:line="240" w:lineRule="auto"/>
        <w:ind w:right="85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 01 января 2025 года.</w:t>
      </w:r>
    </w:p>
    <w:p w:rsidR="00A01861" w:rsidRDefault="00A01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861" w:rsidRDefault="009D1B8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861" w:rsidRDefault="009D1B8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01861" w:rsidRDefault="009D1B8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A01861" w:rsidRDefault="00A0186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861" w:rsidRDefault="009D1B8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lastRenderedPageBreak/>
        <w:t xml:space="preserve">Проект постановления вносит первый заместитель главы администрации – начальник финансового управления администрации Петровского городского </w:t>
      </w:r>
    </w:p>
    <w:p w:rsidR="00A01861" w:rsidRDefault="00A0186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вносит исполняющий обязанности первого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Петровского муниципального округа Ставропольского края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Е.И.Сергеева</w:t>
      </w:r>
      <w:proofErr w:type="spellEnd"/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Визируют:</w:t>
      </w: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финансового управления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proofErr w:type="gramEnd"/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Е.С.Меркулова</w:t>
      </w:r>
      <w:proofErr w:type="spellEnd"/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pStyle w:val="a9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физической</w:t>
      </w:r>
      <w:proofErr w:type="gramEnd"/>
    </w:p>
    <w:p w:rsidR="00A01861" w:rsidRDefault="009D1B89" w:rsidP="009D1B89">
      <w:pPr>
        <w:pStyle w:val="a9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и спорта администрации </w:t>
      </w:r>
    </w:p>
    <w:p w:rsidR="00A01861" w:rsidRDefault="009D1B89" w:rsidP="009D1B89">
      <w:pPr>
        <w:pStyle w:val="a9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муниципального округа</w:t>
      </w:r>
    </w:p>
    <w:p w:rsidR="00A01861" w:rsidRDefault="009D1B89" w:rsidP="009D1B89">
      <w:pPr>
        <w:pStyle w:val="a9"/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А.А.Казанцев</w:t>
      </w:r>
      <w:proofErr w:type="spellEnd"/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образования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Н.А.Шевченко</w:t>
      </w:r>
      <w:proofErr w:type="spellEnd"/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правового отдела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proofErr w:type="gramEnd"/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О.А.Нехаенко</w:t>
      </w:r>
      <w:proofErr w:type="spellEnd"/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 -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кадровым вопросам и профилактике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коррупционных правонарушений </w:t>
      </w:r>
    </w:p>
    <w:p w:rsidR="009D1B89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1B89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С.Н.Кулькина</w:t>
      </w:r>
      <w:proofErr w:type="spellEnd"/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Петровского муниципального округа</w:t>
      </w: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Ю.В.Петрич</w:t>
      </w:r>
      <w:proofErr w:type="spellEnd"/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A01861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B89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61" w:rsidRDefault="009D1B89" w:rsidP="009D1B89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</w:t>
      </w:r>
    </w:p>
    <w:p w:rsidR="00A01861" w:rsidRDefault="009D1B89" w:rsidP="009D1B89">
      <w:pPr>
        <w:spacing w:after="0" w:line="240" w:lineRule="exact"/>
        <w:ind w:left="-1418" w:right="1274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A01861" w:rsidSect="009D1B89">
          <w:pgSz w:w="11906" w:h="16838"/>
          <w:pgMar w:top="1418" w:right="567" w:bottom="1134" w:left="1985" w:header="720" w:footer="720" w:gutter="0"/>
          <w:cols w:space="708"/>
          <w:docGrid w:linePitch="360"/>
        </w:sectPr>
      </w:pPr>
      <w:r w:rsidRPr="009D1B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И.А.Редькина</w:t>
      </w:r>
      <w:proofErr w:type="spellEnd"/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252"/>
      </w:tblGrid>
      <w:tr w:rsidR="00A01861">
        <w:trPr>
          <w:trHeight w:val="283"/>
        </w:trPr>
        <w:tc>
          <w:tcPr>
            <w:tcW w:w="9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1861" w:rsidRDefault="00A01861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1861" w:rsidRDefault="009D1B89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A01861">
        <w:trPr>
          <w:trHeight w:val="969"/>
        </w:trPr>
        <w:tc>
          <w:tcPr>
            <w:tcW w:w="9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1861" w:rsidRDefault="00A01861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1861" w:rsidRDefault="009D1B89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Петровского муниципального округа Ставропольского края</w:t>
            </w:r>
          </w:p>
          <w:p w:rsidR="00A01861" w:rsidRDefault="009D1B89">
            <w:pPr>
              <w:spacing w:after="0" w:line="240" w:lineRule="exact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325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ноября 2024 г. № 2012</w:t>
            </w:r>
            <w:bookmarkStart w:id="0" w:name="_GoBack"/>
            <w:bookmarkEnd w:id="0"/>
          </w:p>
        </w:tc>
      </w:tr>
    </w:tbl>
    <w:p w:rsidR="00A01861" w:rsidRDefault="00A018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1861" w:rsidRDefault="009D1B89">
      <w:pPr>
        <w:spacing w:after="1" w:line="19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Адресная инвестиционная программа </w:t>
      </w:r>
    </w:p>
    <w:p w:rsidR="00A01861" w:rsidRDefault="009D1B89">
      <w:pPr>
        <w:spacing w:after="1" w:line="19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Петровского муниципального округа Ставропольского края</w:t>
      </w:r>
    </w:p>
    <w:p w:rsidR="00A01861" w:rsidRDefault="009D1B89">
      <w:pPr>
        <w:spacing w:after="1" w:line="19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на 2025 год и плановый период 2026 и 2027 годов</w:t>
      </w:r>
    </w:p>
    <w:p w:rsidR="00A01861" w:rsidRDefault="00A01861">
      <w:pPr>
        <w:spacing w:after="1" w:line="21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50" w:type="pc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2270"/>
        <w:gridCol w:w="1347"/>
        <w:gridCol w:w="857"/>
        <w:gridCol w:w="1347"/>
        <w:gridCol w:w="772"/>
        <w:gridCol w:w="763"/>
        <w:gridCol w:w="826"/>
        <w:gridCol w:w="931"/>
        <w:gridCol w:w="844"/>
        <w:gridCol w:w="958"/>
        <w:gridCol w:w="920"/>
        <w:gridCol w:w="1286"/>
        <w:gridCol w:w="1082"/>
      </w:tblGrid>
      <w:tr w:rsidR="00A01861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объекта капитального строительства, укрупненного мероприятия, и (или) объекта недвижимости</w:t>
            </w:r>
          </w:p>
          <w:p w:rsidR="00A01861" w:rsidRDefault="00A01861">
            <w:pPr>
              <w:spacing w:after="1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главного распорядителя средств бюджета Петровского муниципального округа Ставропольского округа (далее – бюджет округа) и его код главы по КБК</w:t>
            </w:r>
          </w:p>
        </w:tc>
        <w:tc>
          <w:tcPr>
            <w:tcW w:w="8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Объем бюджетных ассигнований (тыс.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Мощность (прирост мощности) объекта, подлежащая (подлежащей) вводу в эксплуатацию, или мощность приобретаемого объекта</w:t>
            </w:r>
            <w:proofErr w:type="gramEnd"/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ввода в эксплуатацию</w:t>
            </w:r>
          </w:p>
          <w:p w:rsidR="00A01861" w:rsidRDefault="00A01861">
            <w:pPr>
              <w:spacing w:after="1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861"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861">
        <w:trPr>
          <w:cantSplit/>
          <w:trHeight w:val="182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861">
        <w:trPr>
          <w:cantSplit/>
          <w:trHeight w:val="662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Ставропольского края</w:t>
            </w:r>
          </w:p>
          <w:p w:rsidR="00A01861" w:rsidRDefault="009D1B89">
            <w:pPr>
              <w:spacing w:after="1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(далее – краевой</w:t>
            </w:r>
            <w:proofErr w:type="gramEnd"/>
          </w:p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бюджет)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A018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01861">
        <w:tc>
          <w:tcPr>
            <w:tcW w:w="14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  <w:outlineLvl w:val="1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ЧАСТЬ ПЕРВАЯ. ПРОГРАММНАЯ </w:t>
            </w: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 Петровского муниципального округа Ставропольского края «Социальное развитие»</w:t>
            </w: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стадиона МКУ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Светлоградский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городской стадион»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физической культуры и спорта администрации Петровского муниципального округа Ставропольского края</w:t>
            </w:r>
          </w:p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КБК 711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80294,10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79491,16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802,94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4000 посадочных мест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Итого по программе: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80294,10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79491,16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802,94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80294,10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79491,16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802,94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ЧАСТЬ ВТОРАЯ. НЕПРОГРАММНАЯ</w:t>
            </w: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DC4F5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Субсидия на осуществление капитальных вложений по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инвестиционному проекту «Разработка и корректировка проектно-сметной документации, сопровождение при проведении государственной экспертизы и ее проведение по объекту «Реконструкция комплекса зданий и сооружений МБУ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Детский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оздоровительно-образовательный центр «Родничок»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отдел образования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Петровского муниципального округа Ставропольского края</w:t>
            </w:r>
          </w:p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КБК 706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3000,00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861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A01861">
            <w:pPr>
              <w:spacing w:after="1" w:line="21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83294,10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79491,16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  <w:jc w:val="right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3802,94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61" w:rsidRDefault="009D1B89">
            <w:pPr>
              <w:spacing w:after="1" w:line="216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A01861" w:rsidRDefault="00A01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861" w:rsidRDefault="00A01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861" w:rsidRDefault="00A01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861" w:rsidRDefault="009D1B89" w:rsidP="009D1B89">
      <w:pPr>
        <w:shd w:val="clear" w:color="auto" w:fill="FFFFFF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A01861" w:rsidRDefault="009D1B89" w:rsidP="009D1B89">
      <w:pPr>
        <w:shd w:val="clear" w:color="auto" w:fill="FFFFFF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Петровского муниципального</w:t>
      </w:r>
    </w:p>
    <w:p w:rsidR="00A01861" w:rsidRDefault="009D1B89" w:rsidP="009D1B8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Ю.В.Петрич</w:t>
      </w:r>
      <w:proofErr w:type="spellEnd"/>
    </w:p>
    <w:p w:rsidR="00A01861" w:rsidRDefault="00A0186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01861">
      <w:pgSz w:w="16838" w:h="11906" w:orient="landscape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89" w:rsidRDefault="009D1B89" w:rsidP="009D1B89">
      <w:pPr>
        <w:spacing w:after="0" w:line="240" w:lineRule="auto"/>
      </w:pPr>
      <w:r>
        <w:separator/>
      </w:r>
    </w:p>
  </w:endnote>
  <w:endnote w:type="continuationSeparator" w:id="0">
    <w:p w:rsidR="009D1B89" w:rsidRDefault="009D1B89" w:rsidP="009D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Droid Sans Devanagari">
    <w:charset w:val="00"/>
    <w:family w:val="auto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89" w:rsidRDefault="009D1B89" w:rsidP="009D1B89">
      <w:pPr>
        <w:spacing w:after="0" w:line="240" w:lineRule="auto"/>
      </w:pPr>
      <w:r>
        <w:separator/>
      </w:r>
    </w:p>
  </w:footnote>
  <w:footnote w:type="continuationSeparator" w:id="0">
    <w:p w:rsidR="009D1B89" w:rsidRDefault="009D1B89" w:rsidP="009D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61"/>
    <w:rsid w:val="002D25D8"/>
    <w:rsid w:val="009325FF"/>
    <w:rsid w:val="009D1B89"/>
    <w:rsid w:val="00A01861"/>
    <w:rsid w:val="00D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pPr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character" w:customStyle="1" w:styleId="a7">
    <w:name w:val="Основной текст Знак"/>
    <w:rPr>
      <w:sz w:val="22"/>
      <w:szCs w:val="22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20" w:line="240" w:lineRule="auto"/>
      <w:jc w:val="both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Droid Sans Devanagari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val="ru-RU"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val="ru-RU" w:eastAsia="zh-CN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val="ru-RU"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val="ru-RU" w:eastAsia="zh-CN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val="ru-RU" w:eastAsia="zh-C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val="ru-RU" w:eastAsia="zh-CN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val="ru-RU" w:eastAsia="zh-CN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val="ru-RU" w:eastAsia="zh-CN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er"/>
    <w:basedOn w:val="a"/>
    <w:pPr>
      <w:spacing w:after="0" w:line="240" w:lineRule="auto"/>
    </w:pPr>
  </w:style>
  <w:style w:type="paragraph" w:customStyle="1" w:styleId="af1">
    <w:name w:val="Обычный (Интернет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val="ru-RU" w:eastAsia="zh-CN"/>
    </w:r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pPr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character" w:customStyle="1" w:styleId="a7">
    <w:name w:val="Основной текст Знак"/>
    <w:rPr>
      <w:sz w:val="22"/>
      <w:szCs w:val="22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20" w:line="240" w:lineRule="auto"/>
      <w:jc w:val="both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Droid Sans Devanagari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val="ru-RU"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val="ru-RU" w:eastAsia="zh-CN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val="ru-RU"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val="ru-RU" w:eastAsia="zh-CN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val="ru-RU" w:eastAsia="zh-C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val="ru-RU" w:eastAsia="zh-CN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val="ru-RU" w:eastAsia="zh-CN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val="ru-RU" w:eastAsia="zh-CN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er"/>
    <w:basedOn w:val="a"/>
    <w:pPr>
      <w:spacing w:after="0" w:line="240" w:lineRule="auto"/>
    </w:pPr>
  </w:style>
  <w:style w:type="paragraph" w:customStyle="1" w:styleId="af1">
    <w:name w:val="Обычный (Интернет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val="ru-RU" w:eastAsia="zh-CN"/>
    </w:r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seryak</cp:lastModifiedBy>
  <cp:revision>2</cp:revision>
  <cp:lastPrinted>2024-11-15T06:39:00Z</cp:lastPrinted>
  <dcterms:created xsi:type="dcterms:W3CDTF">2024-11-15T06:40:00Z</dcterms:created>
  <dcterms:modified xsi:type="dcterms:W3CDTF">2024-11-15T06:40:00Z</dcterms:modified>
</cp:coreProperties>
</file>