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  <w:r>
        <w:rPr>
          <w:color w:val="000000"/>
          <w:sz w:val="32"/>
          <w:szCs w:val="32"/>
        </w:rPr>
      </w:r>
    </w:p>
    <w:p>
      <w:pPr>
        <w:pStyle w:val="6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</w:pPr>
      <w:r>
        <w:rPr>
          <w:b w:val="0"/>
          <w:bCs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/>
    </w:p>
    <w:p>
      <w:pPr>
        <w:pStyle w:val="675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  <w:r>
        <w:rPr>
          <w:b w:val="0"/>
          <w:bCs w:val="0"/>
          <w:color w:val="000000"/>
          <w:sz w:val="24"/>
          <w:szCs w:val="24"/>
        </w:rPr>
      </w:r>
    </w:p>
    <w:p>
      <w:pPr>
        <w:pStyle w:val="675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</w:r>
      <w:r>
        <w:rPr>
          <w:b w:val="0"/>
          <w:bCs w:val="0"/>
          <w:color w:val="000000"/>
          <w:sz w:val="24"/>
          <w:szCs w:val="24"/>
        </w:rPr>
      </w:r>
    </w:p>
    <w:tbl>
      <w:tblPr>
        <w:tblW w:w="91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9"/>
        <w:gridCol w:w="3171"/>
        <w:gridCol w:w="3171"/>
      </w:tblGrid>
      <w:tr>
        <w:tblPrEx/>
        <w:trPr/>
        <w:tc>
          <w:tcPr>
            <w:tcW w:w="2849" w:type="dxa"/>
            <w:textDirection w:val="lrTb"/>
            <w:noWrap w:val="false"/>
          </w:tcPr>
          <w:p>
            <w:pPr>
              <w:pStyle w:val="675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26 ноября 2024 г.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2072</w:t>
            </w:r>
            <w:r>
              <w:rPr>
                <w:bCs/>
                <w:color w:val="000000"/>
              </w:rPr>
            </w:r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Об итогах проведения мероприятий по </w:t>
      </w:r>
      <w:r>
        <w:rPr>
          <w:sz w:val="28"/>
          <w:szCs w:val="28"/>
        </w:rPr>
        <w:t xml:space="preserve">благоустройству</w:t>
      </w:r>
      <w:r>
        <w:rPr>
          <w:sz w:val="28"/>
          <w:szCs w:val="28"/>
        </w:rPr>
        <w:t xml:space="preserve"> территории Петровского муниципального округа Ставропольского края </w:t>
      </w:r>
      <w:r>
        <w:rPr>
          <w:sz w:val="28"/>
          <w:szCs w:val="28"/>
        </w:rPr>
        <w:br/>
        <w:t xml:space="preserve">в 2024 году</w:t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</w:t>
      </w:r>
      <w:r>
        <w:rPr>
          <w:sz w:val="28"/>
          <w:szCs w:val="28"/>
        </w:rPr>
        <w:t xml:space="preserve">управления муниципального хозяйства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итогах проведения мероприятий по </w:t>
      </w:r>
      <w:r>
        <w:rPr>
          <w:sz w:val="28"/>
          <w:szCs w:val="28"/>
        </w:rPr>
        <w:t xml:space="preserve">благоустройству</w:t>
      </w:r>
      <w:r>
        <w:rPr>
          <w:sz w:val="28"/>
          <w:szCs w:val="28"/>
        </w:rPr>
        <w:t xml:space="preserve">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br/>
        <w:t xml:space="preserve">в 2024 году, администрация Петровского </w:t>
      </w:r>
      <w:bookmarkStart w:id="0" w:name="_GoBack"/>
      <w:r/>
      <w:bookmarkEnd w:id="0"/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управления </w:t>
      </w:r>
      <w:bookmarkStart w:id="1" w:name="_Hlk182292118"/>
      <w:r>
        <w:rPr>
          <w:sz w:val="28"/>
          <w:szCs w:val="28"/>
        </w:rPr>
        <w:t xml:space="preserve">муниципального</w:t>
      </w:r>
      <w:bookmarkEnd w:id="1"/>
      <w:r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об итогах проведения мероприятий по </w:t>
      </w:r>
      <w:r>
        <w:rPr>
          <w:sz w:val="28"/>
          <w:szCs w:val="28"/>
        </w:rPr>
        <w:t xml:space="preserve">благоустройству</w:t>
      </w:r>
      <w:r>
        <w:rPr>
          <w:sz w:val="28"/>
          <w:szCs w:val="28"/>
        </w:rPr>
        <w:t xml:space="preserve">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в 2024 году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Отметить положительную работу по исполнению </w:t>
      </w:r>
      <w:r>
        <w:rPr>
          <w:sz w:val="28"/>
          <w:szCs w:val="28"/>
        </w:rPr>
        <w:t xml:space="preserve">мероприятий по соблюдению П</w:t>
      </w:r>
      <w:r>
        <w:rPr>
          <w:sz w:val="28"/>
          <w:szCs w:val="28"/>
        </w:rPr>
        <w:t xml:space="preserve">равил благоустройства</w:t>
      </w:r>
      <w:r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Петровско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>
        <w:rPr>
          <w:spacing w:val="1"/>
          <w:sz w:val="28"/>
          <w:szCs w:val="28"/>
        </w:rPr>
        <w:t xml:space="preserve">муниципального бюджетного </w:t>
      </w:r>
      <w:r>
        <w:rPr>
          <w:spacing w:val="-2"/>
          <w:sz w:val="28"/>
          <w:szCs w:val="28"/>
        </w:rPr>
        <w:t xml:space="preserve">учреждения Петровского </w:t>
      </w:r>
      <w:r>
        <w:rPr>
          <w:sz w:val="28"/>
          <w:szCs w:val="28"/>
        </w:rPr>
        <w:t xml:space="preserve">муниципального</w:t>
      </w:r>
      <w:r>
        <w:rPr>
          <w:spacing w:val="-2"/>
          <w:sz w:val="28"/>
          <w:szCs w:val="28"/>
        </w:rPr>
        <w:t xml:space="preserve"> округа Ставропольского края «Коммунальное </w:t>
      </w:r>
      <w:r>
        <w:rPr>
          <w:spacing w:val="-2"/>
          <w:sz w:val="28"/>
          <w:szCs w:val="28"/>
        </w:rPr>
        <w:t xml:space="preserve">хозяйство»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территориального отдела в селе </w:t>
      </w:r>
      <w:r>
        <w:rPr>
          <w:sz w:val="28"/>
          <w:szCs w:val="28"/>
        </w:rPr>
        <w:t xml:space="preserve">Константиновское</w:t>
      </w:r>
      <w:r>
        <w:rPr>
          <w:sz w:val="28"/>
          <w:szCs w:val="28"/>
        </w:rPr>
        <w:t xml:space="preserve">, территориального отдела в селе </w:t>
      </w:r>
      <w:r>
        <w:rPr>
          <w:sz w:val="28"/>
          <w:szCs w:val="28"/>
        </w:rPr>
        <w:t xml:space="preserve">Донская Балка</w:t>
      </w:r>
      <w:r>
        <w:rPr>
          <w:sz w:val="28"/>
          <w:szCs w:val="28"/>
        </w:rPr>
        <w:t xml:space="preserve">, территориального отдела в селе </w:t>
      </w:r>
      <w:r>
        <w:rPr>
          <w:sz w:val="28"/>
          <w:szCs w:val="28"/>
        </w:rPr>
        <w:t xml:space="preserve">Просянка</w:t>
      </w:r>
      <w:r>
        <w:rPr>
          <w:sz w:val="28"/>
          <w:szCs w:val="28"/>
        </w:rPr>
        <w:t xml:space="preserve"> управления по делам территорий администрации Петровского муниципального округа Ставропольского края.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делам территорий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управлению муниципального хозяйства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</w:t>
      </w:r>
      <w:r>
        <w:rPr>
          <w:bCs/>
          <w:sz w:val="28"/>
          <w:szCs w:val="28"/>
        </w:rPr>
        <w:t xml:space="preserve">отделу сельского хозяйства и охраны окружающей среды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 Ставропольского края, </w:t>
      </w:r>
      <w:r>
        <w:rPr>
          <w:sz w:val="28"/>
          <w:szCs w:val="28"/>
        </w:rPr>
        <w:t xml:space="preserve">муниципальному бюджетному учреждению </w:t>
      </w:r>
      <w:r>
        <w:rPr>
          <w:spacing w:val="-2"/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pacing w:val="-2"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«Коммунальное хозяйство» продолжить работу по исполнению </w:t>
      </w:r>
      <w:r>
        <w:rPr>
          <w:sz w:val="28"/>
          <w:szCs w:val="28"/>
        </w:rPr>
        <w:t xml:space="preserve">мероприятий по соблюдению П</w:t>
      </w:r>
      <w:r>
        <w:rPr>
          <w:sz w:val="28"/>
          <w:szCs w:val="28"/>
        </w:rPr>
        <w:t xml:space="preserve">равил </w:t>
      </w:r>
      <w:r>
        <w:rPr>
          <w:sz w:val="28"/>
          <w:szCs w:val="28"/>
        </w:rPr>
        <w:t xml:space="preserve">благоустройства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средствам массовой информации Петровского муниципального округа Ставропольского края продолжить разъяснительную работу среди организаций и населения округа о необходимости участия </w:t>
      </w:r>
      <w:r>
        <w:rPr>
          <w:sz w:val="28"/>
          <w:szCs w:val="28"/>
        </w:rPr>
        <w:t xml:space="preserve">в мероприятиях по </w:t>
      </w:r>
      <w:r>
        <w:rPr>
          <w:sz w:val="28"/>
          <w:szCs w:val="28"/>
        </w:rPr>
        <w:t xml:space="preserve">бл</w:t>
      </w:r>
      <w:r>
        <w:rPr>
          <w:sz w:val="28"/>
          <w:szCs w:val="28"/>
        </w:rPr>
        <w:t xml:space="preserve">агоустройству</w:t>
      </w:r>
      <w:r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Петровско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муниципального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Ставропольского края, и освещать ход их проведения.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88"/>
        <w:jc w:val="both"/>
        <w:spacing w:line="240" w:lineRule="exact"/>
      </w:pPr>
      <w:r>
        <w:rPr>
          <w:sz w:val="28"/>
          <w:szCs w:val="28"/>
        </w:rPr>
        <w:t xml:space="preserve">муниципального округа </w:t>
      </w:r>
      <w:r/>
    </w:p>
    <w:p>
      <w:pPr>
        <w:pStyle w:val="68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418" w:right="567" w:bottom="1134" w:left="1985" w:header="72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Mangal">
    <w:panose1 w:val="02040503050406030204"/>
  </w:font>
  <w:font w:name="SimSun;宋体">
    <w:panose1 w:val="02000603000000000000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right"/>
      <w:rPr>
        <w:b/>
      </w:rPr>
    </w:pPr>
    <w:r>
      <w:rPr>
        <w:b/>
      </w:rPr>
    </w:r>
    <w:r>
      <w:rPr>
        <w:b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character" w:styleId="35">
    <w:name w:val="Title Char"/>
    <w:basedOn w:val="664"/>
    <w:link w:val="675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86"/>
    <w:uiPriority w:val="99"/>
  </w:style>
  <w:style w:type="character" w:styleId="45">
    <w:name w:val="Footer Char"/>
    <w:basedOn w:val="664"/>
    <w:link w:val="687"/>
    <w:uiPriority w:val="99"/>
  </w:style>
  <w:style w:type="character" w:styleId="47">
    <w:name w:val="Caption Char"/>
    <w:basedOn w:val="678"/>
    <w:link w:val="687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rFonts w:ascii="Times New Roman" w:hAnsi="Times New Roman" w:eastAsia="Times New Roman" w:cs="Times New Roman"/>
      <w:lang w:bidi="ar-SA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WW8Num1z0"/>
    <w:qFormat/>
  </w:style>
  <w:style w:type="character" w:styleId="668">
    <w:name w:val="Strong"/>
    <w:qFormat/>
    <w:rPr>
      <w:b/>
      <w:bCs/>
    </w:rPr>
  </w:style>
  <w:style w:type="character" w:styleId="669" w:customStyle="1">
    <w:name w:val="Название Знак"/>
    <w:qFormat/>
    <w:rPr>
      <w:rFonts w:eastAsia="SimSun;宋体"/>
      <w:b/>
      <w:bCs/>
      <w:sz w:val="40"/>
      <w:szCs w:val="40"/>
      <w:lang w:val="ru-RU" w:bidi="hi-IN"/>
    </w:rPr>
  </w:style>
  <w:style w:type="character" w:styleId="67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671" w:customStyle="1">
    <w:name w:val="Основной текст 2 Знак"/>
    <w:qFormat/>
    <w:rPr>
      <w:sz w:val="24"/>
      <w:szCs w:val="24"/>
    </w:rPr>
  </w:style>
  <w:style w:type="character" w:styleId="672" w:customStyle="1">
    <w:name w:val="Основной текст Знак"/>
    <w:basedOn w:val="664"/>
    <w:qFormat/>
    <w:rPr>
      <w:sz w:val="24"/>
      <w:szCs w:val="24"/>
    </w:rPr>
  </w:style>
  <w:style w:type="character" w:styleId="673" w:customStyle="1">
    <w:name w:val="Верхний колонтитул Знак"/>
    <w:basedOn w:val="664"/>
    <w:qFormat/>
    <w:rPr>
      <w:sz w:val="24"/>
      <w:szCs w:val="24"/>
    </w:rPr>
  </w:style>
  <w:style w:type="character" w:styleId="674" w:customStyle="1">
    <w:name w:val="Нижний колонтитул Знак"/>
    <w:basedOn w:val="664"/>
    <w:qFormat/>
    <w:rPr>
      <w:sz w:val="24"/>
      <w:szCs w:val="24"/>
    </w:rPr>
  </w:style>
  <w:style w:type="paragraph" w:styleId="675">
    <w:name w:val="Title"/>
    <w:basedOn w:val="663"/>
    <w:next w:val="663"/>
    <w:uiPriority w:val="10"/>
    <w:qFormat/>
    <w:pPr>
      <w:jc w:val="center"/>
      <w:spacing w:line="100" w:lineRule="atLeast"/>
      <w:widowControl w:val="off"/>
    </w:pPr>
    <w:rPr>
      <w:rFonts w:eastAsia="SimSun;宋体"/>
      <w:b/>
      <w:bCs/>
      <w:sz w:val="40"/>
      <w:szCs w:val="40"/>
      <w:lang w:bidi="hi-IN"/>
    </w:rPr>
  </w:style>
  <w:style w:type="paragraph" w:styleId="676">
    <w:name w:val="Body Text"/>
    <w:basedOn w:val="663"/>
    <w:pPr>
      <w:spacing w:after="120"/>
    </w:pPr>
  </w:style>
  <w:style w:type="paragraph" w:styleId="677">
    <w:name w:val="List"/>
    <w:basedOn w:val="663"/>
    <w:pPr>
      <w:contextualSpacing/>
      <w:ind w:left="283" w:hanging="283"/>
      <w:jc w:val="both"/>
    </w:pPr>
    <w:rPr>
      <w:rFonts w:ascii="Calibri" w:hAnsi="Calibri" w:eastAsia="Calibri" w:cs="Calibri"/>
      <w:sz w:val="22"/>
      <w:szCs w:val="22"/>
    </w:rPr>
  </w:style>
  <w:style w:type="paragraph" w:styleId="678">
    <w:name w:val="Caption"/>
    <w:basedOn w:val="663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79">
    <w:name w:val="index heading"/>
    <w:basedOn w:val="663"/>
    <w:qFormat/>
    <w:pPr>
      <w:suppressLineNumbers/>
    </w:pPr>
    <w:rPr>
      <w:rFonts w:cs="Droid Sans Devanagari"/>
    </w:rPr>
  </w:style>
  <w:style w:type="paragraph" w:styleId="680" w:customStyle="1">
    <w:name w:val="Содержимое таблицы"/>
    <w:basedOn w:val="663"/>
    <w:qFormat/>
    <w:pPr>
      <w:widowControl w:val="off"/>
      <w:suppressLineNumbers/>
    </w:pPr>
    <w:rPr>
      <w:rFonts w:eastAsia="SimSun;宋体" w:cs="Mangal"/>
      <w:lang w:bidi="hi-IN"/>
    </w:rPr>
  </w:style>
  <w:style w:type="paragraph" w:styleId="681" w:customStyle="1">
    <w:name w:val="Без интервала1"/>
    <w:qFormat/>
    <w:rPr>
      <w:rFonts w:ascii="Calibri" w:hAnsi="Calibri" w:eastAsia="Calibri" w:cs="Calibri"/>
      <w:sz w:val="22"/>
      <w:szCs w:val="22"/>
      <w:lang w:bidi="ar-SA"/>
    </w:rPr>
  </w:style>
  <w:style w:type="paragraph" w:styleId="682">
    <w:name w:val="Balloon Text"/>
    <w:basedOn w:val="663"/>
    <w:qFormat/>
    <w:rPr>
      <w:rFonts w:ascii="Tahoma" w:hAnsi="Tahoma" w:cs="Tahoma"/>
      <w:sz w:val="16"/>
      <w:szCs w:val="16"/>
    </w:rPr>
  </w:style>
  <w:style w:type="paragraph" w:styleId="683" w:customStyle="1">
    <w:name w:val="Т-1"/>
    <w:basedOn w:val="663"/>
    <w:qFormat/>
    <w:pPr>
      <w:ind w:firstLine="720"/>
      <w:jc w:val="both"/>
      <w:spacing w:line="360" w:lineRule="auto"/>
    </w:pPr>
    <w:rPr>
      <w:sz w:val="28"/>
      <w:szCs w:val="20"/>
    </w:rPr>
  </w:style>
  <w:style w:type="paragraph" w:styleId="684">
    <w:name w:val="Body Text 2"/>
    <w:basedOn w:val="663"/>
    <w:qFormat/>
    <w:pPr>
      <w:spacing w:after="120" w:line="480" w:lineRule="auto"/>
    </w:pPr>
  </w:style>
  <w:style w:type="paragraph" w:styleId="685" w:customStyle="1">
    <w:name w:val="Колонтитул"/>
    <w:basedOn w:val="66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686">
    <w:name w:val="Header"/>
    <w:basedOn w:val="663"/>
    <w:pPr>
      <w:tabs>
        <w:tab w:val="center" w:pos="4677" w:leader="none"/>
        <w:tab w:val="right" w:pos="9355" w:leader="none"/>
      </w:tabs>
    </w:pPr>
  </w:style>
  <w:style w:type="paragraph" w:styleId="687">
    <w:name w:val="Footer"/>
    <w:basedOn w:val="663"/>
    <w:pPr>
      <w:tabs>
        <w:tab w:val="center" w:pos="4677" w:leader="none"/>
        <w:tab w:val="right" w:pos="9355" w:leader="none"/>
      </w:tabs>
    </w:pPr>
  </w:style>
  <w:style w:type="paragraph" w:styleId="688">
    <w:name w:val="No Spacing"/>
    <w:uiPriority w:val="99"/>
    <w:qFormat/>
    <w:rPr>
      <w:rFonts w:ascii="Times New Roman" w:hAnsi="Times New Roman" w:eastAsia="Times New Roman" w:cs="Times New Roman"/>
      <w:lang w:bidi="ar-SA"/>
    </w:rPr>
  </w:style>
  <w:style w:type="paragraph" w:styleId="689" w:customStyle="1">
    <w:name w:val="Заголовок таблицы"/>
    <w:basedOn w:val="680"/>
    <w:qFormat/>
    <w:pPr>
      <w:jc w:val="center"/>
    </w:pPr>
    <w:rPr>
      <w:b/>
      <w:bCs/>
    </w:rPr>
  </w:style>
  <w:style w:type="numbering" w:styleId="690" w:customStyle="1">
    <w:name w:val="WW8Num1"/>
    <w:qFormat/>
  </w:style>
  <w:style w:type="paragraph" w:styleId="691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sz w:val="20"/>
      <w:szCs w:val="20"/>
      <w:lang w:eastAsia="ru-RU" w:bidi="ar-SA"/>
    </w:rPr>
  </w:style>
  <w:style w:type="character" w:styleId="692" w:customStyle="1">
    <w:name w:val="apple-converted-space"/>
    <w:basedOn w:val="6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language>ru-RU</dc:language>
  <cp:revision>3</cp:revision>
  <dcterms:created xsi:type="dcterms:W3CDTF">2024-11-27T07:11:00Z</dcterms:created>
  <dcterms:modified xsi:type="dcterms:W3CDTF">2025-01-09T08:20:00Z</dcterms:modified>
</cp:coreProperties>
</file>