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lear" w:pos="708"/>
          <w:tab w:val="center" w:pos="4677" w:leader="none"/>
          <w:tab w:val="left" w:pos="7603" w:leader="none"/>
        </w:tabs>
        <w:jc w:val="left"/>
        <w:rPr>
          <w:szCs w:val="32"/>
        </w:rPr>
      </w:pPr>
      <w:r>
        <w:rPr>
          <w:szCs w:val="32"/>
        </w:rPr>
        <w:tab/>
        <w:t xml:space="preserve">П О С Т А Н О В Л Е Н И Е</w:t>
        <w:tab/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МУНИЦИПАЛЬНОГО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9356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>
        <w:trPr/>
        <w:tc>
          <w:tcPr>
            <w:tcW w:w="3063" w:type="dxa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69" w:type="dxa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4" w:type="dxa"/>
          </w:tcPr>
          <w:p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</w:tr>
    </w:tbl>
    <w:p>
      <w:pPr>
        <w:pStyle w:val="NormalWeb"/>
        <w:spacing w:before="100" w:after="0"/>
        <w:ind w:left="-284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4395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платы за услуги, оказываемые муниципальным казенным учреждением </w:t>
      </w:r>
      <w:r>
        <w:rPr>
          <w:color w:val="000000"/>
          <w:sz w:val="28"/>
          <w:szCs w:val="28"/>
        </w:rPr>
        <w:t xml:space="preserve">«Многофункциональный центр предоставления государственных и муниципальных услуг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Петровско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 Ставропольского края</w:t>
      </w:r>
      <w:r>
        <w:rPr>
          <w:sz w:val="28"/>
          <w:szCs w:val="28"/>
        </w:rPr>
        <w:t xml:space="preserve">» </w:t>
      </w:r>
    </w:p>
    <w:p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Heading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Порядком принятия решений об установлении  тарифов на услуги (работы), предоставляемые (выполняемые) муниципальными  предприятиями и учреждениями Петровского городского округа Ставропольского края, утверждённым решением Совета депутатов Петровского городского округа Ставропольского края первого созыва от 16.02.2018 г. №9, на основании заключения отдела развития предпринимательства, торговли и потребительского рынка администрации Петровского муниципального округа Ставропольского края администрация Петровского муниципального округа Ставропольского края</w:t>
      </w:r>
    </w:p>
    <w:p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Утвердить плату за услуги, оказываемые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муниципальным казенным учреждением «Многофункциональный центр предоставления государственных и муниципальных услуг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Петровско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Ставропольского края», согласно приложению.</w:t>
      </w:r>
    </w:p>
    <w:p>
      <w:pPr>
        <w:pStyle w:val="NoSpacing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  <w:tab w:val="left" w:pos="4395" w:leader="none"/>
        </w:tabs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tabs>
          <w:tab w:val="clear" w:pos="708"/>
          <w:tab w:val="left" w:pos="709" w:leader="none"/>
          <w:tab w:val="left" w:pos="4395" w:leader="none"/>
        </w:tabs>
        <w:ind w:firstLine="0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  <w:t xml:space="preserve">от 01 декабря 2020 года № 1693 «Об утверждении платы за услуги, оказываемые муниципальным казенным учреждением </w:t>
      </w:r>
      <w:r>
        <w:rPr>
          <w:color w:val="000000"/>
          <w:sz w:val="28"/>
          <w:szCs w:val="28"/>
        </w:rPr>
        <w:t xml:space="preserve">«Многофункциональный центр предоставления государственных и муниципальных услуг Петровского района  Ставропольского края</w:t>
      </w:r>
      <w:r>
        <w:rPr>
          <w:sz w:val="28"/>
          <w:szCs w:val="28"/>
        </w:rPr>
        <w:t xml:space="preserve">»;</w:t>
      </w:r>
    </w:p>
    <w:p>
      <w:pPr>
        <w:pStyle w:val="Normal"/>
        <w:tabs>
          <w:tab w:val="clear" w:pos="708"/>
          <w:tab w:val="left" w:pos="709" w:leader="none"/>
          <w:tab w:val="left" w:pos="4395" w:leader="none"/>
        </w:tabs>
        <w:ind w:firstLine="0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  <w:t xml:space="preserve">от 18 мая 2021 года № 749 «О внесении изменения в постановление администрации Петровского городского округа Ставропольского края «Об утверждении платы за услуги, оказываемые муниципальным казенным учреждением «Многофункциональный центр предоставления государственных и муниципальных услуг Петровского района Ставропольского края» от 01 декабря 2020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1693.</w:t>
      </w:r>
    </w:p>
    <w:p>
      <w:pPr>
        <w:pStyle w:val="Normal"/>
        <w:tabs>
          <w:tab w:val="clear" w:pos="708"/>
          <w:tab w:val="left" w:pos="709" w:leader="none"/>
          <w:tab w:val="left" w:pos="4395" w:leader="none"/>
        </w:tabs>
        <w:ind w:firstLine="0"/>
        <w:jc w:val="both"/>
        <w:rPr>
          <w:rFonts w:ascii="Times New Roman" w:hAnsi="Times New Roman"/>
        </w:rPr>
      </w:pPr>
      <w:r/>
    </w:p>
    <w:p>
      <w:pPr>
        <w:pStyle w:val="Normal"/>
        <w:tabs>
          <w:tab w:val="clear" w:pos="708"/>
          <w:tab w:val="left" w:pos="709" w:leader="none"/>
          <w:tab w:val="left" w:pos="439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 xml:space="preserve">Контроль за выполнением настоящего постановления возложить на  исполняющего обязанности заместителя главы администрации Петровского муниципального округа Ставропольского края Тесленко Г.А.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39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«Об утверждении платы за услуги, оказываемые муниципальным казенным учреждением </w:t>
      </w:r>
      <w:r>
        <w:rPr>
          <w:color w:val="000000"/>
          <w:sz w:val="28"/>
          <w:szCs w:val="28"/>
        </w:rPr>
        <w:t xml:space="preserve">«Многофункциональный центр предоставления государственных и муниципальных услуг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Петровско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 Ставропольского края</w:t>
      </w:r>
      <w:r>
        <w:rPr>
          <w:sz w:val="28"/>
          <w:szCs w:val="28"/>
        </w:rPr>
        <w:t xml:space="preserve">»  вступает в силу со дня его опубликования в газете «Вестник Петровского муниципального округа», но не ранее 01 января 2025 г.</w:t>
      </w:r>
    </w:p>
    <w:p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Н.В.Конкина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  <w:sectPr>
          <w:type w:val="nextPage"/>
          <w:pgSz w:w="11906" w:h="16838"/>
          <w:pgMar w:top="1418" w:right="567" w:bottom="1215" w:left="1985" w:header="0" w:footer="0" w:gutter="0"/>
          <w:cols w:space="708"/>
          <w:docGrid w:linePitch="360"/>
        </w:sectPr>
      </w:pPr>
      <w:r/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0"/>
        <w:gridCol w:w="4253"/>
      </w:tblGrid>
      <w:tr>
        <w:trPr/>
        <w:tc>
          <w:tcPr>
            <w:tcW w:w="5210" w:type="dxa"/>
          </w:tcPr>
          <w:p>
            <w:pPr>
              <w:pStyle w:val="Normal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Приложение</w:t>
            </w:r>
          </w:p>
        </w:tc>
      </w:tr>
      <w:tr>
        <w:trPr/>
        <w:tc>
          <w:tcPr>
            <w:tcW w:w="5210" w:type="dxa"/>
          </w:tcPr>
          <w:p>
            <w:pPr>
              <w:pStyle w:val="Normal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</w:tcPr>
          <w:p>
            <w:pPr>
              <w:pStyle w:val="Normal"/>
              <w:shd w:val="clear" w:color="auto" w:fill="ffffff"/>
              <w:spacing w:before="5" w:after="0" w:line="240" w:lineRule="exact"/>
              <w:jc w:val="both"/>
            </w:pPr>
            <w:r>
              <w:rPr>
                <w:sz w:val="28"/>
                <w:szCs w:val="28"/>
              </w:rPr>
              <w:t xml:space="preserve">к постановлению администрации Петровского муниципального округа Ставропольского края</w:t>
            </w:r>
          </w:p>
        </w:tc>
      </w:tr>
      <w:tr>
        <w:trPr/>
        <w:tc>
          <w:tcPr>
            <w:tcW w:w="5210" w:type="dxa"/>
          </w:tcPr>
          <w:p>
            <w:pPr>
              <w:pStyle w:val="Normal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ПЛАТА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услуги, оказываемые муниципальным казенным учреждением «Многофункциональный центр предоставления государственных и муниципальных услуг в Петровском районе Ставропольского края»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</w:pPr>
      <w:r/>
    </w:p>
    <w:tbl>
      <w:tblPr>
        <w:tblStyle w:val="a5"/>
        <w:tblW w:w="905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38"/>
        <w:gridCol w:w="5245"/>
        <w:gridCol w:w="2575"/>
      </w:tblGrid>
      <w:tr>
        <w:trPr/>
        <w:tc>
          <w:tcPr>
            <w:tcW w:w="1238" w:type="dxa"/>
            <w:vAlign w:val="bottom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ru-RU" w:eastAsia="en-US" w:bidi="ar-SA"/>
              </w:rPr>
              <w:t xml:space="preserve">п/п</w:t>
            </w:r>
          </w:p>
        </w:tc>
        <w:tc>
          <w:tcPr>
            <w:tcW w:w="5245" w:type="dxa"/>
            <w:vAlign w:val="bottom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en-US" w:bidi="ar-SA"/>
              </w:rPr>
              <w:t xml:space="preserve">Наименование услуги</w:t>
            </w:r>
          </w:p>
        </w:tc>
        <w:tc>
          <w:tcPr>
            <w:tcW w:w="2575" w:type="dxa"/>
            <w:vAlign w:val="bottom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en-US" w:bidi="ar-SA"/>
              </w:rPr>
              <w:t xml:space="preserve">Платные услуги (руб.)</w:t>
            </w:r>
          </w:p>
        </w:tc>
      </w:tr>
      <w:tr>
        <w:trPr>
          <w:trHeight w:val="315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/>
                <w:i w:val="0"/>
                <w:iCs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ru-RU" w:eastAsia="ru-RU" w:bidi="ar-SA"/>
              </w:rPr>
              <w:t xml:space="preserve">1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/>
                <w:i w:val="0"/>
                <w:iCs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ru-RU" w:eastAsia="ru-RU" w:bidi="ar-SA"/>
              </w:rPr>
              <w:t xml:space="preserve">2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/>
                <w:i w:val="0"/>
                <w:iCs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lang w:val="ru-RU" w:eastAsia="ru-RU" w:bidi="ar-SA"/>
              </w:rPr>
              <w:t xml:space="preserve">3</w:t>
            </w:r>
          </w:p>
        </w:tc>
      </w:tr>
      <w:tr>
        <w:trPr>
          <w:trHeight w:val="315"/>
        </w:trPr>
        <w:tc>
          <w:tcPr>
            <w:tcW w:w="9058" w:type="dxa"/>
            <w:gridSpan w:val="3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i w:val="0"/>
                <w:iCs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i w:val="0"/>
                <w:iCs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i w:val="0"/>
                <w:iCs w:val="0"/>
                <w:sz w:val="22"/>
                <w:szCs w:val="22"/>
                <w:lang w:val="ru-RU" w:eastAsia="en-US" w:bidi="ar-SA"/>
              </w:rPr>
              <w:t xml:space="preserve">I. Копировально-множительные услуги</w:t>
            </w:r>
          </w:p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i w:val="0"/>
                <w:iCs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533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Ксерокопирование текста (страница А4, 1 прогон)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8</w:t>
            </w:r>
          </w:p>
        </w:tc>
      </w:tr>
      <w:tr>
        <w:trPr>
          <w:trHeight w:val="385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2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Цветная печать на листе формата А4 (1 сторона)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30</w:t>
            </w:r>
          </w:p>
        </w:tc>
      </w:tr>
      <w:tr>
        <w:trPr>
          <w:trHeight w:val="561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3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Редактирование и распечатка готового текста (1 страница формата А4)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40</w:t>
            </w:r>
          </w:p>
        </w:tc>
      </w:tr>
      <w:tr>
        <w:trPr>
          <w:trHeight w:val="839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4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Распечатка документа из информационно-правовой системы, Internet, с СD-RОМ, и т.д. формат А4 (1 страница)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25</w:t>
            </w:r>
          </w:p>
        </w:tc>
      </w:tr>
      <w:tr>
        <w:trPr>
          <w:trHeight w:val="695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5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Сканирование документов с последующей записью на носитель (1 страница)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30</w:t>
            </w:r>
          </w:p>
        </w:tc>
      </w:tr>
      <w:tr>
        <w:trPr>
          <w:trHeight w:val="416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6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Ламинирование листа формат А4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40</w:t>
            </w:r>
          </w:p>
        </w:tc>
      </w:tr>
      <w:tr>
        <w:trPr>
          <w:trHeight w:val="421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7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Ламинирование листа формат А5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30</w:t>
            </w:r>
          </w:p>
        </w:tc>
      </w:tr>
      <w:tr>
        <w:trPr>
          <w:trHeight w:val="413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8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Ламинирование листа формат А6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25</w:t>
            </w:r>
          </w:p>
        </w:tc>
      </w:tr>
      <w:tr>
        <w:trPr>
          <w:trHeight w:val="419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9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Ламинирование листа формат А7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15</w:t>
            </w:r>
          </w:p>
        </w:tc>
      </w:tr>
      <w:tr>
        <w:trPr>
          <w:trHeight w:val="412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10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Фотопечать цветная размером     9 х 13 см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8</w:t>
            </w:r>
          </w:p>
        </w:tc>
      </w:tr>
      <w:tr>
        <w:trPr>
          <w:trHeight w:val="417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11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Фотопечать цветная размером   10 х 15 см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10</w:t>
            </w:r>
          </w:p>
        </w:tc>
      </w:tr>
      <w:tr>
        <w:trPr>
          <w:trHeight w:val="411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12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Фотопечать цветная размером   13 х 18 см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20</w:t>
            </w:r>
          </w:p>
        </w:tc>
      </w:tr>
      <w:tr>
        <w:trPr>
          <w:trHeight w:val="415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13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Фотопечать цветная размером   20 х 30 см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40</w:t>
            </w:r>
          </w:p>
        </w:tc>
      </w:tr>
      <w:tr>
        <w:trPr>
          <w:trHeight w:val="549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14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Фото на паспорт (гражданина РФ,загранпаспорт), 4 фотографии</w:t>
            </w:r>
          </w:p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250</w:t>
            </w:r>
          </w:p>
        </w:tc>
      </w:tr>
      <w:tr>
        <w:trPr>
          <w:trHeight w:val="549"/>
        </w:trPr>
        <w:tc>
          <w:tcPr>
            <w:tcW w:w="9058" w:type="dxa"/>
            <w:gridSpan w:val="3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i w:val="0"/>
                <w:iCs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i w:val="0"/>
                <w:iCs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II. Услуги связи</w:t>
            </w:r>
          </w:p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i w:val="0"/>
                <w:iCs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549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Отправка и прием документов электронной почтой (1 документ)</w:t>
            </w:r>
          </w:p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30</w:t>
            </w:r>
          </w:p>
        </w:tc>
      </w:tr>
      <w:tr>
        <w:trPr>
          <w:trHeight w:val="549"/>
        </w:trPr>
        <w:tc>
          <w:tcPr>
            <w:tcW w:w="9058" w:type="dxa"/>
            <w:gridSpan w:val="3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i w:val="0"/>
                <w:iCs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III. Юридические услуги</w:t>
            </w:r>
          </w:p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54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Составление соглашения о расторжении договора аренды (субаренды)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470</w:t>
            </w:r>
          </w:p>
        </w:tc>
      </w:tr>
      <w:tr>
        <w:trPr>
          <w:trHeight w:val="742"/>
        </w:trPr>
        <w:tc>
          <w:tcPr>
            <w:tcW w:w="1238" w:type="dxa"/>
            <w:vMerge w:val="restart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2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Составление договора купли-продажи на объекты недвижимого имущества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790</w:t>
            </w:r>
          </w:p>
        </w:tc>
      </w:tr>
      <w:tr>
        <w:trPr>
          <w:trHeight w:val="330"/>
        </w:trPr>
        <w:tc>
          <w:tcPr>
            <w:tcW w:w="1238" w:type="dxa"/>
            <w:vMerge w:val="continue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более 2-х участников сделки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1580</w:t>
            </w:r>
          </w:p>
        </w:tc>
      </w:tr>
      <w:tr>
        <w:trPr>
          <w:trHeight w:val="659"/>
        </w:trPr>
        <w:tc>
          <w:tcPr>
            <w:tcW w:w="1238" w:type="dxa"/>
            <w:vMerge w:val="restart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3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Составление договора дарения на объекты недвижимого имущества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790</w:t>
            </w:r>
          </w:p>
        </w:tc>
      </w:tr>
      <w:tr>
        <w:trPr>
          <w:trHeight w:val="330"/>
        </w:trPr>
        <w:tc>
          <w:tcPr>
            <w:tcW w:w="1238" w:type="dxa"/>
            <w:vMerge w:val="continue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более 2-х участников сделки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1580</w:t>
            </w:r>
          </w:p>
        </w:tc>
      </w:tr>
      <w:tr>
        <w:trPr>
          <w:trHeight w:val="563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4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Составление договора купли-продажи на объекты недвижимого имущества за счет средств материнского капитала (либо ипотечного кредитования)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2870</w:t>
            </w:r>
          </w:p>
        </w:tc>
      </w:tr>
      <w:tr>
        <w:trPr>
          <w:trHeight w:val="563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5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Составление договора аренды (субаренды) на объекты недвижимого имущества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940</w:t>
            </w:r>
          </w:p>
        </w:tc>
      </w:tr>
      <w:tr>
        <w:trPr>
          <w:trHeight w:val="699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6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Составление договора купли-продажи земельного участка (земельной доли)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940</w:t>
            </w:r>
          </w:p>
        </w:tc>
      </w:tr>
      <w:tr>
        <w:trPr>
          <w:trHeight w:val="566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7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Составление акта приема-передачи недвижимости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470</w:t>
            </w:r>
          </w:p>
        </w:tc>
      </w:tr>
      <w:tr>
        <w:trPr>
          <w:trHeight w:val="689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8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Составление соглашения об определении долей на объекты недвижимого имущества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1340</w:t>
            </w:r>
          </w:p>
        </w:tc>
      </w:tr>
      <w:tr>
        <w:trPr>
          <w:trHeight w:val="689"/>
        </w:trPr>
        <w:tc>
          <w:tcPr>
            <w:tcW w:w="9058" w:type="dxa"/>
            <w:gridSpan w:val="3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i w:val="0"/>
                <w:iCs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i w:val="0"/>
                <w:iCs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i w:val="0"/>
                <w:iCs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i w:val="0"/>
                <w:iCs w:val="0"/>
                <w:sz w:val="22"/>
                <w:szCs w:val="22"/>
                <w:lang w:val="ru-RU" w:eastAsia="en-US" w:bidi="ar-SA"/>
              </w:rPr>
              <w:t xml:space="preserve">IV. Бухгалтерские услуги</w:t>
            </w:r>
          </w:p>
        </w:tc>
      </w:tr>
      <w:tr>
        <w:trPr>
          <w:trHeight w:val="819"/>
        </w:trPr>
        <w:tc>
          <w:tcPr>
            <w:tcW w:w="1238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</w:t>
            </w:r>
          </w:p>
        </w:tc>
        <w:tc>
          <w:tcPr>
            <w:tcW w:w="5245" w:type="dxa"/>
          </w:tcPr>
          <w:p>
            <w:pPr>
              <w:pStyle w:val="Normal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Заполнение Декларации об объекте недвижимого имущества</w:t>
            </w:r>
          </w:p>
        </w:tc>
        <w:tc>
          <w:tcPr>
            <w:tcW w:w="2575" w:type="dxa"/>
          </w:tcPr>
          <w:p>
            <w:pPr>
              <w:pStyle w:val="Normal"/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310</w:t>
            </w:r>
          </w:p>
        </w:tc>
      </w:tr>
    </w:tbl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  <w:widowControl/>
        <w:spacing w:before="0" w:after="0" w:line="240" w:lineRule="exact"/>
        <w:ind w:left="-1474" w:right="0" w:firstLine="1304"/>
        <w:jc w:val="both"/>
      </w:pPr>
      <w:r>
        <w:rPr>
          <w:rFonts w:cs="Times New Roman"/>
          <w:sz w:val="28"/>
          <w:szCs w:val="28"/>
        </w:rPr>
        <w:t xml:space="preserve">Заместитель главы администрации </w:t>
      </w:r>
    </w:p>
    <w:p>
      <w:pPr>
        <w:pStyle w:val="Normal"/>
        <w:widowControl/>
        <w:spacing w:before="0" w:after="0" w:line="240" w:lineRule="exact"/>
        <w:ind w:left="0" w:right="0" w:hanging="170"/>
        <w:jc w:val="both"/>
      </w:pPr>
      <w:r>
        <w:rPr>
          <w:rFonts w:cs="Times New Roman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widowControl/>
        <w:spacing w:before="0" w:after="0" w:line="240" w:lineRule="exact"/>
        <w:ind w:left="0" w:right="0" w:hanging="170"/>
        <w:jc w:val="both"/>
        <w:rPr>
          <w:rFonts w:ascii="Times New Roman" w:hAnsi="Times New Roman"/>
        </w:rPr>
      </w:pPr>
      <w:r>
        <w:rPr>
          <w:rFonts w:cs="Times New Roman"/>
          <w:sz w:val="28"/>
          <w:szCs w:val="28"/>
        </w:rPr>
        <w:t xml:space="preserve">Ставропольского края</w:t>
      </w:r>
      <w:r>
        <w:rPr>
          <w:rFonts w:cs="Times New Roman"/>
          <w:sz w:val="28"/>
        </w:rPr>
        <w:tab/>
        <w:tab/>
        <w:tab/>
        <w:tab/>
        <w:tab/>
        <w:tab/>
        <w:t xml:space="preserve">                     Ю.В.Петрич</w:t>
      </w:r>
    </w:p>
    <w:p>
      <w:pPr>
        <w:pStyle w:val="Style18"/>
        <w:spacing w:line="240" w:lineRule="exact"/>
        <w:ind w:right="0" w:hanging="1418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top="1418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</w:style>
  <w:style w:type="character" w:styleId="Style13" w:customStyle="1">
    <w:name w:val="Название Знак"/>
    <w:basedOn w:val="DefaultParagraphFont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14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qFormat/>
    <w:pPr>
      <w:spacing w:before="100" w:after="119"/>
    </w:pPr>
    <w:rPr>
      <w:sz w:val="24"/>
    </w:rPr>
  </w:style>
  <w:style w:type="paragraph" w:styleId="NoSpacing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Title">
    <w:name w:val="Title"/>
    <w:basedOn w:val="Normal"/>
    <w:link w:val="Style13"/>
    <w:qFormat/>
    <w:pPr>
      <w:jc w:val="center"/>
    </w:pPr>
    <w:rPr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</w:pPr>
    <w:rPr>
      <w:rFonts w:ascii="Calibri" w:hAnsi="Calibri" w:asciiTheme="minorHAnsi" w:hAnsiTheme="minorHAnsi" w:eastAsiaTheme="minorEastAsia" w:cstheme="minorBidi"/>
      <w:sz w:val="22"/>
      <w:szCs w:val="22"/>
    </w:rPr>
  </w:style>
  <w:style w:type="paragraph" w:styleId="Style16">
    <w:name w:val="Содержимое таблицы"/>
    <w:basedOn w:val="Normal"/>
    <w:qFormat/>
    <w:pPr>
      <w:widowControl w:val="off"/>
      <w:suppressLineNumbers/>
    </w:pPr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Без интервала"/>
    <w:qFormat/>
    <w:pPr>
      <w:widowControl/>
      <w:spacing w:before="0" w:after="0" w:line="276" w:lineRule="auto"/>
      <w:jc w:val="left"/>
    </w:pPr>
    <w:rPr>
      <w:rFonts w:ascii="Times New Roman" w:hAnsi="Times New Roman" w:eastAsia="Calibri" w:cs="Times New Roman"/>
      <w:color w:val="auto"/>
      <w:sz w:val="28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3993</Characters>
  <CharactersWithSpaces>4599</CharactersWithSpaces>
  <Pages>4</Pages>
  <Paragraphs>109</Paragraphs>
  <Template>Normal</Template>
  <TotalTime>117</TotalTime>
  <Words>572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dc:language>ru-RU</dc:language>
  <cp:lastModifiedBy/>
  <cp:revision>11</cp:revision>
  <cp:lastPrinted>2024-12-13T15:54:45Z</cp:lastPrinted>
  <dcterms:created xsi:type="dcterms:W3CDTF">2020-09-25T07:30:00Z</dcterms:created>
  <dcterms:modified xsi:type="dcterms:W3CDTF">2024-12-13T16:06:22Z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