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Р А С П О Р Я Ж Е Н И Е</w:t>
      </w:r>
      <w:r>
        <w:rPr>
          <w:rFonts w:eastAsia="Times New Roman"/>
          <w:b/>
          <w:bCs/>
          <w:sz w:val="32"/>
          <w:szCs w:val="32"/>
          <w:lang w:eastAsia="ru-RU"/>
        </w:rPr>
      </w:r>
    </w:p>
    <w:p>
      <w:pPr>
        <w:pStyle w:val="639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</w:r>
      <w:r>
        <w:rPr>
          <w:rFonts w:eastAsia="Times New Roman"/>
          <w:b/>
          <w:bCs/>
          <w:szCs w:val="28"/>
          <w:lang w:eastAsia="ru-RU"/>
        </w:rPr>
      </w:r>
    </w:p>
    <w:p>
      <w:pPr>
        <w:pStyle w:val="639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rFonts w:eastAsia="Times New Roman"/>
          <w:bCs/>
          <w:sz w:val="24"/>
          <w:szCs w:val="24"/>
          <w:lang w:eastAsia="ru-RU"/>
        </w:rPr>
        <w:t xml:space="preserve"> ОКРУГА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639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СТАВРОПОЛЬСКОГО КРАЯ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639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>
        <w:rPr>
          <w:rFonts w:eastAsia="Times New Roman"/>
          <w:bCs/>
          <w:szCs w:val="28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09 декабря 2024 г.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г. </w:t>
            </w:r>
            <w:r>
              <w:rPr>
                <w:sz w:val="24"/>
                <w:szCs w:val="24"/>
              </w:rPr>
              <w:t xml:space="preserve">Светлоград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557-р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661"/>
        <w:ind w:right="0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9"/>
        <w:spacing w:line="240" w:lineRule="exact"/>
        <w:rPr>
          <w:szCs w:val="28"/>
        </w:rPr>
      </w:pPr>
      <w:r>
        <w:rPr>
          <w:szCs w:val="28"/>
        </w:rPr>
        <w:t xml:space="preserve">О проведении открытого конкурса на право </w:t>
      </w:r>
      <w:r>
        <w:rPr>
          <w:szCs w:val="28"/>
        </w:rPr>
        <w:t xml:space="preserve">получения свидетельств</w:t>
      </w:r>
      <w:r>
        <w:rPr>
          <w:szCs w:val="28"/>
        </w:rPr>
        <w:t xml:space="preserve"> об</w:t>
      </w:r>
      <w:r>
        <w:rPr>
          <w:szCs w:val="28"/>
        </w:rPr>
        <w:t xml:space="preserve"> осуществлении</w:t>
      </w:r>
      <w:r>
        <w:rPr>
          <w:szCs w:val="28"/>
        </w:rPr>
        <w:t xml:space="preserve"> перевозок по муниципальным маршрутам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</w:t>
      </w:r>
      <w:r>
        <w:rPr>
          <w:szCs w:val="28"/>
        </w:rPr>
      </w:r>
    </w:p>
    <w:p>
      <w:pPr>
        <w:pStyle w:val="63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shd w:val="clear" w:color="auto" w:fill="ffffff"/>
        <w:rPr>
          <w:szCs w:val="28"/>
        </w:rPr>
      </w:pPr>
      <w:r>
        <w:rPr>
          <w:szCs w:val="28"/>
        </w:rPr>
        <w:t xml:space="preserve">В соответствии</w:t>
      </w:r>
      <w:r>
        <w:rPr>
          <w:szCs w:val="28"/>
        </w:rPr>
        <w:t xml:space="preserve"> с Федеральным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"consultantplus://offline/ref=CFEDDC905E1A618FFC67F220FEDF0BA527E5DADA9C5D4EECEC758691021EB67FBE00B49BF271A82F7BwAK"</w:instrText>
      </w:r>
      <w:r>
        <w:rPr>
          <w:szCs w:val="28"/>
        </w:rPr>
        <w:fldChar w:fldCharType="separate"/>
      </w:r>
      <w:r>
        <w:rPr>
          <w:szCs w:val="28"/>
        </w:rPr>
        <w:t xml:space="preserve">законом</w:t>
      </w:r>
      <w:r>
        <w:rPr>
          <w:szCs w:val="28"/>
        </w:rPr>
        <w:fldChar w:fldCharType="end"/>
      </w:r>
      <w:r>
        <w:rPr>
          <w:szCs w:val="28"/>
        </w:rPr>
        <w:t xml:space="preserve"> от </w:t>
      </w:r>
      <w:r>
        <w:rPr>
          <w:szCs w:val="28"/>
        </w:rPr>
        <w:t xml:space="preserve">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Положением</w:t>
      </w:r>
      <w:r>
        <w:rPr>
          <w:bCs/>
          <w:szCs w:val="28"/>
        </w:rPr>
        <w:t xml:space="preserve"> о проведении открытого конкурса на право </w:t>
      </w:r>
      <w:r>
        <w:rPr>
          <w:bCs/>
          <w:szCs w:val="28"/>
        </w:rPr>
        <w:t xml:space="preserve">получения свидетельств</w:t>
      </w:r>
      <w:r>
        <w:rPr>
          <w:bCs/>
          <w:szCs w:val="28"/>
        </w:rPr>
        <w:t xml:space="preserve">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городского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, утверждённым постановлением администрации 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от </w:t>
      </w:r>
      <w:r>
        <w:rPr>
          <w:szCs w:val="28"/>
        </w:rPr>
        <w:t xml:space="preserve">08 мая 2019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1042</w:t>
      </w:r>
      <w:r>
        <w:rPr>
          <w:szCs w:val="28"/>
        </w:rPr>
      </w:r>
      <w:r>
        <w:rPr>
          <w:szCs w:val="28"/>
        </w:rPr>
      </w:r>
    </w:p>
    <w:p>
      <w:pPr>
        <w:pStyle w:val="63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1. Организовать и провести открытый конкурс </w:t>
      </w:r>
      <w:r>
        <w:rPr>
          <w:szCs w:val="28"/>
        </w:rPr>
        <w:t xml:space="preserve">на право получения свидетельств </w:t>
      </w:r>
      <w:r>
        <w:rPr>
          <w:szCs w:val="28"/>
        </w:rPr>
        <w:t xml:space="preserve">об </w:t>
      </w:r>
      <w:r>
        <w:rPr>
          <w:szCs w:val="28"/>
        </w:rPr>
        <w:t xml:space="preserve">осуществлении перевозок по</w:t>
      </w:r>
      <w:r>
        <w:rPr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  <w:t xml:space="preserve">Ставропольского края (далее – конкурс). </w:t>
      </w:r>
      <w:r>
        <w:rPr>
          <w:szCs w:val="28"/>
        </w:rPr>
      </w:r>
    </w:p>
    <w:p>
      <w:pPr>
        <w:pStyle w:val="639"/>
        <w:ind w:firstLine="70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 </w:t>
      </w:r>
      <w:r>
        <w:rPr>
          <w:sz w:val="28"/>
          <w:szCs w:val="28"/>
        </w:rPr>
      </w:r>
    </w:p>
    <w:p>
      <w:pPr>
        <w:pStyle w:val="653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Извещение о проведении открытого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извещение о проведении конкурса)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Конкурсную документацию о проведении открытого конкурса </w:t>
      </w:r>
      <w:r>
        <w:rPr>
          <w:sz w:val="28"/>
          <w:szCs w:val="28"/>
        </w:rPr>
        <w:t xml:space="preserve">на право получения свидетельств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осуществлении перевозок по</w:t>
      </w:r>
      <w:r>
        <w:rPr>
          <w:sz w:val="28"/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(далее – конкурсная документация)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Предметом открытог</w:t>
      </w:r>
      <w:r>
        <w:rPr>
          <w:sz w:val="28"/>
          <w:szCs w:val="28"/>
        </w:rPr>
        <w:t xml:space="preserve">о конкурса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Лот № 1 </w:t>
      </w:r>
      <w:r>
        <w:rPr>
          <w:szCs w:val="28"/>
        </w:rPr>
        <w:t xml:space="preserve">–</w:t>
      </w:r>
      <w:r>
        <w:rPr>
          <w:szCs w:val="28"/>
        </w:rPr>
        <w:t xml:space="preserve"> </w:t>
      </w:r>
      <w:r>
        <w:rPr>
          <w:szCs w:val="28"/>
        </w:rPr>
        <w:t xml:space="preserve">на </w:t>
      </w:r>
      <w:r>
        <w:rPr>
          <w:szCs w:val="28"/>
        </w:rPr>
        <w:t xml:space="preserve">право получения свидетельства об ос</w:t>
      </w:r>
      <w:r>
        <w:rPr>
          <w:szCs w:val="28"/>
        </w:rPr>
        <w:t xml:space="preserve">у</w:t>
      </w:r>
      <w:r>
        <w:rPr>
          <w:szCs w:val="28"/>
        </w:rPr>
        <w:t xml:space="preserve">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</w:t>
      </w:r>
      <w:r>
        <w:rPr>
          <w:szCs w:val="28"/>
        </w:rPr>
        <w:t xml:space="preserve">к</w:t>
      </w:r>
      <w:r>
        <w:rPr>
          <w:szCs w:val="28"/>
        </w:rPr>
        <w:t xml:space="preserve">руга Ставропольского края № 101 </w:t>
      </w:r>
      <w:r>
        <w:rPr>
          <w:szCs w:val="28"/>
        </w:rPr>
        <w:t xml:space="preserve">«г. Светлоград – с. Мартыновка»;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Лот № 2</w:t>
      </w:r>
      <w:r>
        <w:rPr>
          <w:szCs w:val="28"/>
        </w:rPr>
        <w:t xml:space="preserve"> – </w:t>
      </w:r>
      <w:r>
        <w:rPr>
          <w:szCs w:val="28"/>
        </w:rPr>
        <w:t xml:space="preserve">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25</w:t>
      </w:r>
      <w:r>
        <w:rPr>
          <w:szCs w:val="28"/>
        </w:rPr>
        <w:t xml:space="preserve"> «</w:t>
      </w:r>
      <w:r>
        <w:rPr>
          <w:rFonts w:eastAsia="Times New Roman"/>
          <w:szCs w:val="28"/>
          <w:lang w:eastAsia="ru-RU"/>
        </w:rPr>
        <w:t xml:space="preserve">Автовокзал – Автос</w:t>
      </w:r>
      <w:r>
        <w:rPr>
          <w:szCs w:val="28"/>
        </w:rPr>
        <w:t xml:space="preserve">танция - </w:t>
      </w:r>
      <w:r>
        <w:rPr>
          <w:szCs w:val="28"/>
        </w:rPr>
        <w:t xml:space="preserve">                 </w:t>
      </w:r>
      <w:r>
        <w:rPr>
          <w:rFonts w:eastAsia="Times New Roman"/>
          <w:szCs w:val="28"/>
          <w:lang w:eastAsia="ru-RU"/>
        </w:rPr>
        <w:t xml:space="preserve">ул. Спортивная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-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Автостанция</w:t>
      </w:r>
      <w:r>
        <w:rPr>
          <w:szCs w:val="28"/>
        </w:rPr>
        <w:t xml:space="preserve">»;</w:t>
      </w:r>
      <w:r>
        <w:rPr>
          <w:szCs w:val="28"/>
        </w:rPr>
        <w:t xml:space="preserve">          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3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14</w:t>
      </w:r>
      <w:r>
        <w:rPr>
          <w:szCs w:val="28"/>
        </w:rPr>
        <w:t xml:space="preserve"> «</w:t>
      </w:r>
      <w:r>
        <w:rPr>
          <w:szCs w:val="28"/>
        </w:rPr>
        <w:t xml:space="preserve">Военный горо</w:t>
      </w:r>
      <w:r>
        <w:rPr>
          <w:szCs w:val="28"/>
        </w:rPr>
        <w:t xml:space="preserve">док – Автостанция – Горка (С</w:t>
      </w:r>
      <w:r>
        <w:rPr>
          <w:szCs w:val="28"/>
        </w:rPr>
        <w:t xml:space="preserve">\х колледж)– Автостанция-Военный городок</w:t>
      </w:r>
      <w:r>
        <w:rPr>
          <w:szCs w:val="28"/>
        </w:rPr>
        <w:t xml:space="preserve">»;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4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8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Горка - Райбольница</w:t>
      </w:r>
      <w:r>
        <w:rPr>
          <w:szCs w:val="28"/>
        </w:rPr>
        <w:t xml:space="preserve">»;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5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15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Бузиновое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6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103</w:t>
      </w:r>
      <w:r>
        <w:rPr>
          <w:szCs w:val="28"/>
        </w:rPr>
        <w:t xml:space="preserve"> «</w:t>
      </w:r>
      <w:r>
        <w:rPr>
          <w:szCs w:val="28"/>
        </w:rPr>
        <w:t xml:space="preserve">г. Светлоград – пос. Горный</w:t>
      </w:r>
      <w:r>
        <w:rPr>
          <w:szCs w:val="28"/>
        </w:rPr>
        <w:t xml:space="preserve">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53"/>
        <w:ind w:left="-108" w:right="0" w:firstLine="709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муниципального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разместить на официальном сайте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извещение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конкурса</w:t>
      </w:r>
      <w:r>
        <w:rPr>
          <w:sz w:val="28"/>
          <w:szCs w:val="28"/>
        </w:rPr>
        <w:t xml:space="preserve">, конкурсную документацию, разъяснения п</w:t>
      </w:r>
      <w:r>
        <w:rPr>
          <w:sz w:val="28"/>
          <w:szCs w:val="28"/>
        </w:rPr>
        <w:t xml:space="preserve">оложений конкурсной документации, протокол вскрытия конвертов с заявками, протокол рассмотрения заявок на участие в открытом конкурсе, протокол оценки заявок на участие в открытом конкурсе, информацию о результатах открытого конкурса в установленные сроки.</w:t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выполнением настоящего распоряжения возложить на </w:t>
      </w:r>
      <w:r>
        <w:rPr>
          <w:sz w:val="28"/>
          <w:szCs w:val="28"/>
        </w:rPr>
        <w:t xml:space="preserve">исполняющего 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Тесленко Г.А.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. Настоящее распоряжение </w:t>
      </w:r>
      <w:r>
        <w:rPr>
          <w:szCs w:val="28"/>
        </w:rPr>
        <w:t xml:space="preserve">«</w:t>
      </w:r>
      <w:r>
        <w:rPr>
          <w:szCs w:val="28"/>
        </w:rPr>
        <w:t xml:space="preserve">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муниципального округа Ставропольского края</w:t>
      </w:r>
      <w:r>
        <w:rPr>
          <w:szCs w:val="28"/>
        </w:rPr>
        <w:t xml:space="preserve">» </w:t>
      </w:r>
      <w:r>
        <w:rPr>
          <w:szCs w:val="28"/>
        </w:rPr>
        <w:t xml:space="preserve">вступает в силу со дня его подписания.</w:t>
      </w:r>
      <w:r>
        <w:rPr>
          <w:szCs w:val="28"/>
        </w:rPr>
      </w:r>
    </w:p>
    <w:p>
      <w:pPr>
        <w:pStyle w:val="653"/>
        <w:ind w:right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jc w:val="both"/>
        <w:spacing w:line="240" w:lineRule="exact"/>
        <w:rPr>
          <w:rFonts w:eastAsia="Arial Unicode MS"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</w:t>
      </w:r>
      <w:r>
        <w:rPr>
          <w:rFonts w:eastAsia="Arial Unicode MS"/>
          <w:color w:val="ffffff"/>
          <w:sz w:val="28"/>
          <w:szCs w:val="28"/>
        </w:rPr>
        <w:t xml:space="preserve">вносит </w:t>
      </w:r>
      <w:r>
        <w:rPr>
          <w:rFonts w:eastAsia="Arial Unicode MS"/>
          <w:color w:val="ffffff"/>
          <w:sz w:val="28"/>
          <w:szCs w:val="28"/>
        </w:rPr>
        <w:t xml:space="preserve">исполняющий обязанности</w:t>
      </w:r>
      <w:r>
        <w:rPr>
          <w:rFonts w:eastAsia="Arial Unicode MS"/>
          <w:color w:val="ffffff"/>
          <w:sz w:val="28"/>
          <w:szCs w:val="28"/>
        </w:rPr>
        <w:t xml:space="preserve"> </w:t>
      </w:r>
      <w:r>
        <w:rPr>
          <w:rFonts w:eastAsia="Arial Unicode MS"/>
          <w:color w:val="ffffff"/>
          <w:sz w:val="28"/>
          <w:szCs w:val="28"/>
        </w:rPr>
        <w:t xml:space="preserve">заместителя</w:t>
      </w:r>
      <w:r>
        <w:rPr>
          <w:rFonts w:eastAsia="Arial Unicode MS"/>
          <w:color w:val="ffffff"/>
          <w:sz w:val="28"/>
          <w:szCs w:val="28"/>
        </w:rPr>
        <w:t xml:space="preserve"> главы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rFonts w:eastAsia="Arial Unicode MS"/>
          <w:color w:val="ffffff"/>
          <w:sz w:val="28"/>
          <w:szCs w:val="28"/>
        </w:rPr>
        <w:t xml:space="preserve">Ставропольского края</w:t>
      </w:r>
      <w:r>
        <w:rPr>
          <w:rFonts w:eastAsia="Arial Unicode MS"/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</w:t>
      </w:r>
      <w:r>
        <w:rPr>
          <w:color w:val="ffffff"/>
          <w:sz w:val="28"/>
          <w:szCs w:val="28"/>
        </w:rPr>
        <w:t xml:space="preserve">    </w:t>
      </w:r>
      <w:r>
        <w:rPr>
          <w:color w:val="ffffff"/>
          <w:sz w:val="28"/>
          <w:szCs w:val="28"/>
        </w:rPr>
        <w:t xml:space="preserve">                            Г.А.</w:t>
      </w:r>
      <w:r>
        <w:rPr>
          <w:color w:val="ffffff"/>
          <w:sz w:val="28"/>
          <w:szCs w:val="28"/>
        </w:rPr>
        <w:t xml:space="preserve">Тесленко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</w:t>
      </w:r>
      <w:r>
        <w:rPr>
          <w:color w:val="ffffff"/>
          <w:sz w:val="28"/>
          <w:szCs w:val="28"/>
        </w:rPr>
        <w:t xml:space="preserve">я</w:t>
        <w:tab/>
        <w:tab/>
        <w:tab/>
        <w:tab/>
        <w:tab/>
        <w:t xml:space="preserve">                        </w:t>
      </w:r>
      <w:r>
        <w:rPr>
          <w:color w:val="ffffff"/>
          <w:sz w:val="28"/>
          <w:szCs w:val="28"/>
        </w:rPr>
        <w:t xml:space="preserve">    О.А.Нехаенко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С.Н.Кулькина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       Ю.В.Петрич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подготовлен </w:t>
      </w:r>
      <w:r>
        <w:rPr>
          <w:color w:val="ffffff"/>
          <w:sz w:val="28"/>
          <w:szCs w:val="28"/>
        </w:rPr>
        <w:t xml:space="preserve">управлением муниципального хозяйства</w:t>
      </w:r>
      <w:r>
        <w:rPr>
          <w:color w:val="ffffff"/>
          <w:sz w:val="28"/>
          <w:szCs w:val="28"/>
        </w:rPr>
        <w:t xml:space="preserve">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color w:val="ffffff"/>
          <w:sz w:val="28"/>
          <w:szCs w:val="28"/>
        </w:rPr>
        <w:t xml:space="preserve">Ставропольского края                                           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 xml:space="preserve"> </w:t>
      </w:r>
      <w:r>
        <w:rPr>
          <w:color w:val="ffffff"/>
          <w:sz w:val="28"/>
          <w:szCs w:val="28"/>
        </w:rPr>
        <w:t xml:space="preserve">                             </w:t>
      </w:r>
      <w:r>
        <w:rPr>
          <w:color w:val="ffffff"/>
          <w:sz w:val="28"/>
          <w:szCs w:val="28"/>
        </w:rPr>
        <w:t xml:space="preserve">             </w:t>
      </w:r>
      <w:r>
        <w:rPr>
          <w:color w:val="ffffff"/>
          <w:sz w:val="28"/>
          <w:szCs w:val="28"/>
        </w:rPr>
        <w:t xml:space="preserve">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   А.А.Брянцев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2"/>
        <w:gridCol w:w="47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9"/>
              <w:ind w:firstLine="709"/>
              <w:jc w:val="left"/>
              <w:spacing w:after="120" w:line="240" w:lineRule="exact"/>
              <w:widowControl w:val="off"/>
              <w:tabs>
                <w:tab w:val="left" w:pos="8189" w:leader="none"/>
              </w:tabs>
              <w:rPr>
                <w:rFonts w:eastAsia="Times New Roman"/>
                <w:b/>
                <w:cap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aps/>
                <w:color w:val="000000"/>
                <w:szCs w:val="28"/>
                <w:lang w:eastAsia="ru-RU"/>
              </w:rPr>
            </w:r>
            <w:r>
              <w:rPr>
                <w:rFonts w:eastAsia="Times New Roman"/>
                <w:b/>
                <w:caps/>
                <w:color w:val="000000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keepLines/>
              <w:keepNext/>
              <w:spacing w:line="240" w:lineRule="exact"/>
              <w:rPr>
                <w:color w:val="000000"/>
                <w:szCs w:val="28"/>
              </w:rPr>
              <w:suppressLineNumbers/>
            </w:pPr>
            <w:r>
              <w:rPr>
                <w:color w:val="000000"/>
                <w:szCs w:val="28"/>
              </w:rPr>
              <w:t xml:space="preserve">Утверждено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color w:val="000000"/>
                <w:szCs w:val="28"/>
              </w:rPr>
              <w:suppressLineNumbers/>
            </w:pPr>
            <w:r>
              <w:rPr>
                <w:color w:val="000000"/>
                <w:szCs w:val="28"/>
              </w:rPr>
              <w:t xml:space="preserve">распоряжением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color w:val="000000"/>
                <w:szCs w:val="28"/>
              </w:rPr>
              <w:t xml:space="preserve"> округа  Ставропольского края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color w:val="000000"/>
                <w:szCs w:val="28"/>
              </w:rPr>
              <w:suppressLineNumbers/>
            </w:pPr>
            <w:r>
              <w:rPr>
                <w:color w:val="000000"/>
                <w:szCs w:val="28"/>
              </w:rPr>
              <w:t xml:space="preserve">от 09 декабря 2024 г. № 557-р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9"/>
              <w:jc w:val="left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3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szCs w:val="28"/>
        </w:rPr>
        <w:t xml:space="preserve">ИЗВЕЩЕНИЕ</w:t>
      </w: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spacing w:line="240" w:lineRule="exact"/>
        <w:rPr>
          <w:szCs w:val="28"/>
        </w:rPr>
      </w:pPr>
      <w:r>
        <w:rPr>
          <w:szCs w:val="28"/>
        </w:rPr>
        <w:t xml:space="preserve">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</w:r>
    </w:p>
    <w:p>
      <w:pPr>
        <w:pStyle w:val="639"/>
        <w:ind w:firstLine="70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ИНФОРМАЦИЯ ОБ ОРГАНИЗАТОРЕ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Наименование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Администрация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Место нахождения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г. Светлоград, пл. 50 лет Октября, 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Почтовый адрес 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г. Светлоград, пл. 50 лет Октября, 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Адрес электронной почты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"mailto:petr.adm@mail.ru" </w:instrText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t xml:space="preserve">adm@petrgosk.ru</w:t>
            </w:r>
            <w:r>
              <w:rPr>
                <w:szCs w:val="28"/>
              </w:rPr>
              <w:fldChar w:fldCharType="end"/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Номер контактного телефона 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8</w:t>
            </w:r>
            <w:r>
              <w:rPr>
                <w:szCs w:val="28"/>
              </w:rPr>
              <w:t xml:space="preserve"> (865</w:t>
            </w:r>
            <w:r>
              <w:rPr>
                <w:szCs w:val="28"/>
                <w:lang w:val="en-US"/>
              </w:rPr>
              <w:t xml:space="preserve">47</w:t>
            </w:r>
            <w:r>
              <w:rPr>
                <w:szCs w:val="28"/>
              </w:rPr>
              <w:t xml:space="preserve">) </w:t>
            </w:r>
            <w:r>
              <w:rPr>
                <w:szCs w:val="28"/>
                <w:lang w:val="en-US"/>
              </w:rPr>
              <w:t xml:space="preserve">4-10-76</w:t>
            </w:r>
            <w:r>
              <w:rPr>
                <w:szCs w:val="28"/>
                <w:lang w:val="en-US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8</w:t>
            </w:r>
            <w:r>
              <w:rPr>
                <w:szCs w:val="28"/>
              </w:rPr>
              <w:t xml:space="preserve"> (865</w:t>
            </w:r>
            <w:r>
              <w:rPr>
                <w:szCs w:val="28"/>
                <w:lang w:val="en-US"/>
              </w:rPr>
              <w:t xml:space="preserve">47</w:t>
            </w:r>
            <w:r>
              <w:rPr>
                <w:szCs w:val="28"/>
              </w:rPr>
              <w:t xml:space="preserve">) </w:t>
            </w:r>
            <w:r>
              <w:rPr>
                <w:szCs w:val="28"/>
                <w:lang w:val="en-US"/>
              </w:rPr>
              <w:t xml:space="preserve">4-0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  <w:lang w:val="en-US"/>
              </w:rPr>
              <w:t xml:space="preserve">-</w:t>
            </w:r>
            <w:r>
              <w:rPr>
                <w:szCs w:val="28"/>
              </w:rPr>
              <w:t xml:space="preserve">94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ПРЕДМЕТ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Предмет открытого конкурса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 w:cs="Courier New"/>
                <w:szCs w:val="28"/>
                <w:lang w:eastAsia="ru-RU"/>
              </w:rPr>
              <w:t xml:space="preserve">Право на получение свидетельств об осуществлении перевозок по муниципальным маршрутам регулярных перевозок:</w:t>
            </w:r>
            <w:r>
              <w:rPr>
                <w:rFonts w:eastAsia="Times New Roman" w:cs="Courier New"/>
                <w:szCs w:val="28"/>
                <w:lang w:eastAsia="ru-RU"/>
              </w:rPr>
              <w:t xml:space="preserve"> </w:t>
            </w:r>
            <w:r>
              <w:rPr>
                <w:rFonts w:eastAsia="Times New Roman" w:cs="Courier New"/>
                <w:szCs w:val="28"/>
                <w:lang w:eastAsia="ru-RU"/>
              </w:rPr>
              <w:t xml:space="preserve"> № 101 «</w:t>
            </w:r>
            <w:r>
              <w:rPr>
                <w:rFonts w:eastAsia="Times New Roman"/>
                <w:szCs w:val="28"/>
                <w:lang w:eastAsia="ru-RU"/>
              </w:rPr>
              <w:t xml:space="preserve">г. Светлоград –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39"/>
              <w:ind w:left="-108"/>
              <w:rPr>
                <w:szCs w:val="28"/>
              </w:rPr>
            </w:pPr>
            <w:r>
              <w:rPr>
                <w:rFonts w:eastAsia="Times New Roman" w:cs="Courier New"/>
                <w:szCs w:val="28"/>
                <w:lang w:eastAsia="ru-RU"/>
              </w:rPr>
              <w:t xml:space="preserve">с. Мартыновка», </w:t>
            </w:r>
            <w:r>
              <w:rPr>
                <w:szCs w:val="28"/>
              </w:rPr>
              <w:t xml:space="preserve">№ 25</w:t>
            </w:r>
            <w:r>
              <w:rPr>
                <w:szCs w:val="28"/>
              </w:rPr>
              <w:t xml:space="preserve"> «</w:t>
            </w:r>
            <w:r>
              <w:rPr>
                <w:rFonts w:eastAsia="Times New Roman"/>
                <w:szCs w:val="28"/>
                <w:lang w:eastAsia="ru-RU"/>
              </w:rPr>
              <w:t xml:space="preserve">Автовокзал – Автос</w:t>
            </w:r>
            <w:r>
              <w:rPr>
                <w:szCs w:val="28"/>
              </w:rPr>
              <w:t xml:space="preserve">танция - </w:t>
            </w:r>
            <w:r>
              <w:rPr>
                <w:rFonts w:eastAsia="Times New Roman"/>
                <w:szCs w:val="28"/>
                <w:lang w:eastAsia="ru-RU"/>
              </w:rPr>
              <w:t xml:space="preserve">ул. Спортивная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-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Автостанция</w:t>
            </w:r>
            <w:r>
              <w:rPr>
                <w:szCs w:val="28"/>
              </w:rPr>
              <w:t xml:space="preserve">»</w:t>
            </w:r>
            <w:r>
              <w:rPr>
                <w:rFonts w:eastAsia="Times New Roman" w:cs="Courier New"/>
                <w:szCs w:val="28"/>
                <w:lang w:eastAsia="ru-RU"/>
              </w:rPr>
              <w:t xml:space="preserve">, </w:t>
            </w:r>
            <w:r>
              <w:rPr>
                <w:szCs w:val="28"/>
              </w:rPr>
              <w:t xml:space="preserve">№ 14</w:t>
            </w:r>
            <w:r>
              <w:rPr>
                <w:szCs w:val="28"/>
              </w:rPr>
              <w:t xml:space="preserve"> «</w:t>
            </w:r>
            <w:r>
              <w:rPr>
                <w:rFonts w:eastAsia="Times New Roman"/>
                <w:szCs w:val="28"/>
                <w:lang w:eastAsia="ru-RU"/>
              </w:rPr>
              <w:t xml:space="preserve">Военный горо</w:t>
            </w:r>
            <w:r>
              <w:rPr>
                <w:szCs w:val="28"/>
              </w:rPr>
              <w:t xml:space="preserve">док – Автостанция – Горка (С</w:t>
            </w:r>
            <w:r>
              <w:rPr>
                <w:rFonts w:eastAsia="Times New Roman"/>
                <w:szCs w:val="28"/>
                <w:lang w:eastAsia="ru-RU"/>
              </w:rPr>
              <w:t xml:space="preserve">\х колледж)– Автостанция-Военный городок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8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Горка - Райбольница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№ 15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Бузиновое</w:t>
            </w:r>
            <w:r>
              <w:rPr>
                <w:szCs w:val="28"/>
              </w:rPr>
              <w:t xml:space="preserve">», № 103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г. Светлоград – пос. Горный</w:t>
            </w:r>
            <w:r>
              <w:rPr>
                <w:szCs w:val="28"/>
              </w:rPr>
              <w:t xml:space="preserve">».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КОНКУРСНАЯ ДОКУМЕНТАЦИЯ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Сроки предоставления конкурсной документации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В течение 2 рабочих дней со дня получения соответствующего заявления о предоставлении конкурсной документации от любого заинтересованного лица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предоставления конкурсной документации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          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Порядок предоставления конкурсной документации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Со дня размещения на официальном сайте извещения о проведении открытого конкурса ответственный исполнитель на основании</w:t>
            </w:r>
            <w:r>
              <w:rPr>
                <w:rFonts w:eastAsia="Times New Roman"/>
                <w:szCs w:val="28"/>
                <w:lang w:eastAsia="ru-RU"/>
              </w:rPr>
              <w:t xml:space="preserve">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конкурсную документацию. Представление конкурсной документации осуществляется без</w:t>
            </w:r>
            <w:r>
              <w:rPr>
                <w:rFonts w:eastAsia="Times New Roman"/>
                <w:szCs w:val="28"/>
                <w:lang w:eastAsia="ru-RU"/>
              </w:rPr>
              <w:t xml:space="preserve"> взимания платы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Официальный сайт, на котором размещена конкурсная документация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fldChar w:fldCharType="begin"/>
            </w:r>
            <w:r>
              <w:rPr>
                <w:rFonts w:eastAsia="Times New Roman"/>
                <w:szCs w:val="28"/>
                <w:lang w:eastAsia="ru-RU"/>
              </w:rPr>
              <w:instrText xml:space="preserve"> HYPERLINK "https://petrgosk.gosuslugi.ru/" \o "https://petrgosk.gosuslugi.ru/" </w:instrText>
            </w:r>
            <w:r>
              <w:rPr>
                <w:rFonts w:eastAsia="Times New Roman"/>
                <w:szCs w:val="28"/>
                <w:lang w:eastAsia="ru-RU"/>
              </w:rPr>
              <w:fldChar w:fldCharType="separate"/>
            </w:r>
            <w:r>
              <w:rPr>
                <w:rFonts w:eastAsia="Times New Roman"/>
                <w:szCs w:val="28"/>
                <w:lang w:eastAsia="ru-RU"/>
              </w:rPr>
              <w:t xml:space="preserve">https://petrgosk.gosuslugi.ru/</w:t>
            </w:r>
            <w:r>
              <w:rPr>
                <w:rFonts w:eastAsia="Times New Roman"/>
                <w:szCs w:val="28"/>
                <w:lang w:eastAsia="ru-RU"/>
              </w:rPr>
              <w:fldChar w:fldCharType="end"/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ВСКРЫТИЕ КОНВЕРТОВ С ЗАЯВКАМИ НА УЧАСТИЕ В ОТКРЫТОМ КОНКУРСЕ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вскрытия конвертов с заявками на участие в открытом конкурсе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          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Дата и время вскрытия конвертов с заявками на участие в открытом конкурсе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10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01.2025</w:t>
            </w:r>
            <w:r>
              <w:rPr>
                <w:szCs w:val="28"/>
              </w:rPr>
              <w:t xml:space="preserve"> 11:00 час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РАССМОТРЕНИЕ ЗАЯВОК НА УЧАСТИЕ В ОТКРЫТОМ КОНКУРСЕ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рассмотрения заявок на участие в открытом конкурсе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          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Дата рассмотрения заявок на участие в открытом конкурсе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23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01.2025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ПОДВЕДЕНИЕ ИТОГОВ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подведения итогов открытого конкурса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Дата подведения итогов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03</w:t>
            </w:r>
            <w:r>
              <w:rPr>
                <w:szCs w:val="28"/>
              </w:rPr>
              <w:t xml:space="preserve">.0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.2025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Сроки подтверждения наличия у участника открытого конкурса транспортных средств, предусмотренных его заявкой на участие в открытом конкурсе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не позднее 7 рабочих дней с даты подписания протокола оценки заявок на участие в открытом конкурсе</w:t>
            </w:r>
            <w:r>
              <w:rPr>
                <w:szCs w:val="28"/>
              </w:rPr>
            </w:r>
          </w:p>
        </w:tc>
      </w:tr>
    </w:tbl>
    <w:p>
      <w:pPr>
        <w:pStyle w:val="639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Заместитель главы администрации </w:t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</w:t>
      </w:r>
      <w:r>
        <w:rPr>
          <w:szCs w:val="28"/>
        </w:rPr>
        <w:t xml:space="preserve">    </w:t>
      </w:r>
      <w:r>
        <w:rPr>
          <w:szCs w:val="28"/>
        </w:rPr>
        <w:t xml:space="preserve">       </w:t>
      </w:r>
      <w:r>
        <w:rPr>
          <w:szCs w:val="28"/>
        </w:rPr>
        <w:t xml:space="preserve">     </w:t>
      </w:r>
      <w:r>
        <w:rPr>
          <w:szCs w:val="28"/>
        </w:rPr>
        <w:t xml:space="preserve">Ю.В.Петрич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2"/>
        <w:gridCol w:w="47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66"/>
              <w:ind w:firstLine="709"/>
              <w:spacing w:line="240" w:lineRule="exact"/>
              <w:tabs>
                <w:tab w:val="left" w:pos="8189" w:leader="none"/>
              </w:tabs>
              <w:rPr>
                <w:b/>
                <w:caps/>
                <w:szCs w:val="28"/>
                <w:lang w:val="ru-RU"/>
              </w:rPr>
            </w:pPr>
            <w:r>
              <w:rPr>
                <w:b/>
                <w:caps/>
                <w:szCs w:val="28"/>
                <w:lang w:val="ru-RU"/>
              </w:rPr>
            </w:r>
            <w:r>
              <w:rPr>
                <w:b/>
                <w:caps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  <w:t xml:space="preserve">Утверждена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  <w:t xml:space="preserve">распоряжением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  <w:t xml:space="preserve">от 09 декабря 2024 г. № 557-р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68"/>
        <w:contextualSpacing/>
        <w:spacing w:line="26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8"/>
        <w:contextualSpacing/>
        <w:jc w:val="center"/>
        <w:spacing w:line="26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8"/>
        <w:contextualSpacing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</w:t>
      </w:r>
      <w:r>
        <w:rPr>
          <w:sz w:val="28"/>
          <w:szCs w:val="28"/>
        </w:rPr>
      </w:r>
    </w:p>
    <w:p>
      <w:pPr>
        <w:pStyle w:val="668"/>
        <w:contextualSpacing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68"/>
        <w:contextualSpacing/>
        <w:spacing w:line="2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spacing w:line="2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Понятия, термины и сокращения, использующиеся в настоящей Конкурсной документации о проведении открытого конкурса </w:t>
      </w:r>
      <w:r>
        <w:rPr>
          <w:rFonts w:ascii="Times New Roman" w:hAnsi="Times New Roman"/>
          <w:sz w:val="28"/>
          <w:szCs w:val="28"/>
        </w:rPr>
        <w:t xml:space="preserve">на право получения свидетельств об осуществлении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конкурсная документация), применяются в значениях, определенных Федеральным </w:t>
      </w:r>
      <w:r>
        <w:fldChar w:fldCharType="begin"/>
      </w:r>
      <w:r>
        <w:instrText xml:space="preserve"> HYPERLINK "consultantplus://offline/ref=CFEDDC905E1A618FFC67F220FEDF0BA527E5DADA9C5D4EECEC758691021EB67FBE00B49BF271A82F7BwAK"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2019 г. № 1042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Петровского городского округа Ставропольского края от 08 мая 2019 г. № 1043 «О некоторых вопросах организации транспортного обслуживания населения пассажирским автомобильным транспортом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Раздел 1. Требования к содержанию и форме заявки на участие </w:t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в открытом конкурсе</w:t>
      </w: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Заявка на участие в открытом конкурсе подается в письменной форме </w:t>
      </w:r>
      <w:r>
        <w:rPr>
          <w:rFonts w:ascii="Times New Roman" w:hAnsi="Times New Roman"/>
          <w:sz w:val="28"/>
          <w:szCs w:val="28"/>
        </w:rPr>
        <w:t xml:space="preserve">согласно приложению 1 к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запечатанном конверте. На конверте указывается наименование конкурсного лота, на участие в котором подается данная заявка. Претендент на участие в открытом конку</w:t>
      </w:r>
      <w:r>
        <w:rPr>
          <w:rFonts w:ascii="Times New Roman" w:hAnsi="Times New Roman" w:cs="Times New Roman"/>
          <w:sz w:val="28"/>
          <w:szCs w:val="28"/>
        </w:rPr>
        <w:t xml:space="preserve">рсе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предпринимателя, уполномоченного участника договора простого товарищества).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открытом конкурсе должна содержать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фирменном наименовании (наименовании), сведения об организационно-правовой форме, о м</w:t>
      </w:r>
      <w:r>
        <w:rPr>
          <w:sz w:val="28"/>
          <w:szCs w:val="28"/>
        </w:rPr>
        <w:t xml:space="preserve">есте нахождения, почтовом адресе (для юридического лица), фамилии, имени, отчестве, паспортных данных, сведения о месте жительства (для индивидуального предпринимателя, уполномоченного участника договора простого товарищества), номере контактного телефона;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количество дорожно-транспортных происшествий, повлекших за с</w:t>
      </w:r>
      <w:r>
        <w:rPr>
          <w:sz w:val="28"/>
          <w:szCs w:val="28"/>
        </w:rPr>
        <w:t xml:space="preserve">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  <w:r>
        <w:rPr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 заявке на участие в открытом конкурсе прилагаются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(для индивидуального предпринимателя) (заверенная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учредительные документы и все изменения к ним (для юридического лица) (заверенная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доверенность, выданная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простого товарищества или договор простого товарищества, в соответствии с которым он уполномочен совершать от имени всех товарищей сделки с третьими лицами (для уполномоченного участника договора простого товарищества) (оригинал или 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лицензия на осуществление перевозок пассажиров автомобильным транспортом, оборудованным для перевозок более восьми человек (заверенная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список водителей претендента, заявленных для осуществления пассажирских перевозок по указанным в заявке лотам, водительские удостоверения, трудовые договоры с водителями категории "D" (оригинал);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перечень автобусов, заявляемых к осуществлению пас</w:t>
      </w:r>
      <w:r>
        <w:rPr>
          <w:rFonts w:ascii="Times New Roman" w:hAnsi="Times New Roman" w:cs="Times New Roman"/>
          <w:sz w:val="28"/>
          <w:szCs w:val="28"/>
        </w:rPr>
        <w:t xml:space="preserve">сажирских перевозок по лотам открытого конкурса, их свидетельства о регистрации транспортных средств, паспорта транспортных средств и страховые полисы обязательного страхования гражданской ответственности владельцев транспортных средств (заверенная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1.3. Юридические лица, индивидуальные предприниматели,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Федерации.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rPr>
          <w:szCs w:val="28"/>
        </w:rPr>
      </w:pPr>
      <w:r>
        <w:rPr>
          <w:szCs w:val="28"/>
        </w:rPr>
        <w:t xml:space="preserve">Раздел 2. Основные характеристики и сведения о предмете 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rPr>
          <w:szCs w:val="28"/>
        </w:rPr>
      </w:pPr>
      <w:r>
        <w:rPr>
          <w:szCs w:val="28"/>
        </w:rPr>
        <w:t xml:space="preserve">открытого конкурса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2"/>
        <w:gridCol w:w="1279"/>
        <w:gridCol w:w="2405"/>
        <w:gridCol w:w="710"/>
        <w:gridCol w:w="850"/>
        <w:gridCol w:w="3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5"/>
        </w:trPr>
        <w:tc>
          <w:tcPr>
            <w:tcW w:w="672" w:type="dxa"/>
            <w:vAlign w:val="center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оряд-ковый номер марш-рута регу-лярныхперево-зок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маршрута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транспорт-ных средств соответст-вующего класса*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8" w:type="dxa"/>
            <w:vAlign w:val="center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0"/>
        </w:trPr>
        <w:tc>
          <w:tcPr>
            <w:tcW w:w="672" w:type="dxa"/>
            <w:vAlign w:val="top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05" w:type="dxa"/>
            <w:vAlign w:val="top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8" w:type="dxa"/>
            <w:vAlign w:val="top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05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8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г. Светлоград – с. </w:t>
            </w:r>
            <w:r>
              <w:t xml:space="preserve">Мартыновка</w:t>
            </w:r>
            <w:r/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3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2 к</w:t>
            </w:r>
            <w:r>
              <w:rPr>
                <w:sz w:val="24"/>
                <w:szCs w:val="24"/>
              </w:rPr>
              <w:t xml:space="preserve"> Конкурсной документации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0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 «Автовокзал – Автостанция - ул. Спортивная - Автостанция»</w:t>
            </w:r>
            <w:r/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  <w:p>
            <w:pPr>
              <w:pStyle w:val="663"/>
              <w:jc w:val="center"/>
            </w:pPr>
            <w:r/>
            <w:r/>
          </w:p>
          <w:p>
            <w:pPr>
              <w:pStyle w:val="663"/>
              <w:jc w:val="center"/>
            </w:pPr>
            <w:r/>
            <w:r/>
          </w:p>
          <w:p>
            <w:pPr>
              <w:pStyle w:val="663"/>
              <w:jc w:val="center"/>
            </w:pPr>
            <w:r>
              <w:t xml:space="preserve">Приложение 3</w:t>
            </w:r>
            <w:r>
              <w:t xml:space="preserve"> к Конкурсной документации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8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«Военный горо</w:t>
            </w:r>
            <w:r>
              <w:t xml:space="preserve">док – Автостанция – горка (С</w:t>
            </w:r>
            <w:r>
              <w:t xml:space="preserve">\х колледж)– Автостанция-Военный городок»</w:t>
            </w:r>
            <w:r/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Приложение 4 к Конкурсной документации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«</w:t>
            </w:r>
            <w:r>
              <w:t xml:space="preserve">Автостанция – Горка - Райбольница</w:t>
            </w:r>
            <w:r>
              <w:t xml:space="preserve">»</w:t>
            </w:r>
            <w:r/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Приложение 5 к Конкурсной документации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9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«Автостанция – Бузиновое»</w:t>
            </w:r>
            <w:r/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Приложение 6</w:t>
            </w:r>
            <w:r>
              <w:t xml:space="preserve"> к Конкурсной документации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"/>
        </w:trPr>
        <w:tc>
          <w:tcPr>
            <w:tcBorders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645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103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«г. Светлоград – пос. Горный»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Приложение 7 к Конкурсной документации</w:t>
            </w:r>
            <w:r/>
          </w:p>
        </w:tc>
      </w:tr>
    </w:tbl>
    <w:p>
      <w:pPr>
        <w:pStyle w:val="639"/>
        <w:ind w:firstLine="709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9"/>
        <w:jc w:val="left"/>
        <w:rPr>
          <w:b/>
          <w:szCs w:val="28"/>
        </w:rPr>
      </w:pPr>
      <w:r>
        <w:rPr>
          <w:sz w:val="20"/>
        </w:rPr>
        <w:t xml:space="preserve">* особо малый класс транспортных средств (ОМ) - длина до 5 метров включительно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jc w:val="left"/>
        <w:rPr>
          <w:b/>
          <w:szCs w:val="28"/>
        </w:rPr>
      </w:pPr>
      <w:r>
        <w:rPr>
          <w:sz w:val="20"/>
        </w:rPr>
        <w:t xml:space="preserve"> </w:t>
      </w:r>
      <w:r>
        <w:rPr>
          <w:sz w:val="20"/>
        </w:rPr>
        <w:t xml:space="preserve">* малый класс транспортных средств (М) - длина до 5 метров включительно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jc w:val="left"/>
        <w:rPr>
          <w:b/>
          <w:szCs w:val="28"/>
        </w:rPr>
      </w:pPr>
      <w:r>
        <w:rPr>
          <w:sz w:val="20"/>
        </w:rPr>
        <w:t xml:space="preserve"> </w:t>
      </w:r>
      <w:r>
        <w:rPr>
          <w:sz w:val="20"/>
        </w:rPr>
        <w:t xml:space="preserve">* </w:t>
      </w:r>
      <w:r>
        <w:rPr>
          <w:sz w:val="20"/>
        </w:rPr>
        <w:t xml:space="preserve">средний класс транспортных средств (С</w:t>
      </w:r>
      <w:r>
        <w:rPr>
          <w:sz w:val="20"/>
        </w:rPr>
        <w:t xml:space="preserve">) - длина до </w:t>
      </w:r>
      <w:r>
        <w:rPr>
          <w:sz w:val="20"/>
        </w:rPr>
        <w:t xml:space="preserve">9,5</w:t>
      </w:r>
      <w:r>
        <w:rPr>
          <w:sz w:val="20"/>
        </w:rPr>
        <w:t xml:space="preserve"> метров включительно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  <w:outlineLvl w:val="1"/>
      </w:pPr>
      <w:r>
        <w:rPr>
          <w:szCs w:val="28"/>
        </w:rPr>
        <w:t xml:space="preserve">Раздел 3. Требования по допуску претендентов к участию </w:t>
      </w: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  <w:outlineLvl w:val="1"/>
      </w:pPr>
      <w:r>
        <w:rPr>
          <w:szCs w:val="28"/>
        </w:rPr>
        <w:t xml:space="preserve">в открытом конкурсе</w:t>
      </w:r>
      <w:r>
        <w:rPr>
          <w:szCs w:val="28"/>
        </w:rPr>
      </w:r>
    </w:p>
    <w:p>
      <w:pPr>
        <w:pStyle w:val="639"/>
        <w:ind w:firstLine="709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участию в открытом конкурсе допускаются юридические лица, индивидуальные предприниматели, уполномоченные участники договора простого товарищества (далее – претенденты), соответствующие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88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P9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принятие на себя обязательства в случае предоставления участнику открытого конкурса права на получение свидетельства об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91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4)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договора простого товарищества в письменной форме (для участников договора простого товарищества).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r>
        <w:fldChar w:fldCharType="begin"/>
      </w:r>
      <w:r>
        <w:instrText xml:space="preserve"> HYPERLINK \l "P88"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подпунктами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"P90"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\l "P91"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применяются в отношении каждого участника договора простого товарищества.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r>
        <w:fldChar w:fldCharType="begin"/>
      </w:r>
      <w:r>
        <w:instrText xml:space="preserve"> HYPERLINK \l "P513"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частью 8 статьи 29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              № 220-ФЗ «Об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9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3.2. Не допускаются к участию в открытом конкурсе претенденты: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представившие документы, определенные </w:t>
      </w:r>
      <w:r>
        <w:fldChar w:fldCharType="begin"/>
      </w:r>
      <w:r>
        <w:instrText xml:space="preserve"> HYPERLINK \l "P156"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1 конкурсной документации, либо представившие документы, содержащие недостоверные сведения;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соответствующие требованиям, предъявляемым к участникам открытого конкурса, установленным </w:t>
      </w:r>
      <w:r>
        <w:fldChar w:fldCharType="begin"/>
      </w:r>
      <w:r>
        <w:instrText xml:space="preserve"> HYPERLINK \l "P87"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3.1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представившие заявку на участие в конкурсе, не соответствующую требованиям конкурсной документации.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Отказ в допуске к участию в открытом конкурсе по иным основаниям, кроме случаев, указанных в </w:t>
      </w:r>
      <w:r>
        <w:fldChar w:fldCharType="begin"/>
      </w:r>
      <w:r>
        <w:instrText xml:space="preserve"> HYPERLINK \l "P94"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раздела,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Решение конкурсной комиссии об отказе претенденту в допуске к участию в конкурсе может быть обжаловано в суде.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.5. В целях рассмотрения и оценки заявок на участие в открытом конкурсе и прилагаемых к ней документов конкурсная комиссия имеет право направлять межведомственные запросы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представлении документов и информации,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Раздел 4. Порядок, место, дата начала и дата и окончания срока подачи заявок на участие в открытом конкурсе</w:t>
      </w: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4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4.1. 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подаются организатору открытого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Светлоград, пл. 50 лет Октября, 8, 2-й этаж, каб. № 203.</w:t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Заявками </w:t>
      </w:r>
      <w:r>
        <w:rPr>
          <w:color w:val="000000"/>
          <w:sz w:val="28"/>
          <w:szCs w:val="28"/>
        </w:rPr>
        <w:t xml:space="preserve">принима</w:t>
      </w:r>
      <w:r>
        <w:rPr>
          <w:color w:val="000000"/>
          <w:sz w:val="28"/>
          <w:szCs w:val="28"/>
        </w:rPr>
        <w:t xml:space="preserve">ются с 08 ч 00 мин. до 17 ч 00 мин. со дня, следующего за днем размещения Извещения  о проведении открытого конкурса 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"https://petrgosk.gosuslugi.ru/" \o "https://petrgosk.gosuslugi.ru/"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https://petrgosk.gosuslugi.ru/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(далее – официальный сайт).</w:t>
      </w:r>
      <w:r>
        <w:rPr>
          <w:color w:val="000000"/>
          <w:sz w:val="28"/>
          <w:szCs w:val="28"/>
        </w:rPr>
      </w:r>
    </w:p>
    <w:p>
      <w:pPr>
        <w:pStyle w:val="664"/>
        <w:ind w:left="0"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Прием заявок прекращается</w:t>
      </w:r>
      <w:r>
        <w:rPr>
          <w:sz w:val="28"/>
          <w:szCs w:val="28"/>
        </w:rPr>
        <w:t xml:space="preserve"> с наступлением даты и времени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вскрытия конвертов с заявками на участие в открытом конкурсе, указанных в Извещении  о проведении открытого конкурса.</w:t>
      </w:r>
      <w:r>
        <w:rPr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Претендент вправе подать только одну заявку на участие в открытом конкурсе с приложением необходимых документов в отношении каждого предмета открытого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164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4.5. Каждый конверт с заявкой на участие в открытом конкурсе, поступивший в срок, указанный в конкурсной документации,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исполнитель). Лицу, подавшему конверт с заявкой на участие в открытом конкурсе, ответственный исполнитель выдает расписку в получении конверта с такой заявкой с указанием даты и времени его получения.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5. Порядок и срок отзыва заявок на участие в открытом конкурсе, порядок внесения изменений в такие заявки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Претендент, подавший заявку на участие в открытом конкурсе, вправе изменить такую заявку в любое время до начала заседания конкурсной комиссии, а также отозвать ее в любое время до начала процедуры оценки заявок на участие в открытом конкурсе.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6. Форма, порядок, дата начала и окончания срока предоставления перевозчикам разъяснений положений конкурсной документации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Любой участник конкурса впра</w:t>
      </w:r>
      <w:r>
        <w:rPr>
          <w:rFonts w:ascii="Times New Roman" w:hAnsi="Times New Roman" w:cs="Times New Roman"/>
          <w:sz w:val="28"/>
          <w:szCs w:val="28"/>
        </w:rPr>
        <w:t xml:space="preserve">ве направить в письменной форме организатору конкурса запрос о разъяснении положений конкурсной документации. В течение трех рабочих дней со дня поступления указанного запроса организатор открытого конкурса обязан направить в письменной форме разъяснения п</w:t>
      </w:r>
      <w:r>
        <w:rPr>
          <w:rFonts w:ascii="Times New Roman" w:hAnsi="Times New Roman" w:cs="Times New Roman"/>
          <w:sz w:val="28"/>
          <w:szCs w:val="28"/>
        </w:rPr>
        <w:t xml:space="preserve">оложений конкурсной документации, если указанный запрос поступил к организатору открытого конкурса не позднее, чем за пять дней до дня окончания подачи заявок на участие в открытом конкурсе. Подготовка разъяснений осуществляется ответственным исполнителем.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147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6.2. В течение трех рабочих дней со дня направления разъяснения положений конкурсной документации по запросу участника открытого ко</w:t>
      </w:r>
      <w:r>
        <w:rPr>
          <w:rFonts w:ascii="Times New Roman" w:hAnsi="Times New Roman" w:cs="Times New Roman"/>
          <w:sz w:val="28"/>
          <w:szCs w:val="28"/>
        </w:rPr>
        <w:t xml:space="preserve">нкурса такое разъяснение должно быть размещено ответственным исполнителем на официальном сайте с указанием предмета запроса, но без указания перевозчика, от которого поступил запрос. Разъяснение положений конкурсной документации не должно изменять ее суть.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Раздел 7. Место, порядок, дата и время вскрытия конвертов с заявками на участие в открытом конкурсе</w:t>
      </w:r>
      <w:r>
        <w:rPr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Конкурсной комиссией производится вскрытие конвертов с заявками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в день, во время и в месте, указанные в извещении о проведении открытого конкурса, которые поступили организатору открытого конкурса до начала заседания конкурсной комиссии. В случае установления факта подачи одним претендент</w:t>
      </w:r>
      <w:r>
        <w:rPr>
          <w:rFonts w:ascii="Times New Roman" w:hAnsi="Times New Roman" w:cs="Times New Roman"/>
          <w:sz w:val="28"/>
          <w:szCs w:val="28"/>
        </w:rPr>
        <w:t xml:space="preserve">ов двух и более заявок на участие в открытом конкурсе в отношении одного и того же лота при условии, что поданные ранее заявки таким участником открытого конкурса не отозваны, рассмотрению подлежит заявка на участие в открытом конкурсе, поданная последней.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Претенденты,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Наименование (для юридического лица), фамилия, имя, отчество (для индивидуального предпринимателя, уполномоченного участника договора простого товарищества) и почтовый адрес каждого претендента, конверт с заявкой на участие, в открытом</w:t>
      </w:r>
      <w:r>
        <w:rPr>
          <w:rFonts w:ascii="Times New Roman" w:hAnsi="Times New Roman" w:cs="Times New Roman"/>
          <w:sz w:val="28"/>
          <w:szCs w:val="28"/>
        </w:rPr>
        <w:t xml:space="preserve"> конкурсе которого вскрывается, наличие сведений и документов, предусмотренных конкурсной документацией,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конкурсе. В случае если по окончании срока подачи заявок на участие в открытом конкурсе не подано ни одной заявки на участие в открытом конкурсе, в указанный протокол вносится информация о признании открытого конкурса несостоявшимся.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в течени</w:t>
      </w:r>
      <w:r>
        <w:rPr>
          <w:rFonts w:ascii="Times New Roman" w:hAnsi="Times New Roman" w:cs="Times New Roman"/>
          <w:sz w:val="28"/>
          <w:szCs w:val="28"/>
        </w:rPr>
        <w:t xml:space="preserve">е трех рабочих дней после вскрытия конвертов с заявками на участие в открытом конкурсе. Указанный протокол размещается ответственным исполнителем не позднее чем в течение рабочего дня, следующего после дня подписания такого протокола,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rPr>
          <w:szCs w:val="28"/>
        </w:rPr>
      </w:pPr>
      <w:r>
        <w:rPr>
          <w:szCs w:val="28"/>
        </w:rPr>
        <w:t xml:space="preserve">Раздел 8. Критерии оценки и порядок оценки заявок на участие </w:t>
      </w: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rPr>
          <w:szCs w:val="28"/>
        </w:rPr>
      </w:pPr>
      <w:r>
        <w:rPr>
          <w:szCs w:val="28"/>
        </w:rPr>
        <w:t xml:space="preserve">в открытом конкурсе</w:t>
      </w:r>
      <w:r>
        <w:rPr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Конкурсные предложения претендентов оцениваются конкурсной комиссией с учетом Шкалы для о</w:t>
      </w:r>
      <w:r>
        <w:rPr>
          <w:rFonts w:ascii="Times New Roman" w:hAnsi="Times New Roman" w:cs="Times New Roman"/>
          <w:sz w:val="28"/>
          <w:szCs w:val="28"/>
        </w:rPr>
        <w:t xml:space="preserve">ценки критериев оценки и сопоставления заявок на участие в открытом конкурсе на право получения свидетельств об осуществлении регулярных перевозок по одному или нескольким муниципальным маршрутам регулярных перевозок по нерегулируемым тарифам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утвержденной постановлением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 мая 2019 г. № 1043 (далее – Шкала для оценки критериев).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</w:pPr>
      <w:r/>
      <w:bookmarkStart w:id="6" w:name="P19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8.2. 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  <w:r/>
    </w:p>
    <w:p>
      <w:pPr>
        <w:pStyle w:val="6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под</w:t>
      </w:r>
      <w:r>
        <w:fldChar w:fldCharType="begin"/>
      </w:r>
      <w:r>
        <w:instrText xml:space="preserve"> HYPERLINK \l "P354"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пунктах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\l "P355"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2 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8.4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под</w:t>
      </w:r>
      <w:r>
        <w:fldChar w:fldCharType="begin"/>
      </w:r>
      <w:r>
        <w:instrText xml:space="preserve"> HYPERLINK \l "P357"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4 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8.4 настоящего Положения, а при отсутствии такого участника - участник открытого конкурса, заявке которого соответствует лучшее значение критерия, указанного в под</w:t>
      </w:r>
      <w:r>
        <w:fldChar w:fldCharType="begin"/>
      </w:r>
      <w:r>
        <w:instrText xml:space="preserve"> HYPERLINK \l "P356"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 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8.4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193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8.3. Условия осуществления пассажирских перевозок автомобильным транспортом на муниципальных маршрутах и заявке на участие в открытом конкурсе, которого присвоен первый номер.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В соответствии со Шкалой для оценки критериев заявки на участие в открытом конкурсе оцениваются и сопоставляются по следующим критериям:</w:t>
      </w:r>
      <w:r>
        <w:rPr>
          <w:sz w:val="28"/>
          <w:szCs w:val="28"/>
        </w:rPr>
      </w:r>
    </w:p>
    <w:p>
      <w:pPr>
        <w:pStyle w:val="663"/>
        <w:ind w:firstLine="708"/>
        <w:jc w:val="both"/>
      </w:pPr>
      <w:r>
        <w:rPr>
          <w:sz w:val="28"/>
          <w:szCs w:val="28"/>
        </w:rPr>
        <w:t xml:space="preserve">1) коэффициент безопасности пассажирских перевозок -</w:t>
      </w:r>
      <w:r>
        <w:rPr>
          <w:sz w:val="28"/>
          <w:szCs w:val="28"/>
        </w:rPr>
        <w:t xml:space="preserve">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</w:t>
      </w:r>
      <w:r>
        <w:rPr>
          <w:sz w:val="28"/>
          <w:szCs w:val="28"/>
        </w:rPr>
        <w:t xml:space="preserve">ов в течение года, предшествующего дате размещения извещения о проведении открытого конкурса на официальном сайте администрации Петровского городского округа Ставропольского края в информационно-телекоммуникационной сети «Интернет» (далее - дата 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извещения), в расчете на среднее количество транспортных средств, предусмотренных договорами обязательного страхования гражданской ответств</w:t>
      </w:r>
      <w:r>
        <w:rPr>
          <w:sz w:val="28"/>
          <w:szCs w:val="28"/>
        </w:rPr>
        <w:t xml:space="preserve">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(далее - коэффициент) </w:t>
      </w:r>
      <w:r>
        <w:fldChar w:fldCharType="begin"/>
      </w:r>
      <w:r>
        <w:instrText xml:space="preserve"> HYPERLINK \l "P125" </w:instrText>
      </w:r>
      <w:r>
        <w:fldChar w:fldCharType="separate"/>
      </w:r>
      <w:r>
        <w:rPr>
          <w:sz w:val="28"/>
          <w:szCs w:val="28"/>
        </w:rPr>
        <w:t xml:space="preserve">&lt;*&gt;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/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0 - 0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от 0 до 0,1 - минус 5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от 0,1 до 0,25 - минус 10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от 0,25 и более - минус 15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опыт осуще</w:t>
      </w:r>
      <w:r>
        <w:rPr>
          <w:sz w:val="28"/>
          <w:szCs w:val="28"/>
        </w:rPr>
        <w:t xml:space="preserve">ствления регулярных перевозок - срок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</w:t>
      </w:r>
      <w:r>
        <w:rPr>
          <w:sz w:val="28"/>
          <w:szCs w:val="28"/>
        </w:rPr>
        <w:t xml:space="preserve">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</w:t>
      </w:r>
      <w:r>
        <w:rPr>
          <w:sz w:val="28"/>
          <w:szCs w:val="28"/>
        </w:rPr>
        <w:t xml:space="preserve">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 (далее - срок осуществления регулярных перевозок) </w:t>
      </w:r>
      <w:r>
        <w:fldChar w:fldCharType="begin"/>
      </w:r>
      <w:r>
        <w:instrText xml:space="preserve"> HYPERLINK \l "Par33" </w:instrText>
      </w:r>
      <w:r>
        <w:fldChar w:fldCharType="separate"/>
      </w:r>
      <w:r>
        <w:rPr>
          <w:sz w:val="28"/>
          <w:szCs w:val="28"/>
        </w:rPr>
        <w:t xml:space="preserve">&lt;**&gt;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года - 0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года до 3 лет - 1 балл;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до 5 лет - 2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7 лет - 3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7 до 10 лет - 4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 лет и более - 5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влияющие</w:t>
      </w:r>
      <w:r>
        <w:rPr>
          <w:sz w:val="28"/>
          <w:szCs w:val="28"/>
        </w:rPr>
        <w:t xml:space="preserve">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(далее - характеристики транспортных средств) </w:t>
      </w:r>
      <w:r>
        <w:fldChar w:fldCharType="begin"/>
      </w:r>
      <w:r>
        <w:instrText xml:space="preserve"> HYPERLINK \l "P125" </w:instrText>
      </w:r>
      <w:r>
        <w:fldChar w:fldCharType="separate"/>
      </w:r>
      <w:r>
        <w:rPr>
          <w:sz w:val="28"/>
          <w:szCs w:val="28"/>
        </w:rPr>
        <w:t xml:space="preserve">&lt;***&gt;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оснащение транспортного средства: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кондиционером (оснащение кондиционером - 1 балл; отсутствие оснащения кондиционером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оборудованием для перевозок пассажиров из числа инвалидов (оснащение указанным оборудованием - 2 балла; отсутствие оснащения указанным оборудованием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в транспортном средстве: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низкого пола (наличие низкого пола - 2 балла; отсутствие низкого пола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иные характеристики </w:t>
      </w:r>
      <w:r>
        <w:fldChar w:fldCharType="begin"/>
      </w:r>
      <w:r>
        <w:instrText xml:space="preserve"> HYPERLINK \l "P127" </w:instrText>
      </w:r>
      <w:r>
        <w:fldChar w:fldCharType="separate"/>
      </w:r>
      <w:r>
        <w:rPr>
          <w:sz w:val="28"/>
          <w:szCs w:val="28"/>
        </w:rPr>
        <w:t xml:space="preserve">&lt;****&gt;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включающие наличие в транспортном средстве: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стройства для автоматического открывания и закрывания двери, через которую осуществляется вход (выход) пассажиров (электрическим или пневматическим приводом) (оснащение указанным устройством - 1 балл; отсутствие оснащения указанным устройством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15 мест для сидения пассажиров (наличие более 15 мест для сидения пассажиров - 3 балла; наличие 15 и менее мест для сидения пассажиров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90 процентов мест для сидения пассажиров, оборудованных креслами повышенной комфортабельнос</w:t>
      </w:r>
      <w:r>
        <w:rPr>
          <w:sz w:val="28"/>
          <w:szCs w:val="28"/>
        </w:rPr>
        <w:t xml:space="preserve">ти с регулируемым наклоном спинки сидения, от общего количества мест для сидения пассажиров (наличие не менее 90 процентов мест для сидения пассажиров, оборудованных креслами повышенной комфортабельности с регулируемым наклоном спинки сидения, от общего ко</w:t>
      </w:r>
      <w:r>
        <w:rPr>
          <w:sz w:val="28"/>
          <w:szCs w:val="28"/>
        </w:rPr>
        <w:t xml:space="preserve">личества мест для сидения пассажиров - 1 балл; наличие менее 90 процентов мест для сидения пассажиров, оборудованных креслами повышенной комфортабельности с регулируемым наклоном спинки сидения, от общего количества мест для сидения пассажиров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эксплуатации транспортных средств - максимальный срок эксплуатации транспортных сре</w:t>
      </w:r>
      <w:r>
        <w:rPr>
          <w:sz w:val="28"/>
          <w:szCs w:val="28"/>
        </w:rPr>
        <w:t xml:space="preserve">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 течение срока действия свидетельства об осуществлении перевозок по маршруту регулярных перевозок </w:t>
      </w:r>
      <w:r>
        <w:fldChar w:fldCharType="begin"/>
      </w:r>
      <w:r>
        <w:instrText xml:space="preserve"> HYPERLINK \l "P129" </w:instrText>
      </w:r>
      <w:r>
        <w:fldChar w:fldCharType="separate"/>
      </w:r>
      <w:r>
        <w:rPr>
          <w:sz w:val="28"/>
          <w:szCs w:val="28"/>
        </w:rPr>
        <w:t xml:space="preserve">&lt;*****&gt;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 до 3 лет включительно - 10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до 5 лет включительно - 8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7 лет включительно - 4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7 до 10 лет включительно - 0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10 лет - минус 5 баллов.</w:t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pStyle w:val="663"/>
        <w:ind w:firstLine="708"/>
        <w:jc w:val="both"/>
      </w:pPr>
      <w:r/>
      <w:bookmarkStart w:id="8" w:name="P121"/>
      <w:r/>
      <w:bookmarkEnd w:id="8"/>
      <w:r>
        <w:t xml:space="preserve">&lt;*&gt; Среднее количество транспортных средств рассчитывается исходя из общего количества в течение года, пр</w:t>
      </w:r>
      <w:r>
        <w:t xml:space="preserve">едшествующего дате размещения извещения,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средств, отнесенного к количеству дней в соответствующем году.</w:t>
      </w:r>
      <w:r/>
    </w:p>
    <w:p>
      <w:pPr>
        <w:pStyle w:val="663"/>
        <w:ind w:firstLine="708"/>
        <w:jc w:val="both"/>
      </w:pPr>
      <w:r/>
      <w:bookmarkStart w:id="9" w:name="P123"/>
      <w:r/>
      <w:bookmarkEnd w:id="9"/>
      <w:r>
        <w:t xml:space="preserve">&lt;**&gt; Данный критерий в отношении юридического лица или индивидуального предпринимателя исчисляется исходя из количества полн</w:t>
      </w:r>
      <w:r>
        <w:t xml:space="preserve">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  <w:r/>
    </w:p>
    <w:p>
      <w:pPr>
        <w:pStyle w:val="663"/>
        <w:ind w:firstLine="708"/>
        <w:jc w:val="both"/>
      </w:pPr>
      <w:r/>
      <w:bookmarkStart w:id="10" w:name="P125"/>
      <w:r/>
      <w:bookmarkEnd w:id="10"/>
      <w:r>
        <w:t xml:space="preserve">&lt;***&gt; Подсчет баллов за характеристики транспортных средств производится путем деления суммы баллов, полученных за подтвержденные документально характеристики транспортных средств и дополнительные характеристики каждого транспортного ср</w:t>
      </w:r>
      <w:r>
        <w:t xml:space="preserve">едства, заявленного для участия в открытом конкурсе, соответствующего требованиям, указанным в реестре (но не более количества транспортных средств, необходимого для обслуживания лота), на количество транспортных средств, необходимое для обслуживания лота.</w:t>
      </w:r>
      <w:r/>
    </w:p>
    <w:p>
      <w:pPr>
        <w:pStyle w:val="663"/>
        <w:ind w:firstLine="708"/>
        <w:jc w:val="both"/>
      </w:pPr>
      <w:r/>
      <w:bookmarkStart w:id="11" w:name="P127"/>
      <w:r/>
      <w:bookmarkEnd w:id="11"/>
      <w:r>
        <w:t xml:space="preserve">&lt;****&gt; Под иными харак</w:t>
      </w:r>
      <w:r>
        <w:t xml:space="preserve">теристиками в целях оценки заявки на участие в открытом конкурсе понимаются Дополнительные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</w:t>
      </w:r>
      <w:r>
        <w:t xml:space="preserve"> регулярных перевозок пассажиров и багажа автомобильным транспортом по межмуниципальному маршруту регулярных перевозок в Ставропольском крае, влияющих на качество регулярных перевозок, применяемых в целях оценки и сопоставления заявок на участие в открытом</w:t>
      </w:r>
      <w:r>
        <w:t xml:space="preserve"> </w:t>
      </w:r>
      <w:r>
        <w:t xml:space="preserve">конкурсе на право осуществления регулярных перевозок по межмуниципальному маршруту регулярных перевозок в Ставропольском крае, утвержденные Правительством Ставропольского края.</w:t>
      </w:r>
      <w:r/>
    </w:p>
    <w:p>
      <w:pPr>
        <w:pStyle w:val="663"/>
        <w:ind w:firstLine="708"/>
        <w:jc w:val="both"/>
      </w:pPr>
      <w:r/>
      <w:bookmarkStart w:id="12" w:name="P129"/>
      <w:r/>
      <w:bookmarkEnd w:id="12"/>
      <w:r>
        <w:t xml:space="preserve">&lt;*****&gt; Срок эксплуатации транспортного средства определяется:</w:t>
      </w:r>
      <w:r/>
    </w:p>
    <w:p>
      <w:pPr>
        <w:pStyle w:val="663"/>
        <w:ind w:firstLine="708"/>
        <w:jc w:val="both"/>
      </w:pPr>
      <w:r>
        <w:t xml:space="preserve">для транспортного средства, произведенного на территории Российской Федерации, -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  <w:r/>
    </w:p>
    <w:p>
      <w:pPr>
        <w:pStyle w:val="663"/>
        <w:ind w:firstLine="708"/>
        <w:jc w:val="both"/>
      </w:pPr>
      <w:r>
        <w:t xml:space="preserve">для транспортного средства, ввезенного на территорию Российской Федерации, - с 01 января года выпуска данного транспортного средства.</w:t>
      </w:r>
      <w:r/>
    </w:p>
    <w:p>
      <w:pPr>
        <w:pStyle w:val="663"/>
        <w:ind w:firstLine="708"/>
        <w:jc w:val="both"/>
      </w:pPr>
      <w:r>
        <w:t xml:space="preserve">В случае если дату первичной регистрации транспортного средства определить невозможно, то определение срока эксплуатации транспортного средства производится с 01 января года выпуска данного транспортного средства.</w:t>
      </w:r>
      <w:r/>
    </w:p>
    <w:p>
      <w:pPr>
        <w:pStyle w:val="663"/>
        <w:jc w:val="both"/>
      </w:pPr>
      <w:r/>
      <w:r/>
    </w:p>
    <w:p>
      <w:pPr>
        <w:pStyle w:val="674"/>
        <w:jc w:val="center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Раздел 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подтверждения наличия у участника открытого конкурса транспортных средств, предусмотренных его заявкой на участие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center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открытом конкурсе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Победите</w:t>
      </w:r>
      <w:r>
        <w:rPr>
          <w:sz w:val="28"/>
          <w:szCs w:val="28"/>
        </w:rPr>
        <w:t xml:space="preserve">ль открытого конкурса обязан подтвердить наличие у него на праве собственности или ином законном основании транспортных средств, предусмотренных его заявкой на участие в открытом конкурсе, в течение пятнадцати рабочих дней со дня подписания протокола оценк</w:t>
      </w:r>
      <w:r>
        <w:rPr>
          <w:sz w:val="28"/>
          <w:szCs w:val="28"/>
        </w:rPr>
        <w:t xml:space="preserve">и заявок на участие в открытом конкурсе (итогового протокола). Процедура подтверждения состоит из двух этапов: предоставление организатору открытого конкурса подтверждающих документов и предоставление на комиссионный осмотр заявленных транспортных средств.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9.2. Предоставление организатору открытого конкурса документов, подтверждающих наличие у победителя открытого конкурса на праве собственности или ином законном основании транспортных средств, предусмотренных соответствующе</w:t>
      </w:r>
      <w:r>
        <w:rPr>
          <w:sz w:val="28"/>
          <w:szCs w:val="28"/>
        </w:rPr>
        <w:t xml:space="preserve">й заявкой на участие в открытом конкурсе (далее – подтверждающие документы), осуществляется в целях установления соответствия сведений, содержащимся в заявке на участие в открытом конкурсе транспортных средствах, заявленных для участия в открытом конкурсе.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9.3. К подтверждающим документам относятся: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копия паспорта транспортного средства (выписка электронного паспорта транспортного средства);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регистрации транспортного средства;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право пользования транспортным средством, в случаях, если заявленное транспортное средство не принадлежит перевозчику на праве собственности;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копия талона государственного технического осмотра (диагностической карты);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класс транспортного средства (справка перевозчика о длине транспортного средства и классе транспортного средства);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оснащение транспортного средства системами кондиционирования воздуха;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количество посадочных мест в транспортном средстве (для междугородных маршрутов регулярных перевозок);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наличие в транспортном средстве низкого пола (для пригородных маршрутов регулярных перевозок);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9.4.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(оценки и сопоставления заявок на участие в открытом конкурсе).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>
        <w:rPr>
          <w:sz w:val="28"/>
          <w:szCs w:val="28"/>
        </w:rPr>
        <w:t xml:space="preserve">Комиссионный осмотр заявленных транспортных средств (далее – комиссионный осмотр) включает в себя осуществление мероприятий, связанных с сопоставлением заявленных побед</w:t>
      </w:r>
      <w:r>
        <w:rPr>
          <w:sz w:val="28"/>
          <w:szCs w:val="28"/>
        </w:rPr>
        <w:t xml:space="preserve">ителем открытого конкурса транспортных средств и их характеристик, влияющих на качество перевозок (в том числе, технических), подтверждающей документации, предоставляемой организатору открытого конкурса в соответствии с пунктом 9.3 конкурсной документации.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9.6. Срок осуществления комиссионного осмотра не может превышать восьми рабочих дней со дня истечения срока, устанавливаемого для предоставления победителем открытого конкурса подтверждающей документации в соответствии с пунктом 9.3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конкурсной документац</w:t>
      </w:r>
      <w:r>
        <w:rPr>
          <w:sz w:val="28"/>
          <w:szCs w:val="28"/>
        </w:rPr>
        <w:t xml:space="preserve">ии. Дата, время и место предоставления на комиссионный осмотр заявленных победителем открытого конкурса транспортных средств определяются организатором открытого конкурса при согласовании места осмотра транспортных средств с победителем открытого конкурса.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9.7. Для осуществления комиссионного осмотра, предоставление транспортных средств, заявленных победителем открытого конкурса, осуществляется своими силами. 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9.8. Состав членов комиссии для осуществления осмотра транспортных средств, заявленных победит</w:t>
      </w:r>
      <w:r>
        <w:rPr>
          <w:sz w:val="28"/>
          <w:szCs w:val="28"/>
        </w:rPr>
        <w:t xml:space="preserve">елем открытого конкурса, определяется конкурсной комиссией. При этом обязательным требованием является присутствие в составе комиссии не менее трех ее членов. Комиссия вправе привлекать к осуществлению осмотра третьих лиц, обладающих необходимыми знаниями.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9.9. Организатор открытого конкурса вправе осуществлять аудио- и (или) видеозапись процедуры проведения комиссионного осмотра.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9.10. В случае, если транспортные средства победителя открытого конкурса не соответствуют заявке на участие в открытом конкурсе, или сам победитель открытого конкурса не предостави</w:t>
      </w:r>
      <w:r>
        <w:rPr>
          <w:sz w:val="28"/>
          <w:szCs w:val="28"/>
        </w:rPr>
        <w:t xml:space="preserve">л заявленные транспортные средства на комиссионный осмотр, то право на получение свидетельств об осуществлении перевозок по данным маршрутам предоставляется участнику открытого конкурса, заявке на участие в открытом конкурсе которого присвоен второй номер.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9.11. В случае,</w:t>
      </w:r>
      <w:r>
        <w:rPr>
          <w:sz w:val="28"/>
          <w:szCs w:val="28"/>
        </w:rPr>
        <w:t xml:space="preserve"> если транспортные средства участника открытого конкурса, заявке на участие в открытом конкурсе которого присвоен второй номер и которому предоставлено право на получение свидетельств об осуществлении</w:t>
      </w:r>
      <w:r>
        <w:rPr>
          <w:sz w:val="28"/>
          <w:szCs w:val="28"/>
        </w:rPr>
        <w:t xml:space="preserve"> перевозок, не соответствуют его заявке на участие в открытом конкурсе, или сам победитель открытого конкурса не предоставил заявленные транспортные средства на комиссионный осмотр, открытый конкурс в отношении данного маршрута признается не состоявшимся.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5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Заместитель главы администрации </w:t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Ставропольского края                                      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Ю.В.Петрич</w:t>
      </w: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1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</w:t>
            </w:r>
            <w:r>
              <w:t xml:space="preserve">онкурсной документации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 администрацию Петровского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«____» ___________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3" w:name="P253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(дата проведения конкурса)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67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условия и порядок проведения открытого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конкурса, а также применимые к данному конкурсу законодательство и нормативные правовые акты,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юридического лица, Ф.И.О. индивидуального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предпринимателя, Ф.И.О. участника простого товарищества, получившего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соответствующие полномочия от остальных участников)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 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(щее) на основании Устава, свидетельства о регистрации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ца в</w:t>
      </w:r>
      <w:r>
        <w:rPr>
          <w:rFonts w:ascii="Times New Roman" w:hAnsi="Times New Roman" w:cs="Times New Roman"/>
          <w:sz w:val="28"/>
          <w:szCs w:val="28"/>
        </w:rPr>
        <w:t xml:space="preserve"> качестве  индивидуального  предпринимателя, договора простого товарищества от «____» _________ 20__ г., иное (указать вид документа), зарегистрированного 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(кем и когда зарегистрированы юридическое лицо, индивидуальный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(юридический  и почтовый адрес юридического </w:t>
      </w:r>
      <w:r>
        <w:rPr>
          <w:rFonts w:ascii="Times New Roman" w:hAnsi="Times New Roman" w:cs="Times New Roman"/>
        </w:rPr>
        <w:t xml:space="preserve">лица,  место  жительства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уполномоченного участника договора простого товарищества)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540"/>
        <w:jc w:val="both"/>
      </w:pPr>
      <w:r>
        <w:t xml:space="preserve">Количество дорожно-транспортных происшествий, повлекших за собой человеческие жертвы или причинение вреда здоровью граждан и п</w:t>
      </w:r>
      <w:r>
        <w:t xml:space="preserve">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_________________________________________________________________.</w:t>
      </w:r>
      <w:r/>
    </w:p>
    <w:p>
      <w:pPr>
        <w:pStyle w:val="663"/>
        <w:ind w:firstLine="540"/>
        <w:jc w:val="both"/>
      </w:pPr>
      <w:r>
        <w:t xml:space="preserve"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__________________________.</w:t>
      </w:r>
      <w:r/>
    </w:p>
    <w:p>
      <w:pPr>
        <w:pStyle w:val="663"/>
        <w:ind w:firstLine="540"/>
        <w:jc w:val="both"/>
      </w:pPr>
      <w:r>
        <w:t xml:space="preserve">Госуд</w:t>
      </w:r>
      <w:r>
        <w:t xml:space="preserve">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_____________________________________________.</w:t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и Порядком проведения открытого конкурса извещает о своем желании участвовать в открытом конкурсе на прав</w:t>
      </w:r>
      <w:r>
        <w:rPr>
          <w:rFonts w:ascii="Times New Roman" w:hAnsi="Times New Roman" w:cs="Times New Roman"/>
          <w:sz w:val="28"/>
          <w:szCs w:val="28"/>
        </w:rPr>
        <w:t xml:space="preserve">о осуществления перевозок по </w:t>
      </w:r>
      <w:r>
        <w:rPr>
          <w:rFonts w:ascii="Times New Roman" w:hAnsi="Times New Roman" w:cs="Times New Roman"/>
          <w:sz w:val="28"/>
          <w:szCs w:val="28"/>
        </w:rPr>
        <w:t xml:space="preserve">одному или нескольким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 маршрутам 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Петровского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лоту № _________, который состоится «___» _________ 20__ г., в соответствии с извещением о проведении открытого конкур</w:t>
      </w:r>
      <w:r>
        <w:rPr>
          <w:rFonts w:ascii="Times New Roman" w:hAnsi="Times New Roman" w:cs="Times New Roman"/>
          <w:sz w:val="28"/>
          <w:szCs w:val="28"/>
        </w:rPr>
        <w:t xml:space="preserve">са, размещенном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рганизатора открытого конкурса 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 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"https://petrgosk.gosuslugi.ru/" \o "https://petrgosk.gosuslugi.ru/"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https://petrgosk.gosuslugi.ru/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 подтверждает соблюдение установле</w:t>
      </w:r>
      <w:r>
        <w:rPr>
          <w:rFonts w:ascii="Times New Roman" w:hAnsi="Times New Roman" w:cs="Times New Roman"/>
          <w:sz w:val="28"/>
          <w:szCs w:val="28"/>
        </w:rPr>
        <w:t xml:space="preserve">нных законодательными и иными </w:t>
      </w:r>
      <w:r>
        <w:rPr>
          <w:rFonts w:ascii="Times New Roman" w:hAnsi="Times New Roman" w:cs="Times New Roman"/>
          <w:sz w:val="28"/>
          <w:szCs w:val="28"/>
        </w:rPr>
        <w:t xml:space="preserve">нор</w:t>
      </w:r>
      <w:r>
        <w:rPr>
          <w:rFonts w:ascii="Times New Roman" w:hAnsi="Times New Roman" w:cs="Times New Roman"/>
          <w:sz w:val="28"/>
          <w:szCs w:val="28"/>
        </w:rPr>
        <w:t xml:space="preserve">мативны</w:t>
      </w:r>
      <w:r>
        <w:rPr>
          <w:rFonts w:ascii="Times New Roman" w:hAnsi="Times New Roman" w:cs="Times New Roman"/>
          <w:sz w:val="28"/>
          <w:szCs w:val="28"/>
        </w:rPr>
        <w:t xml:space="preserve">ми правовыми актами требований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осуществлению пассажирских перевозок, условий,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порядком проведения открытого конкурса, а также свое соответствие требованиям, предъявляемым к участникам открытого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12"/>
          <w:szCs w:val="28"/>
        </w:rPr>
      </w:r>
      <w:r>
        <w:rPr>
          <w:rFonts w:ascii="Times New Roman" w:hAnsi="Times New Roman" w:cs="Times New Roman"/>
          <w:sz w:val="12"/>
          <w:szCs w:val="28"/>
        </w:rPr>
      </w:r>
    </w:p>
    <w:p>
      <w:pPr>
        <w:pStyle w:val="67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открытого конкурса на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на обработку моих персональных данных, в соответствии с</w:t>
      </w:r>
      <w:r>
        <w:rPr>
          <w:rStyle w:val="672"/>
          <w:rFonts w:ascii="Times New Roman" w:hAnsi="Times New Roman" w:cs="Times New Roman"/>
          <w:color w:val="000000"/>
          <w:spacing w:val="1"/>
          <w:szCs w:val="28"/>
          <w:shd w:val="clear" w:color="auto" w:fill="ffffff"/>
        </w:rPr>
        <w:t xml:space="preserve"> 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"http://docs.cntd.ru/document/901990046" </w:instrText>
      </w:r>
      <w:r>
        <w:rPr>
          <w:color w:val="000000"/>
        </w:rPr>
        <w:fldChar w:fldCharType="separate"/>
      </w:r>
      <w:r>
        <w:rPr>
          <w:rStyle w:val="665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Федеральным законом от 27.07.2006 № 152-ФЗ «О персональных данных»</w:t>
      </w:r>
      <w:r>
        <w:rPr>
          <w:rStyle w:val="665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</w:r>
      <w:r>
        <w:rPr>
          <w:rFonts w:ascii="Times New Roman" w:hAnsi="Times New Roman" w:cs="Times New Roman"/>
          <w:sz w:val="14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________________      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________________      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заявителя)                            (подпись                                    (расшифровка подписи)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</w:rPr>
        <w:sectPr>
          <w:headerReference w:type="even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уполномоченного лица)</w:t>
      </w:r>
      <w:r>
        <w:rPr>
          <w:rFonts w:ascii="Times New Roman" w:hAnsi="Times New Roman" w:cs="Times New Roman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2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</w:t>
            </w:r>
            <w: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101 «г. Светлоград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Мартыновка»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4" w:name="P245"/>
            <w:r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Мартыновка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35 мин.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ч. 20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3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муниципального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№ 25 «Автовокзал – Автостанция - ул. Спортивная - Автостанция»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064"/>
        <w:gridCol w:w="1560"/>
        <w:gridCol w:w="1559"/>
        <w:gridCol w:w="141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</w:t>
            </w:r>
            <w:r>
              <w:rPr>
                <w:sz w:val="24"/>
                <w:szCs w:val="24"/>
              </w:rPr>
              <w:t xml:space="preserve">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Черемушки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05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 ч. 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 ч. 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15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50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 ч. 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Автостанции до Автовокзала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7 ч. 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 ч. 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 ч. 00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Автовокзала до Автостанции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Автостанции до Черемушки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</w:tbl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4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14 «Военный </w:t>
      </w:r>
      <w:r>
        <w:rPr>
          <w:rFonts w:ascii="Times New Roman" w:hAnsi="Times New Roman" w:cs="Times New Roman"/>
          <w:sz w:val="24"/>
          <w:szCs w:val="24"/>
        </w:rPr>
        <w:t xml:space="preserve">городок – Автостанция – Горка (С</w:t>
      </w:r>
      <w:r>
        <w:rPr>
          <w:rFonts w:ascii="Times New Roman" w:hAnsi="Times New Roman" w:cs="Times New Roman"/>
          <w:sz w:val="24"/>
          <w:szCs w:val="24"/>
        </w:rPr>
        <w:t xml:space="preserve">\х колледж)– Автостанция-Военный городок»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Военный городок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01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00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Автостанции до Горки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35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50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Автостанции до Горки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00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10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30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5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муниципального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Автостанция – Горка - Райбольница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ч. 4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0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5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Райбольница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ч. 50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2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1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2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3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2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6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муниципального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tabs>
          <w:tab w:val="left" w:pos="2304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</w:t>
      </w:r>
      <w:r>
        <w:rPr>
          <w:sz w:val="28"/>
          <w:szCs w:val="28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маршрута регулярных перевозок</w:t>
      </w:r>
      <w:r>
        <w:rPr>
          <w:sz w:val="28"/>
          <w:szCs w:val="28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15 «Автостанция – Бузиновое»</w:t>
      </w:r>
      <w:r>
        <w:rPr>
          <w:sz w:val="28"/>
          <w:szCs w:val="28"/>
        </w:rPr>
      </w:r>
    </w:p>
    <w:p>
      <w:pPr>
        <w:pStyle w:val="639"/>
        <w:jc w:val="center"/>
        <w:tabs>
          <w:tab w:val="left" w:pos="2304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80"/>
        <w:gridCol w:w="1953"/>
        <w:gridCol w:w="1440"/>
        <w:gridCol w:w="1487"/>
        <w:gridCol w:w="1411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8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2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8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</w:t>
            </w:r>
            <w:r>
              <w:rPr>
                <w:sz w:val="24"/>
                <w:szCs w:val="24"/>
              </w:rPr>
              <w:t xml:space="preserve">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</w:t>
            </w:r>
            <w:r>
              <w:rPr>
                <w:sz w:val="24"/>
                <w:szCs w:val="24"/>
              </w:rPr>
              <w:t xml:space="preserve">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tcW w:w="178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8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</w:pPr>
            <w:r>
              <w:t xml:space="preserve">Приложение 7</w:t>
            </w:r>
            <w:r/>
          </w:p>
          <w:p>
            <w:pPr>
              <w:pStyle w:val="663"/>
              <w:jc w:val="both"/>
              <w:spacing w:line="240" w:lineRule="exact"/>
            </w:pPr>
            <w:r>
              <w:t xml:space="preserve">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муниципального округа Ставропольского края</w:t>
            </w:r>
            <w:r/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103</w:t>
      </w:r>
      <w:r>
        <w:rPr>
          <w:rFonts w:ascii="Times New Roman" w:hAnsi="Times New Roman" w:cs="Times New Roman"/>
          <w:sz w:val="24"/>
          <w:szCs w:val="24"/>
        </w:rPr>
        <w:t xml:space="preserve"> «г. Светлоград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пос. Горный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Горный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1906" w:h="16838" w:orient="portrait"/>
      <w:pgMar w:top="993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rPr>
        <w:rStyle w:val="673"/>
      </w:rPr>
      <w:framePr w:wrap="around" w:vAnchor="text" w:hAnchor="margin" w:xAlign="center" w:y="1"/>
    </w:pPr>
    <w:r>
      <w:rPr>
        <w:rStyle w:val="673"/>
      </w:rPr>
      <w:fldChar w:fldCharType="begin"/>
    </w:r>
    <w:r>
      <w:rPr>
        <w:rStyle w:val="673"/>
      </w:rPr>
      <w:instrText xml:space="preserve">PAGE  </w:instrText>
    </w:r>
    <w:r>
      <w:rPr>
        <w:rStyle w:val="673"/>
      </w:rPr>
      <w:fldChar w:fldCharType="separate"/>
    </w:r>
    <w:r>
      <w:rPr>
        <w:rStyle w:val="673"/>
      </w:rPr>
      <w:t xml:space="preserve">29</w:t>
    </w:r>
    <w:r>
      <w:rPr>
        <w:rStyle w:val="673"/>
      </w:rPr>
      <w:fldChar w:fldCharType="end"/>
    </w:r>
    <w:r>
      <w:rPr>
        <w:rStyle w:val="673"/>
      </w:rPr>
    </w:r>
    <w:r>
      <w:rPr>
        <w:rStyle w:val="673"/>
      </w:rPr>
    </w:r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567" w:firstLine="0"/>
        <w:tabs>
          <w:tab w:val="num" w:pos="1491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148" w:hanging="360"/>
        <w:tabs>
          <w:tab w:val="num" w:pos="2148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3028" w:hanging="340"/>
        <w:tabs>
          <w:tab w:val="num" w:pos="302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jc w:val="both"/>
    </w:pPr>
    <w:rPr>
      <w:sz w:val="28"/>
      <w:szCs w:val="22"/>
      <w:lang w:val="ru-RU" w:eastAsia="en-US" w:bidi="ar-SA"/>
    </w:rPr>
  </w:style>
  <w:style w:type="paragraph" w:styleId="640">
    <w:name w:val="Заголовок 1"/>
    <w:basedOn w:val="639"/>
    <w:next w:val="639"/>
    <w:link w:val="644"/>
    <w:uiPriority w:val="9"/>
    <w:qFormat/>
    <w:pPr>
      <w:keepLines/>
      <w:keepNext/>
      <w:spacing w:before="480"/>
      <w:outlineLvl w:val="0"/>
    </w:pPr>
    <w:rPr>
      <w:rFonts w:ascii="Cambria" w:hAnsi="Cambria" w:eastAsia="Times New Roman"/>
      <w:b/>
      <w:bCs/>
      <w:color w:val="365f91"/>
      <w:szCs w:val="28"/>
      <w:lang w:val="en-US" w:eastAsia="en-US"/>
    </w:rPr>
  </w:style>
  <w:style w:type="character" w:styleId="641">
    <w:name w:val="Основной шрифт абзаца"/>
    <w:next w:val="641"/>
    <w:link w:val="639"/>
    <w:uiPriority w:val="1"/>
    <w:unhideWhenUsed/>
  </w:style>
  <w:style w:type="table" w:styleId="642">
    <w:name w:val="Обычная таблица"/>
    <w:next w:val="642"/>
    <w:link w:val="639"/>
    <w:uiPriority w:val="99"/>
    <w:semiHidden/>
    <w:unhideWhenUsed/>
    <w:qFormat/>
    <w:tblPr/>
  </w:style>
  <w:style w:type="numbering" w:styleId="643">
    <w:name w:val="Нет списка"/>
    <w:next w:val="643"/>
    <w:link w:val="639"/>
    <w:uiPriority w:val="99"/>
    <w:semiHidden/>
    <w:unhideWhenUsed/>
  </w:style>
  <w:style w:type="character" w:styleId="644">
    <w:name w:val="Заголовок 1 Знак"/>
    <w:next w:val="644"/>
    <w:link w:val="640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645">
    <w:name w:val="ConsPlusNormal"/>
    <w:next w:val="645"/>
    <w:link w:val="63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6">
    <w:name w:val="Основной текст с отступом"/>
    <w:basedOn w:val="639"/>
    <w:next w:val="646"/>
    <w:link w:val="647"/>
    <w:pPr>
      <w:ind w:firstLine="720"/>
    </w:pPr>
    <w:rPr>
      <w:rFonts w:ascii="Arial" w:hAnsi="Arial" w:eastAsia="Times New Roman"/>
      <w:sz w:val="20"/>
      <w:szCs w:val="28"/>
      <w:lang w:val="en-US" w:eastAsia="en-US"/>
    </w:rPr>
  </w:style>
  <w:style w:type="character" w:styleId="647">
    <w:name w:val="Основной текст с отступом Знак"/>
    <w:next w:val="647"/>
    <w:link w:val="646"/>
    <w:rPr>
      <w:rFonts w:ascii="Arial" w:hAnsi="Arial" w:eastAsia="Times New Roman" w:cs="Times New Roman"/>
      <w:szCs w:val="28"/>
      <w:lang w:val="en-US" w:eastAsia="en-US"/>
    </w:rPr>
  </w:style>
  <w:style w:type="table" w:styleId="648">
    <w:name w:val="Сетка таблицы"/>
    <w:basedOn w:val="642"/>
    <w:next w:val="648"/>
    <w:link w:val="639"/>
    <w:uiPriority w:val="59"/>
    <w:tblPr/>
  </w:style>
  <w:style w:type="paragraph" w:styleId="649">
    <w:name w:val="Название"/>
    <w:basedOn w:val="639"/>
    <w:next w:val="649"/>
    <w:link w:val="650"/>
    <w:qFormat/>
    <w:pPr>
      <w:jc w:val="center"/>
    </w:pPr>
    <w:rPr>
      <w:rFonts w:eastAsia="Times New Roman"/>
      <w:b/>
      <w:bCs/>
      <w:sz w:val="32"/>
      <w:szCs w:val="24"/>
      <w:lang w:val="en-US" w:eastAsia="ru-RU"/>
    </w:rPr>
  </w:style>
  <w:style w:type="character" w:styleId="650">
    <w:name w:val="Название Знак"/>
    <w:next w:val="650"/>
    <w:link w:val="649"/>
    <w:rPr>
      <w:rFonts w:eastAsia="Times New Roman" w:cs="Times New Roman"/>
      <w:b/>
      <w:bCs/>
      <w:sz w:val="32"/>
      <w:szCs w:val="24"/>
      <w:lang w:eastAsia="ru-RU"/>
    </w:rPr>
  </w:style>
  <w:style w:type="paragraph" w:styleId="651">
    <w:name w:val="Основной текст 2"/>
    <w:basedOn w:val="639"/>
    <w:next w:val="651"/>
    <w:link w:val="652"/>
    <w:pPr>
      <w:jc w:val="left"/>
      <w:spacing w:after="120" w:line="480" w:lineRule="auto"/>
    </w:pPr>
    <w:rPr>
      <w:rFonts w:eastAsia="Times New Roman"/>
      <w:sz w:val="20"/>
      <w:szCs w:val="20"/>
      <w:lang w:val="en-US" w:eastAsia="ru-RU"/>
    </w:rPr>
  </w:style>
  <w:style w:type="character" w:styleId="652">
    <w:name w:val="Основной текст 2 Знак"/>
    <w:next w:val="652"/>
    <w:link w:val="651"/>
    <w:rPr>
      <w:rFonts w:eastAsia="Times New Roman" w:cs="Arial"/>
      <w:szCs w:val="20"/>
      <w:lang w:eastAsia="ru-RU"/>
    </w:rPr>
  </w:style>
  <w:style w:type="paragraph" w:styleId="653">
    <w:name w:val="ConsNonformat"/>
    <w:next w:val="653"/>
    <w:link w:val="63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54">
    <w:name w:val="Т-1,5"/>
    <w:basedOn w:val="639"/>
    <w:next w:val="654"/>
    <w:link w:val="639"/>
    <w:pPr>
      <w:ind w:firstLine="720"/>
      <w:spacing w:line="360" w:lineRule="auto"/>
    </w:pPr>
    <w:rPr>
      <w:rFonts w:eastAsia="Times New Roman"/>
      <w:szCs w:val="20"/>
      <w:lang w:eastAsia="ru-RU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6">
    <w:name w:val="Верхний колонтитул Знак"/>
    <w:next w:val="656"/>
    <w:link w:val="655"/>
    <w:uiPriority w:val="99"/>
    <w:rPr>
      <w:sz w:val="28"/>
      <w:szCs w:val="22"/>
      <w:lang w:eastAsia="en-US"/>
    </w:rPr>
  </w:style>
  <w:style w:type="paragraph" w:styleId="657">
    <w:name w:val="Нижний колонтитул"/>
    <w:basedOn w:val="639"/>
    <w:next w:val="657"/>
    <w:link w:val="6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8">
    <w:name w:val="Нижний колонтитул Знак"/>
    <w:next w:val="658"/>
    <w:link w:val="657"/>
    <w:uiPriority w:val="99"/>
    <w:rPr>
      <w:sz w:val="28"/>
      <w:szCs w:val="22"/>
      <w:lang w:eastAsia="en-US"/>
    </w:rPr>
  </w:style>
  <w:style w:type="paragraph" w:styleId="659">
    <w:name w:val="Текст выноски"/>
    <w:basedOn w:val="639"/>
    <w:next w:val="659"/>
    <w:link w:val="660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60">
    <w:name w:val="Текст выноски Знак"/>
    <w:next w:val="660"/>
    <w:link w:val="65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61">
    <w:name w:val="ConsTitle"/>
    <w:next w:val="661"/>
    <w:link w:val="639"/>
    <w:pPr>
      <w:ind w:right="19772"/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662">
    <w:name w:val="Обычный (веб)"/>
    <w:basedOn w:val="639"/>
    <w:next w:val="662"/>
    <w:link w:val="639"/>
    <w:uiPriority w:val="99"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63">
    <w:name w:val="Без интервала"/>
    <w:next w:val="663"/>
    <w:link w:val="639"/>
    <w:uiPriority w:val="1"/>
    <w:qFormat/>
    <w:rPr>
      <w:rFonts w:eastAsia="Times New Roman"/>
      <w:sz w:val="24"/>
      <w:szCs w:val="24"/>
      <w:lang w:val="ru-RU" w:eastAsia="ru-RU" w:bidi="ar-SA"/>
    </w:rPr>
  </w:style>
  <w:style w:type="paragraph" w:styleId="664">
    <w:name w:val="Абзац списка"/>
    <w:basedOn w:val="639"/>
    <w:next w:val="664"/>
    <w:link w:val="639"/>
    <w:uiPriority w:val="34"/>
    <w:qFormat/>
    <w:pPr>
      <w:ind w:left="708"/>
      <w:jc w:val="left"/>
    </w:pPr>
    <w:rPr>
      <w:rFonts w:eastAsia="Times New Roman"/>
      <w:sz w:val="24"/>
      <w:szCs w:val="24"/>
      <w:lang w:eastAsia="ru-RU"/>
    </w:rPr>
  </w:style>
  <w:style w:type="character" w:styleId="665">
    <w:name w:val="Гиперссылка"/>
    <w:next w:val="665"/>
    <w:link w:val="639"/>
    <w:unhideWhenUsed/>
    <w:rPr>
      <w:color w:val="0000ff"/>
      <w:u w:val="single"/>
    </w:rPr>
  </w:style>
  <w:style w:type="paragraph" w:styleId="666">
    <w:name w:val="Основной текст"/>
    <w:basedOn w:val="639"/>
    <w:next w:val="666"/>
    <w:link w:val="667"/>
    <w:semiHidden/>
    <w:unhideWhenUsed/>
    <w:pPr>
      <w:spacing w:after="120"/>
    </w:pPr>
    <w:rPr>
      <w:lang w:val="en-US"/>
    </w:rPr>
  </w:style>
  <w:style w:type="character" w:styleId="667">
    <w:name w:val="Основной текст Знак"/>
    <w:next w:val="667"/>
    <w:link w:val="666"/>
    <w:rPr>
      <w:sz w:val="28"/>
      <w:szCs w:val="22"/>
      <w:lang w:eastAsia="en-US"/>
    </w:rPr>
  </w:style>
  <w:style w:type="paragraph" w:styleId="668">
    <w:name w:val="Основной текст 3"/>
    <w:basedOn w:val="639"/>
    <w:next w:val="668"/>
    <w:link w:val="6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669">
    <w:name w:val="Основной текст 3 Знак"/>
    <w:next w:val="669"/>
    <w:link w:val="668"/>
    <w:uiPriority w:val="99"/>
    <w:semiHidden/>
    <w:rPr>
      <w:sz w:val="16"/>
      <w:szCs w:val="16"/>
      <w:lang w:eastAsia="en-US"/>
    </w:rPr>
  </w:style>
  <w:style w:type="paragraph" w:styleId="670">
    <w:name w:val="ConsPlusNonformat"/>
    <w:next w:val="670"/>
    <w:link w:val="63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71">
    <w:name w:val="ConsNormal"/>
    <w:next w:val="671"/>
    <w:link w:val="639"/>
    <w:uiPriority w:val="99"/>
    <w:pPr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styleId="672">
    <w:name w:val="apple-converted-space"/>
    <w:next w:val="672"/>
    <w:link w:val="639"/>
  </w:style>
  <w:style w:type="character" w:styleId="673">
    <w:name w:val="Номер страницы"/>
    <w:next w:val="673"/>
    <w:link w:val="639"/>
  </w:style>
  <w:style w:type="paragraph" w:styleId="674">
    <w:name w:val="formattext"/>
    <w:basedOn w:val="639"/>
    <w:next w:val="674"/>
    <w:link w:val="639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12935" w:default="1">
    <w:name w:val="Default Paragraph Font"/>
    <w:uiPriority w:val="1"/>
    <w:semiHidden/>
    <w:unhideWhenUsed/>
  </w:style>
  <w:style w:type="numbering" w:styleId="12936" w:default="1">
    <w:name w:val="No List"/>
    <w:uiPriority w:val="99"/>
    <w:semiHidden/>
    <w:unhideWhenUsed/>
  </w:style>
  <w:style w:type="table" w:styleId="12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вкен</dc:creator>
  <cp:revision>3</cp:revision>
  <dcterms:created xsi:type="dcterms:W3CDTF">2024-12-10T06:46:00Z</dcterms:created>
  <dcterms:modified xsi:type="dcterms:W3CDTF">2024-12-10T12:25:07Z</dcterms:modified>
  <cp:version>917504</cp:version>
</cp:coreProperties>
</file>