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 w:themeColor="text1"/>
          <w:sz w:val="32"/>
          <w:szCs w:val="28"/>
          <w:lang w:eastAsia="en-US"/>
        </w:rPr>
        <w:t xml:space="preserve">П</w:t>
      </w:r>
      <w:r>
        <w:rPr>
          <w:rFonts w:ascii="Times New Roman" w:hAnsi="Times New Roman" w:eastAsia="Calibri" w:cs="Times New Roman"/>
          <w:b/>
          <w:color w:val="000000" w:themeColor="text1"/>
          <w:sz w:val="32"/>
          <w:szCs w:val="28"/>
          <w:lang w:eastAsia="en-US"/>
        </w:rPr>
        <w:t xml:space="preserve"> О С Т А Н О В Л Е Н И Е </w:t>
      </w:r>
      <w:r>
        <w:rPr>
          <w:rFonts w:ascii="Times New Roman" w:hAnsi="Times New Roman" w:eastAsia="Calibri" w:cs="Times New Roman"/>
          <w:b/>
          <w:color w:val="000000" w:themeColor="text1"/>
          <w:sz w:val="32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ОКРУГА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97"/>
        <w:gridCol w:w="3121"/>
        <w:gridCol w:w="2938"/>
      </w:tblGrid>
      <w:tr>
        <w:tblPrEx/>
        <w:trPr>
          <w:trHeight w:val="210"/>
        </w:trPr>
        <w:tc>
          <w:tcPr>
            <w:tcW w:w="32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26 ноября 2024 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  <w:tc>
          <w:tcPr>
            <w:tcW w:w="293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№ 2073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итогах проведения уборочной 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мпании и осеннего сева в 2024 году в Петровском муниципальном округе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Рассмотрев информацию отдела сельского хозяйства и охраны окружающей среды администрации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итогах проведения уборочной 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мпании и осеннего сева в 2024 года в Петровском муниципальном округе Ставропольского края администрация Петровского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pStyle w:val="632"/>
        <w:ind w:firstLine="709"/>
        <w:jc w:val="both"/>
        <w:spacing w:line="240" w:lineRule="exac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32"/>
        <w:ind w:firstLine="709"/>
        <w:jc w:val="both"/>
        <w:spacing w:line="240" w:lineRule="exac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Информацию отдела сельского хозяйства и охраны окружающей среды администрации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итогах проведения уборочной 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мпании и осеннего сева в 2024 году в Петровском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принять к сведению.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 Отделу сельского хозяйства и охраны окружающей среды администрации Петровского </w:t>
      </w:r>
      <w:r>
        <w:rPr>
          <w:color w:val="000000" w:themeColor="text1"/>
          <w:szCs w:val="28"/>
        </w:rPr>
        <w:t xml:space="preserve">муниципального</w:t>
      </w:r>
      <w:r>
        <w:rPr>
          <w:color w:val="000000" w:themeColor="text1"/>
        </w:rPr>
        <w:t xml:space="preserve"> округа Ставропольского края поручить:</w:t>
      </w:r>
      <w:r>
        <w:rPr>
          <w:color w:val="000000" w:themeColor="text1"/>
        </w:rPr>
      </w:r>
    </w:p>
    <w:p>
      <w:pPr>
        <w:pStyle w:val="63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2.1. Проводить работу по сбору оперативной информации о ходе сельскохозяйственных работ  по хозяйствам Петровского </w:t>
      </w:r>
      <w:r>
        <w:rPr>
          <w:color w:val="000000" w:themeColor="text1"/>
          <w:szCs w:val="28"/>
        </w:rPr>
        <w:t xml:space="preserve">муниципального</w:t>
      </w:r>
      <w:r>
        <w:rPr>
          <w:color w:val="000000" w:themeColor="text1"/>
        </w:rPr>
        <w:t xml:space="preserve"> округа Ставропольского края в осенне-зимний период; </w:t>
      </w:r>
      <w:r>
        <w:rPr>
          <w:color w:val="000000" w:themeColor="text1"/>
        </w:rPr>
      </w:r>
    </w:p>
    <w:p>
      <w:pPr>
        <w:pStyle w:val="632"/>
        <w:ind w:firstLine="708"/>
        <w:jc w:val="both"/>
        <w:rPr>
          <w:szCs w:val="28"/>
        </w:rPr>
      </w:pPr>
      <w:r>
        <w:rPr>
          <w:color w:val="000000" w:themeColor="text1"/>
        </w:rPr>
        <w:t xml:space="preserve">2.2. </w:t>
      </w:r>
      <w:r>
        <w:rPr>
          <w:szCs w:val="28"/>
        </w:rPr>
        <w:t xml:space="preserve">В целях оперативной оценки состояния посевов озимых культур, прогнозирования урожайности, качества зерна и </w:t>
      </w:r>
      <w:r>
        <w:rPr>
          <w:szCs w:val="28"/>
        </w:rPr>
        <w:t xml:space="preserve">принятия</w:t>
      </w:r>
      <w:r>
        <w:rPr>
          <w:szCs w:val="28"/>
        </w:rPr>
        <w:t xml:space="preserve"> необходимых мер по организации учета и контроля за состоянием посевов в осе</w:t>
      </w:r>
      <w:r>
        <w:rPr>
          <w:szCs w:val="28"/>
        </w:rPr>
        <w:t xml:space="preserve">нне-зимний период 2024-2025 годов</w:t>
      </w:r>
      <w:r>
        <w:rPr>
          <w:szCs w:val="28"/>
        </w:rPr>
        <w:t xml:space="preserve"> и в период вегетации растений проводить сбор  информации о состоянии озимых культур;</w:t>
      </w:r>
      <w:r>
        <w:rPr>
          <w:szCs w:val="28"/>
        </w:rPr>
      </w:r>
    </w:p>
    <w:p>
      <w:pPr>
        <w:pStyle w:val="632"/>
        <w:ind w:firstLine="708"/>
        <w:jc w:val="both"/>
        <w:rPr>
          <w:color w:val="000000" w:themeColor="text1"/>
        </w:rPr>
      </w:pPr>
      <w:r>
        <w:rPr>
          <w:szCs w:val="28"/>
        </w:rPr>
        <w:t xml:space="preserve">2.3. Держать на постоянном контроле вопрос </w:t>
      </w:r>
      <w:r>
        <w:rPr>
          <w:color w:val="000000" w:themeColor="text1"/>
        </w:rPr>
        <w:t xml:space="preserve">накопления материально-технических ресурсов: горюче-смазочных материалов, семян, минеральных удобрений, средств защиты растений для проведения весенних полевых работ. </w:t>
      </w:r>
      <w:r>
        <w:rPr>
          <w:color w:val="000000" w:themeColor="text1"/>
        </w:rPr>
      </w:r>
    </w:p>
    <w:p>
      <w:pPr>
        <w:pStyle w:val="632"/>
        <w:ind w:firstLine="709"/>
        <w:jc w:val="both"/>
        <w:spacing w:line="240" w:lineRule="exac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3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 Рекомендовать сельскохозяйственным товаропроизводителям Петровского </w:t>
      </w:r>
      <w:r>
        <w:rPr>
          <w:color w:val="000000" w:themeColor="text1"/>
          <w:szCs w:val="28"/>
        </w:rPr>
        <w:t xml:space="preserve">муниципального </w:t>
      </w:r>
      <w:r>
        <w:rPr>
          <w:color w:val="000000" w:themeColor="text1"/>
        </w:rPr>
        <w:t xml:space="preserve">округа Ставропольского края:</w:t>
      </w:r>
      <w:r>
        <w:rPr>
          <w:color w:val="000000" w:themeColor="text1"/>
        </w:rPr>
      </w:r>
    </w:p>
    <w:p>
      <w:pPr>
        <w:pStyle w:val="63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3.1. Обеспечить накопление материально-технических ресурсов: горюче-смазочных материалов, семян, минеральных удобрений, средств защиты растений для проведения весенних полевых работ;</w:t>
      </w:r>
      <w:r>
        <w:rPr>
          <w:color w:val="000000" w:themeColor="text1"/>
        </w:rPr>
      </w:r>
    </w:p>
    <w:p>
      <w:pPr>
        <w:pStyle w:val="63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3.2. Своевременно и качественно провести обработку почвы под сев яровых культур урожая 2025 года;</w:t>
      </w:r>
      <w:r>
        <w:rPr>
          <w:color w:val="000000" w:themeColor="text1"/>
        </w:rPr>
      </w:r>
    </w:p>
    <w:p>
      <w:pPr>
        <w:pStyle w:val="632"/>
        <w:ind w:firstLine="709"/>
        <w:jc w:val="both"/>
        <w:rPr>
          <w:szCs w:val="28"/>
        </w:rPr>
      </w:pPr>
      <w:r>
        <w:rPr>
          <w:color w:val="000000" w:themeColor="text1"/>
        </w:rPr>
        <w:t xml:space="preserve">3.3. </w:t>
      </w:r>
      <w:r>
        <w:rPr>
          <w:szCs w:val="28"/>
        </w:rPr>
        <w:t xml:space="preserve">В целях оперативной оценки состояния посевов озимых культур, прогнозирования урожайности, качества зерна и </w:t>
      </w:r>
      <w:r>
        <w:rPr>
          <w:szCs w:val="28"/>
        </w:rPr>
        <w:t xml:space="preserve">принятия</w:t>
      </w:r>
      <w:r>
        <w:rPr>
          <w:szCs w:val="28"/>
        </w:rPr>
        <w:t xml:space="preserve"> необходимых мер по организации учета и контроля за состоянием посевов в осе</w:t>
      </w:r>
      <w:r>
        <w:rPr>
          <w:szCs w:val="28"/>
        </w:rPr>
        <w:t xml:space="preserve">нне-зимний период 2024-2025 годов</w:t>
      </w:r>
      <w:r>
        <w:rPr>
          <w:szCs w:val="28"/>
        </w:rPr>
        <w:t xml:space="preserve"> и в период вегетации растений представлять в отдел сельского хозяйства и охраны окружающей среды администрации Петровского </w:t>
      </w:r>
      <w:r>
        <w:rPr>
          <w:color w:val="000000" w:themeColor="text1"/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информацию о состоянии озимых культур.</w:t>
      </w:r>
      <w:r>
        <w:rPr>
          <w:szCs w:val="28"/>
        </w:rPr>
      </w:r>
    </w:p>
    <w:p>
      <w:pPr>
        <w:pStyle w:val="632"/>
        <w:ind w:firstLine="709"/>
        <w:jc w:val="both"/>
        <w:spacing w:line="240" w:lineRule="exac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4.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Контроль за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 Петровского муниципального округа Ставропольского края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Петрича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Ю.В.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exact"/>
        <w:tabs>
          <w:tab w:val="left" w:pos="0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5. Настоящее постановление вступает в силу со дня его подписания.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pStyle w:val="633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3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33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29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paragraph" w:styleId="618">
    <w:name w:val="Heading 2"/>
    <w:basedOn w:val="617"/>
    <w:link w:val="624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apple-converted-space"/>
    <w:basedOn w:val="619"/>
    <w:qFormat/>
  </w:style>
  <w:style w:type="character" w:styleId="623" w:customStyle="1">
    <w:name w:val="Текст выноски Знак"/>
    <w:basedOn w:val="619"/>
    <w:link w:val="634"/>
    <w:uiPriority w:val="99"/>
    <w:semiHidden/>
    <w:qFormat/>
    <w:rPr>
      <w:rFonts w:ascii="Tahoma" w:hAnsi="Tahoma" w:cs="Tahoma"/>
      <w:sz w:val="16"/>
      <w:szCs w:val="16"/>
    </w:rPr>
  </w:style>
  <w:style w:type="character" w:styleId="624" w:customStyle="1">
    <w:name w:val="Заголовок 2 Знак"/>
    <w:basedOn w:val="619"/>
    <w:link w:val="618"/>
    <w:uiPriority w:val="9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25">
    <w:name w:val="Hyperlink"/>
    <w:basedOn w:val="619"/>
    <w:uiPriority w:val="99"/>
    <w:semiHidden/>
    <w:unhideWhenUsed/>
    <w:rPr>
      <w:color w:val="0000ff"/>
      <w:u w:val="single"/>
    </w:rPr>
  </w:style>
  <w:style w:type="paragraph" w:styleId="626" w:customStyle="1">
    <w:name w:val="Заголовок"/>
    <w:basedOn w:val="617"/>
    <w:next w:val="62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7">
    <w:name w:val="Body Text"/>
    <w:basedOn w:val="617"/>
    <w:pPr>
      <w:spacing w:after="140"/>
    </w:pPr>
  </w:style>
  <w:style w:type="paragraph" w:styleId="628">
    <w:name w:val="List"/>
    <w:basedOn w:val="627"/>
    <w:rPr>
      <w:rFonts w:cs="Droid Sans Devanagari"/>
    </w:rPr>
  </w:style>
  <w:style w:type="paragraph" w:styleId="629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0">
    <w:name w:val="index heading"/>
    <w:basedOn w:val="617"/>
    <w:qFormat/>
    <w:pPr>
      <w:suppressLineNumbers/>
    </w:pPr>
    <w:rPr>
      <w:rFonts w:cs="Droid Sans Devanagari"/>
    </w:rPr>
  </w:style>
  <w:style w:type="paragraph" w:styleId="631">
    <w:name w:val="List Paragraph"/>
    <w:basedOn w:val="617"/>
    <w:qFormat/>
    <w:pPr>
      <w:contextualSpacing/>
      <w:ind w:left="720" w:firstLine="720"/>
      <w:jc w:val="both"/>
      <w:spacing w:after="0" w:line="240" w:lineRule="auto"/>
    </w:pPr>
    <w:rPr>
      <w:rFonts w:ascii="Times New Roman" w:hAnsi="Times New Roman" w:eastAsia="Calibri" w:cs="Times New Roman"/>
      <w:color w:val="000000"/>
      <w:sz w:val="28"/>
      <w:szCs w:val="28"/>
      <w:lang w:eastAsia="en-US"/>
    </w:rPr>
  </w:style>
  <w:style w:type="paragraph" w:styleId="632">
    <w:name w:val="No Spacing"/>
    <w:uiPriority w:val="1"/>
    <w:qFormat/>
    <w:rPr>
      <w:rFonts w:ascii="Times New Roman" w:hAnsi="Times New Roman" w:eastAsia="Calibri" w:cs="Times New Roman"/>
      <w:sz w:val="28"/>
      <w:lang w:eastAsia="en-US"/>
    </w:rPr>
  </w:style>
  <w:style w:type="paragraph" w:styleId="633" w:customStyle="1">
    <w:name w:val="ConsNonformat"/>
    <w:qFormat/>
    <w:pPr>
      <w:ind w:right="19772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34">
    <w:name w:val="Balloon Text"/>
    <w:basedOn w:val="617"/>
    <w:link w:val="62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35">
    <w:name w:val="Normal (Web)"/>
    <w:basedOn w:val="61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6" w:customStyle="1">
    <w:name w:val="standard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BFEB-1992-4F8C-AEC1-C02AFC19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3</cp:revision>
  <dcterms:created xsi:type="dcterms:W3CDTF">2024-11-27T07:09:00Z</dcterms:created>
  <dcterms:modified xsi:type="dcterms:W3CDTF">2025-01-09T08:21:23Z</dcterms:modified>
</cp:coreProperties>
</file>