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true"/>
        <w:autoSpaceDE w:val="true"/>
        <w:jc w:val="center"/>
        <w:textAlignment w:val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>
      <w:pPr>
        <w:pStyle w:val="Normal"/>
        <w:overflowPunct w:val="true"/>
        <w:autoSpaceDE w:val="true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overflowPunct w:val="true"/>
        <w:autoSpaceDE w:val="true"/>
        <w:jc w:val="center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ПЕТРОВСКОГО МУНИЦИПАЛЬНОГО ОКРУГА</w:t>
      </w:r>
    </w:p>
    <w:p>
      <w:pPr>
        <w:pStyle w:val="Normal"/>
        <w:overflowPunct w:val="true"/>
        <w:autoSpaceDE w:val="true"/>
        <w:jc w:val="center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СТАВРОПОЛЬСКОГО КРАЯ</w:t>
      </w:r>
    </w:p>
    <w:p>
      <w:pPr>
        <w:pStyle w:val="Normal"/>
        <w:overflowPunct w:val="true"/>
        <w:autoSpaceDE w:val="true"/>
        <w:jc w:val="center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356" w:type="dxa"/>
        <w:jc w:val="start"/>
        <w:tblInd w:w="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063"/>
        <w:gridCol w:w="3171"/>
        <w:gridCol w:w="3122"/>
      </w:tblGrid>
      <w:tr>
        <w:trPr/>
        <w:tc>
          <w:tcPr>
            <w:tcW w:w="3063" w:type="dxa"/>
            <w:tcBorders/>
          </w:tcPr>
          <w:p>
            <w:pPr>
              <w:pStyle w:val="Normal"/>
              <w:overflowPunct w:val="true"/>
              <w:autoSpaceDE w:val="true"/>
              <w:ind w:start="-108" w:end="0"/>
              <w:jc w:val="both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 декабря 2024 г.</w:t>
            </w:r>
          </w:p>
        </w:tc>
        <w:tc>
          <w:tcPr>
            <w:tcW w:w="3171" w:type="dxa"/>
            <w:tcBorders/>
          </w:tcPr>
          <w:p>
            <w:pPr>
              <w:pStyle w:val="Normal"/>
              <w:overflowPunct w:val="true"/>
              <w:autoSpaceDE w:val="true"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  <w:tcBorders/>
          </w:tcPr>
          <w:p>
            <w:pPr>
              <w:pStyle w:val="Normal"/>
              <w:overflowPunct w:val="true"/>
              <w:autoSpaceDE w:val="true"/>
              <w:jc w:val="end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2122</w:t>
            </w:r>
          </w:p>
        </w:tc>
      </w:tr>
    </w:tbl>
    <w:p>
      <w:pPr>
        <w:pStyle w:val="Normal"/>
        <w:suppressAutoHyphens w:val="true"/>
        <w:ind w:end="1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both"/>
        <w:rPr>
          <w:color w:val="000000"/>
          <w:sz w:val="28"/>
          <w:szCs w:val="28"/>
        </w:rPr>
      </w:pPr>
      <w:r>
        <w:rPr>
          <w:sz w:val="28"/>
        </w:rPr>
        <w:t>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</w:t>
      </w:r>
    </w:p>
    <w:p>
      <w:pPr>
        <w:pStyle w:val="Normal"/>
        <w:spacing w:lineRule="exact" w:lin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8" w:end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29 декабря 2012 года </w:t>
        <w:br/>
        <w:t xml:space="preserve">№ 273-ФЗ «Об образовании в Российской Федерации», Федеральным </w:t>
      </w:r>
      <w:r>
        <w:rPr>
          <w:sz w:val="28"/>
          <w:szCs w:val="28"/>
        </w:rPr>
        <w:t xml:space="preserve">законом от 06 октября 2006 года № 131-ФЗ «Об общих принципах организации местного самоуправления в Российской Федерации» </w:t>
      </w:r>
      <w:r>
        <w:rPr>
          <w:color w:val="000000"/>
          <w:sz w:val="28"/>
          <w:szCs w:val="28"/>
        </w:rPr>
        <w:t>ад</w:t>
      </w:r>
      <w:r>
        <w:rPr>
          <w:sz w:val="28"/>
        </w:rPr>
        <w:t>министрация Петровского муниципального округа Ставропольского края</w:t>
      </w:r>
    </w:p>
    <w:p>
      <w:pPr>
        <w:pStyle w:val="Normal"/>
        <w:suppressAutoHyphens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</w:r>
    </w:p>
    <w:p>
      <w:pPr>
        <w:pStyle w:val="Style19"/>
        <w:tabs>
          <w:tab w:val="clear" w:pos="708"/>
          <w:tab w:val="left" w:pos="709" w:leader="none"/>
        </w:tabs>
        <w:suppressAutoHyphens w:val="true"/>
        <w:ind w:firstLine="709" w:start="0" w:end="0"/>
        <w:jc w:val="both"/>
        <w:rPr/>
      </w:pPr>
      <w:r>
        <w:rPr>
          <w:sz w:val="28"/>
        </w:rPr>
        <w:t xml:space="preserve">1. Утвердить прилагаемое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края. </w:t>
      </w:r>
    </w:p>
    <w:p>
      <w:pPr>
        <w:pStyle w:val="Style19"/>
        <w:suppressAutoHyphens w:val="true"/>
        <w:ind w:firstLine="709" w:start="0" w:end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709" w:end="0"/>
        <w:jc w:val="both"/>
        <w:rPr/>
      </w:pPr>
      <w:r>
        <w:rPr>
          <w:sz w:val="28"/>
        </w:rPr>
        <w:t>2.</w:t>
      </w:r>
      <w:r>
        <w:rPr>
          <w:sz w:val="28"/>
          <w:szCs w:val="28"/>
        </w:rPr>
        <w:t xml:space="preserve"> Признать утратившими силу постановления администрации Петровского городского округа Ставропольского края:</w:t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 декабря 2019 г. № 2575 «Об утверждении </w:t>
      </w:r>
      <w:r>
        <w:rPr>
          <w:sz w:val="28"/>
        </w:rPr>
        <w:t>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края»;</w:t>
      </w:r>
    </w:p>
    <w:p>
      <w:pPr>
        <w:pStyle w:val="Normal"/>
        <w:ind w:firstLine="709" w:end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от 24 октября 2023 г. № 1711 «О внесении изменений в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 в муниципальных образовательных организациях </w:t>
      </w:r>
      <w:bookmarkStart w:id="0" w:name="_Hlk178846373"/>
      <w:r>
        <w:rPr>
          <w:sz w:val="28"/>
        </w:rPr>
        <w:t>Петровского городского округа Ставропольского края,</w:t>
      </w:r>
      <w:bookmarkEnd w:id="0"/>
      <w:r>
        <w:rPr>
          <w:sz w:val="28"/>
        </w:rPr>
        <w:t xml:space="preserve"> утвержденное постановлением администрации Петровского городского округа Ставропольского края от       18 декабря 2019 г. № 2575».</w:t>
      </w:r>
    </w:p>
    <w:p>
      <w:pPr>
        <w:pStyle w:val="Style19"/>
        <w:suppressAutoHyphens w:val="true"/>
        <w:ind w:firstLine="709" w:start="0" w:end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 w:end="0"/>
        <w:jc w:val="both"/>
        <w:rPr>
          <w:sz w:val="28"/>
          <w:szCs w:val="24"/>
        </w:rPr>
      </w:pPr>
      <w:r>
        <w:rPr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Е.И.</w:t>
      </w:r>
    </w:p>
    <w:p>
      <w:pPr>
        <w:pStyle w:val="BodyText"/>
        <w:tabs>
          <w:tab w:val="clear" w:pos="708"/>
          <w:tab w:val="left" w:pos="709" w:leader="none"/>
        </w:tabs>
        <w:suppressAutoHyphens w:val="true"/>
        <w:ind w:firstLine="709" w:end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uppressAutoHyphens w:val="true"/>
        <w:ind w:end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постановление </w:t>
      </w:r>
      <w:r>
        <w:rPr>
          <w:sz w:val="28"/>
        </w:rPr>
        <w:t xml:space="preserve">«Об утверждении 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края» </w:t>
      </w:r>
      <w:r>
        <w:rPr>
          <w:sz w:val="28"/>
          <w:szCs w:val="28"/>
        </w:rPr>
        <w:t>вступает в силу со дня его официального опубликования в газете «Вестник Петровского муниципального округа», но не ранее 01 января 2025 года.</w:t>
      </w:r>
    </w:p>
    <w:p>
      <w:pPr>
        <w:pStyle w:val="Normal"/>
        <w:suppressAutoHyphens w:val="tru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uppressAutoHyphens w:val="tru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uppressAutoHyphens w:val="true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</w:p>
    <w:p>
      <w:pPr>
        <w:pStyle w:val="Normal"/>
        <w:suppressAutoHyphens w:val="true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suppressAutoHyphens w:val="true"/>
        <w:spacing w:lineRule="exact" w:line="240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Н.В.Конкина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lineRule="exact" w:line="240"/>
        <w:ind w:end="135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Style18"/>
        <w:spacing w:lineRule="exact" w:line="240"/>
        <w:ind w:end="135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cs="Times New Roman" w:ascii="Times New Roman" w:hAnsi="Times New Roman"/>
          <w:color w:val="FFFFFF"/>
          <w:sz w:val="28"/>
          <w:szCs w:val="28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/>
      </w:pPr>
      <w:r>
        <w:rPr>
          <w:rFonts w:eastAsia="Calibri"/>
          <w:color w:val="FFFFFF"/>
          <w:sz w:val="28"/>
          <w:szCs w:val="28"/>
          <w:lang w:eastAsia="en-US"/>
        </w:rPr>
        <w:t>Проект постановления вносит первый заместитель главы администрации Петровского муниципального округа Ставропольского края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/>
      </w:pPr>
      <w:r>
        <w:rPr>
          <w:rFonts w:eastAsia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>Е.И.Сергеева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>Визируют: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contextualSpacing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Начальник финансового управления</w:t>
      </w:r>
    </w:p>
    <w:p>
      <w:pPr>
        <w:pStyle w:val="Normal"/>
        <w:spacing w:lineRule="exact" w:line="240" w:before="0" w:after="0"/>
        <w:contextualSpacing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администрации Петровского</w:t>
      </w:r>
    </w:p>
    <w:p>
      <w:pPr>
        <w:pStyle w:val="Normal"/>
        <w:spacing w:lineRule="exact" w:line="240" w:before="0" w:after="0"/>
        <w:contextualSpacing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муниципального округа</w:t>
      </w:r>
    </w:p>
    <w:p>
      <w:pPr>
        <w:pStyle w:val="Normal"/>
        <w:spacing w:lineRule="exact" w:line="240" w:before="0" w:after="0"/>
        <w:contextualSpacing/>
        <w:jc w:val="both"/>
        <w:rPr/>
      </w:pPr>
      <w:r>
        <w:rPr>
          <w:color w:val="FFFFFF"/>
          <w:sz w:val="28"/>
          <w:szCs w:val="28"/>
        </w:rPr>
        <w:t>Ставропольского края                                                                     Е.С.Меркулова</w:t>
      </w:r>
    </w:p>
    <w:p>
      <w:pPr>
        <w:pStyle w:val="Normal"/>
        <w:spacing w:lineRule="exact" w:line="240" w:before="0" w:after="0"/>
        <w:contextualSpacing/>
        <w:jc w:val="both"/>
        <w:rPr>
          <w:color w:val="FFFFFF"/>
          <w:sz w:val="28"/>
          <w:szCs w:val="28"/>
          <w:highlight w:val="yellow"/>
        </w:rPr>
      </w:pPr>
      <w:r>
        <w:rPr>
          <w:color w:val="FFFFFF"/>
          <w:sz w:val="28"/>
          <w:szCs w:val="28"/>
          <w:highlight w:val="yellow"/>
        </w:rPr>
        <w:t xml:space="preserve"> 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highlight w:val="yellow"/>
          <w:lang w:eastAsia="en-US"/>
        </w:rPr>
      </w:pPr>
      <w:r>
        <w:rPr>
          <w:rFonts w:eastAsia="Calibri"/>
          <w:color w:val="FFFFFF"/>
          <w:sz w:val="28"/>
          <w:szCs w:val="28"/>
          <w:highlight w:val="yellow"/>
          <w:lang w:eastAsia="en-US"/>
        </w:rPr>
      </w:r>
    </w:p>
    <w:p>
      <w:pPr>
        <w:pStyle w:val="Normal"/>
        <w:spacing w:lineRule="exact" w:line="240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развития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предпринимательства, торговли и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потребительского рынка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>Ставропольского края                                                                       Л.П.Черскова</w:t>
      </w:r>
    </w:p>
    <w:p>
      <w:pPr>
        <w:pStyle w:val="Normal"/>
        <w:tabs>
          <w:tab w:val="clear" w:pos="708"/>
          <w:tab w:val="left" w:pos="7938" w:leader="none"/>
        </w:tabs>
        <w:spacing w:lineRule="exact" w:line="240"/>
        <w:ind w:start="-1418" w:end="1416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>Петровского муниципального округа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>Ставропольского края                                                                       О.А.Нехаенко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highlight w:val="yellow"/>
          <w:lang w:eastAsia="en-US"/>
        </w:rPr>
      </w:pPr>
      <w:r>
        <w:rPr>
          <w:rFonts w:eastAsia="Calibri"/>
          <w:color w:val="FFFFFF"/>
          <w:sz w:val="28"/>
          <w:szCs w:val="28"/>
          <w:highlight w:val="yellow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highlight w:val="yellow"/>
          <w:lang w:eastAsia="en-US"/>
        </w:rPr>
      </w:pPr>
      <w:r>
        <w:rPr>
          <w:rFonts w:eastAsia="Calibri"/>
          <w:color w:val="FFFFFF"/>
          <w:sz w:val="28"/>
          <w:szCs w:val="28"/>
          <w:highlight w:val="yellow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>Ставропольского края</w:t>
        <w:tab/>
        <w:tab/>
        <w:tab/>
        <w:tab/>
        <w:tab/>
        <w:t xml:space="preserve">                            С.Н.Кулькина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/>
      </w:pPr>
      <w:r>
        <w:rPr>
          <w:rFonts w:eastAsia="Calibri"/>
          <w:color w:val="FFFFFF"/>
          <w:sz w:val="28"/>
          <w:szCs w:val="28"/>
          <w:lang w:eastAsia="en-US"/>
        </w:rPr>
        <w:t xml:space="preserve">Заместитель главы администрации </w:t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>Ставропольского края</w:t>
      </w:r>
      <w:r>
        <w:rPr>
          <w:color w:val="FFFFFF"/>
          <w:sz w:val="28"/>
          <w:szCs w:val="28"/>
        </w:rPr>
        <w:t xml:space="preserve">                                                                            Ю.В.Петрич</w:t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4"/>
          <w:szCs w:val="22"/>
          <w:lang w:eastAsia="en-US"/>
        </w:rPr>
      </w:pPr>
      <w:r>
        <w:rPr>
          <w:rFonts w:eastAsia="Calibri"/>
          <w:color w:val="FFFFFF"/>
          <w:sz w:val="24"/>
          <w:szCs w:val="22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4"/>
          <w:szCs w:val="22"/>
          <w:lang w:eastAsia="en-US"/>
        </w:rPr>
      </w:pPr>
      <w:r>
        <w:rPr>
          <w:rFonts w:eastAsia="Calibri"/>
          <w:color w:val="FFFFFF"/>
          <w:sz w:val="24"/>
          <w:szCs w:val="22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  <w:t>Проект постановления подготовлен отделом образования администрации Петровского муниципального округа Ставропольского края</w:t>
      </w:r>
    </w:p>
    <w:p>
      <w:pPr>
        <w:pStyle w:val="Normal"/>
        <w:overflowPunct w:val="true"/>
        <w:autoSpaceDE w:val="true"/>
        <w:spacing w:lineRule="exact" w:line="240"/>
        <w:ind w:start="-1418" w:end="1281"/>
        <w:jc w:val="both"/>
        <w:textAlignment w:val="auto"/>
        <w:rPr/>
      </w:pPr>
      <w:r>
        <w:rPr>
          <w:rFonts w:eastAsia="Times New Roman"/>
          <w:color w:val="FFFFFF"/>
          <w:sz w:val="28"/>
          <w:szCs w:val="28"/>
          <w:lang w:eastAsia="en-US"/>
        </w:rPr>
        <w:t xml:space="preserve">                                                                                                              </w:t>
      </w:r>
      <w:r>
        <w:rPr>
          <w:rFonts w:eastAsia="Calibri"/>
          <w:color w:val="FFFFFF"/>
          <w:sz w:val="28"/>
          <w:szCs w:val="28"/>
          <w:lang w:eastAsia="en-US"/>
        </w:rPr>
        <w:t>Н.А.Шевченко</w:t>
      </w:r>
    </w:p>
    <w:p>
      <w:pPr>
        <w:pStyle w:val="Normal"/>
        <w:spacing w:lineRule="exact" w:line="240" w:before="0" w:after="0"/>
        <w:contextualSpacing/>
        <w:jc w:val="both"/>
        <w:rPr>
          <w:rFonts w:eastAsia="Calibri"/>
          <w:color w:val="FFFFFF"/>
          <w:sz w:val="28"/>
          <w:szCs w:val="28"/>
          <w:lang w:eastAsia="en-US"/>
        </w:rPr>
      </w:pPr>
      <w:r>
        <w:rPr>
          <w:rFonts w:eastAsia="Calibri"/>
          <w:color w:val="FFFFFF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ind w:firstLine="708" w:start="5664" w:end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suppressAutoHyphens w:val="true"/>
        <w:spacing w:lineRule="exact" w:line="240"/>
        <w:ind w:firstLine="709" w:start="4536" w:end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>
      <w:pPr>
        <w:pStyle w:val="Normal"/>
        <w:suppressAutoHyphens w:val="true"/>
        <w:spacing w:lineRule="exact" w:line="240"/>
        <w:ind w:firstLine="709" w:start="4536" w:end="0"/>
        <w:jc w:val="center"/>
        <w:rPr/>
      </w:pPr>
      <w:r>
        <w:rPr>
          <w:sz w:val="28"/>
          <w:szCs w:val="28"/>
        </w:rPr>
        <w:t>Петровского муниципального</w:t>
      </w:r>
    </w:p>
    <w:p>
      <w:pPr>
        <w:pStyle w:val="Normal"/>
        <w:suppressAutoHyphens w:val="true"/>
        <w:spacing w:lineRule="exact" w:line="240"/>
        <w:ind w:firstLine="709" w:start="4536" w:end="0"/>
        <w:jc w:val="center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</w:p>
    <w:p>
      <w:pPr>
        <w:pStyle w:val="Normal"/>
        <w:suppressAutoHyphens w:val="true"/>
        <w:ind w:start="5387" w:end="0"/>
        <w:rPr>
          <w:sz w:val="28"/>
          <w:szCs w:val="28"/>
        </w:rPr>
      </w:pPr>
      <w:r>
        <w:rPr>
          <w:sz w:val="28"/>
          <w:szCs w:val="28"/>
        </w:rPr>
        <w:t>от 05 декабря 2024 г. № 2122</w:t>
      </w:r>
    </w:p>
    <w:p>
      <w:pPr>
        <w:pStyle w:val="Normal"/>
        <w:suppressAutoHyphens w:val="true"/>
        <w:ind w:firstLine="70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 w:end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ind w:firstLine="709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плате,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</w:t>
      </w:r>
    </w:p>
    <w:p>
      <w:pPr>
        <w:pStyle w:val="ConsPlusTitle"/>
        <w:suppressAutoHyphens w:val="true"/>
        <w:rPr>
          <w:b w:val="false"/>
          <w:color w:val="000000"/>
          <w:sz w:val="28"/>
          <w:szCs w:val="28"/>
        </w:rPr>
      </w:pPr>
      <w:r>
        <w:rPr>
          <w:b w:val="false"/>
          <w:color w:val="000000"/>
          <w:sz w:val="28"/>
          <w:szCs w:val="28"/>
        </w:rPr>
      </w:r>
    </w:p>
    <w:p>
      <w:pPr>
        <w:pStyle w:val="ConsPlusTitle"/>
        <w:tabs>
          <w:tab w:val="clear" w:pos="708"/>
          <w:tab w:val="left" w:pos="709" w:leader="none"/>
        </w:tabs>
        <w:suppressAutoHyphens w:val="true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1. Общие положения</w:t>
      </w:r>
    </w:p>
    <w:p>
      <w:pPr>
        <w:pStyle w:val="ConsPlusNormal1"/>
        <w:ind w:firstLine="709" w:end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ind w:firstLine="540" w:end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1. Настоящее Положение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 (далее – Положение) разработано в  соответствии с Федеральным законом от 29 декабря 2012 года № 273-ФЗ «Об образовании в Российской Федерации», Федеральным законом от 06 октября 2003 года        № 131 «Об общих принципах организации местного самоуправления в Российской Федерации», Законом Ставропольского края от 30 июля           2013 года № 72-кз  «Об образовании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bCs/>
          <w:sz w:val="28"/>
          <w:szCs w:val="28"/>
        </w:rPr>
        <w:t xml:space="preserve">определяет порядок установления, взимания, условия снижения, невзимания и использования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 (далее - родительская плата за присмотр и уход за детьми). </w:t>
      </w:r>
    </w:p>
    <w:p>
      <w:pPr>
        <w:pStyle w:val="ConsPlusNormal1"/>
        <w:ind w:firstLine="540" w:end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1.2. Положение направлено на обеспечение экономически обоснованного распределения затрат между родителями (законными представителями) и бюджетом Петровского муниципального округа Ставропольского края на организацию питания и хозяйственно-бытового обслуживания детей, обеспечению соблюдения ими личной гигиены и режима дня  в муниципальных образовательных организациях Петровского муниципального округа Ставропольского края, реализующих образовательные программы дошкольного образования (далее - муниципальные дошкольные организации).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cs="Times New Roman"/>
          <w:bCs/>
          <w:sz w:val="28"/>
          <w:szCs w:val="28"/>
          <w:lang w:bidi="ru-RU"/>
        </w:rPr>
      </w:r>
    </w:p>
    <w:p>
      <w:pPr>
        <w:pStyle w:val="Normal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</w:r>
    </w:p>
    <w:p>
      <w:pPr>
        <w:pStyle w:val="ConsPlusTitle"/>
        <w:suppressAutoHyphens w:val="true"/>
        <w:spacing w:lineRule="exact" w:line="240"/>
        <w:ind w:firstLine="709" w:end="0"/>
        <w:jc w:val="center"/>
        <w:rPr>
          <w:b w:val="false"/>
          <w:bCs/>
          <w:spacing w:val="-2"/>
          <w:sz w:val="28"/>
          <w:szCs w:val="28"/>
        </w:rPr>
      </w:pPr>
      <w:r>
        <w:rPr>
          <w:b w:val="false"/>
          <w:bCs/>
          <w:spacing w:val="-2"/>
          <w:sz w:val="28"/>
          <w:szCs w:val="28"/>
        </w:rPr>
        <w:t>2. Порядок установления родительской платы</w:t>
      </w:r>
    </w:p>
    <w:p>
      <w:pPr>
        <w:pStyle w:val="ConsPlusTitle"/>
        <w:suppressAutoHyphens w:val="true"/>
        <w:spacing w:lineRule="exact" w:line="240"/>
        <w:ind w:firstLine="709" w:end="0"/>
        <w:jc w:val="center"/>
        <w:rPr>
          <w:b w:val="false"/>
          <w:bCs/>
          <w:spacing w:val="-2"/>
          <w:sz w:val="28"/>
          <w:szCs w:val="28"/>
        </w:rPr>
      </w:pPr>
      <w:r>
        <w:rPr>
          <w:b w:val="false"/>
          <w:bCs/>
          <w:spacing w:val="-2"/>
          <w:sz w:val="28"/>
          <w:szCs w:val="28"/>
        </w:rPr>
        <w:t>за присмотр и уход за детьми</w:t>
      </w:r>
    </w:p>
    <w:p>
      <w:pPr>
        <w:pStyle w:val="Normal"/>
        <w:suppressAutoHyphens w:val="true"/>
        <w:ind w:firstLine="709" w:end="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ind w:firstLine="709" w:end="0"/>
        <w:jc w:val="both"/>
        <w:rPr/>
      </w:pPr>
      <w:r>
        <w:rPr>
          <w:spacing w:val="-2"/>
          <w:sz w:val="28"/>
          <w:szCs w:val="28"/>
        </w:rPr>
        <w:t xml:space="preserve">2.1. Размер родительской платы за присмотр и уход за детьми устанавливается постановлением администрации Петровского муниципального округа Ставропольского края и не может быть выше максимального размера, устанавливаемого нормативными правовыми актами Правительства Ставропольского края для каждого муниципального образования. </w:t>
      </w:r>
    </w:p>
    <w:p>
      <w:pPr>
        <w:pStyle w:val="Normal"/>
        <w:suppressAutoHyphens w:val="true"/>
        <w:ind w:firstLine="709" w:end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Размер ежемесячной родительской платы может изменяться не чаще одного раза в год.</w:t>
      </w:r>
    </w:p>
    <w:p>
      <w:pPr>
        <w:pStyle w:val="Normal"/>
        <w:suppressAutoHyphens w:val="true"/>
        <w:ind w:firstLine="709" w:end="0"/>
        <w:jc w:val="both"/>
        <w:rPr/>
      </w:pPr>
      <w:r>
        <w:rPr>
          <w:spacing w:val="-2"/>
          <w:sz w:val="28"/>
          <w:szCs w:val="28"/>
        </w:rPr>
        <w:t>2.2. Родительская плата устанавливается фиксированной суммой за месяц пребывания ребенка в муниципальной дошкольной организации.</w:t>
      </w:r>
    </w:p>
    <w:p>
      <w:pPr>
        <w:pStyle w:val="ConsPlusNormal1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определения фиксированного размера родительской платы за присмотр и уход за детьми принимаются фактические затраты муниципальной дошкольной организации, с учетом среднегодового индекса потребительских цен, а также фактическая посещаемость детей за период, предшествующий периоду, на который устанавливается размер родительской платы за присмотр и уход за детьми.</w:t>
      </w:r>
    </w:p>
    <w:p>
      <w:pPr>
        <w:pStyle w:val="ConsPlusNormal1"/>
        <w:ind w:firstLine="708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В родительскую плату за присмотр и уход за детьми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дошкольных организаций.</w:t>
      </w:r>
    </w:p>
    <w:p>
      <w:pPr>
        <w:pStyle w:val="Normal"/>
        <w:ind w:firstLine="708" w:end="0"/>
        <w:jc w:val="both"/>
        <w:rPr/>
      </w:pPr>
      <w:r>
        <w:rPr>
          <w:sz w:val="28"/>
          <w:szCs w:val="28"/>
        </w:rPr>
        <w:t xml:space="preserve">2.4. Перечень расходов, учитываемых при установлении родительской платы, определяется </w:t>
      </w:r>
      <w:hyperlink w:anchor="P122">
        <w:r>
          <w:rPr>
            <w:rStyle w:val="Hyperlink"/>
            <w:sz w:val="28"/>
            <w:szCs w:val="28"/>
          </w:rPr>
          <w:t>Методикой</w:t>
        </w:r>
      </w:hyperlink>
      <w:r>
        <w:rPr>
          <w:sz w:val="28"/>
          <w:szCs w:val="28"/>
        </w:rPr>
        <w:t xml:space="preserve"> расчета родительской платы за присмотр и уход за детьми в муниципальных дошкольных организациях согласно Приложению к настоящему Положению.</w:t>
      </w:r>
    </w:p>
    <w:p>
      <w:pPr>
        <w:pStyle w:val="Normal"/>
        <w:ind w:firstLine="708" w:end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родительской платы за присмотр и уход за детьми в муниципальных дошкольных организациях устанавливается в процентном соотношении к затратам на содержание одного ребенка: </w:t>
      </w:r>
    </w:p>
    <w:p>
      <w:pPr>
        <w:pStyle w:val="Normal"/>
        <w:ind w:firstLine="708" w:end="0"/>
        <w:jc w:val="both"/>
        <w:rPr/>
      </w:pPr>
      <w:r>
        <w:rPr>
          <w:sz w:val="28"/>
          <w:szCs w:val="28"/>
        </w:rPr>
        <w:t>2.5.1. В муниципальных дошкольных организациях, расположенных на территории города Светлограда, составляет 14,48 процента затрат на присмотр и уход за ребёнком в муниципальных дошкольных организациях;</w:t>
      </w:r>
    </w:p>
    <w:p>
      <w:pPr>
        <w:pStyle w:val="Normal"/>
        <w:ind w:firstLine="708" w:end="0"/>
        <w:jc w:val="both"/>
        <w:rPr/>
      </w:pPr>
      <w:r>
        <w:rPr>
          <w:sz w:val="28"/>
          <w:szCs w:val="28"/>
        </w:rPr>
        <w:t>2.5.2. В муниципальных дошкольных организациях, расположенных на территориях сельских населенных пунктов Петровского муниципального округа, составляет 8,48 процента затрат на присмотр и уход за ребёнком в муниципальных дошкольных организациях.</w:t>
      </w:r>
    </w:p>
    <w:p>
      <w:pPr>
        <w:pStyle w:val="Normal"/>
        <w:ind w:firstLine="567" w:end="0"/>
        <w:jc w:val="both"/>
        <w:rPr>
          <w:sz w:val="28"/>
          <w:szCs w:val="28"/>
        </w:rPr>
      </w:pPr>
      <w:r>
        <w:rPr>
          <w:sz w:val="28"/>
          <w:szCs w:val="28"/>
        </w:rPr>
        <w:t>Пересмотр процентного соотношения к затратам на содержание одного ребенка в муниципальных дошкольных организациях (доля родительской платы) производится не чаще одного раза в год путем внесения изменения в настоящее Положение.</w:t>
      </w:r>
    </w:p>
    <w:p>
      <w:pPr>
        <w:pStyle w:val="Normal"/>
        <w:ind w:firstLine="567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3. Порядок взимания, начисления и внесения родительской платы </w:t>
      </w:r>
    </w:p>
    <w:p>
      <w:pPr>
        <w:pStyle w:val="Normal"/>
        <w:widowControl w:val="false"/>
        <w:overflowPunct w:val="true"/>
        <w:spacing w:lineRule="exact" w:line="24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за присмотр и уход за детьми в муниципальных дошкольных организациях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3.1. Родительская плата за присмотр и уход за детьми взимается на основании договора между муниципальной дошкольной организацией и одним из родителей (законным представителем) ребенка, посещающего муниципальную дошкольную организацию.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Договор составляется в двух экземплярах, один из которых находится в муниципальной дошкольной организации, другой – у родителей (законных представителей).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Учет договоров ведется руководителем муниципальной дошкольной организации.</w:t>
      </w:r>
    </w:p>
    <w:p>
      <w:pPr>
        <w:pStyle w:val="Normal"/>
        <w:suppressAutoHyphens w:val="true"/>
        <w:ind w:firstLine="540" w:end="0"/>
        <w:jc w:val="both"/>
        <w:rPr>
          <w:sz w:val="28"/>
          <w:szCs w:val="28"/>
        </w:rPr>
      </w:pPr>
      <w:r>
        <w:rPr>
          <w:sz w:val="28"/>
          <w:szCs w:val="28"/>
        </w:rPr>
        <w:t>3.2. Начисление родительской платы за присмотр и уход за детьми производится муниципальным казенным учреждением «Централизованная бухгалтерия» до 5-го числа месяца, следующего за отчетным, согласно календарному графику работы муниципальной дошкольной организации и табелю учета посещаемости воспитанников за текущий месяц.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3.3. В целях оплаты родительской платы за присмотр и уход за детьми родителям (законным представителям) выдается квитанция.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 xml:space="preserve">3.4. Родительская плата за присмотр и уход за детьми вносится родителями (законными представителями) самостоятельно по реквизитам платежа, указанным в выданных квитанциях, путем безналичного перечисления денежных средств через отделения банков, электронные платежи. 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  <w:shd w:fill="FFFFFF" w:val="clear"/>
        </w:rPr>
      </w:pPr>
      <w:r>
        <w:rPr>
          <w:sz w:val="28"/>
          <w:szCs w:val="28"/>
        </w:rPr>
        <w:t>3.5. Родители (законные представители) обязаны ежемесячно вносить родительскую плату за присмотр и уход за детьми в форме предоплаты с 10 по 25 число каждого месяца.</w:t>
      </w:r>
      <w:r>
        <w:rPr>
          <w:sz w:val="28"/>
          <w:szCs w:val="28"/>
          <w:shd w:fill="FFFFFF" w:val="clear"/>
        </w:rPr>
        <w:t xml:space="preserve"> В последующем месяце производится перерасчет родительской платы за присмотр и уход за детьми с учетом фактической посещаемости и оплаты.</w:t>
      </w:r>
      <w:r>
        <w:rPr>
          <w:spacing w:val="-2"/>
          <w:sz w:val="28"/>
          <w:szCs w:val="28"/>
        </w:rPr>
        <w:t xml:space="preserve"> Родительская плата, не внесенная до 25-го числа отчетного периода, суммируется к размеру оплаты в следующем календарном месяце.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3.6. В случае невнесения в установленный срок родительской платы за присмотр и уход за детьми руководитель муниципальной дошкольной организации обязан письменно уведомить родителей (законных представителей) о необходимости погашения задолженности в двухнедельный срок. При непогашении задолженности к родителям (законным представителям) применяются меры ответственности, определенные законодательством Российской Федерации.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3.7. Размер родительской платы за присмотр и уход за детьми не зависит от количества рабочих дней в разные месяцы.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3.8. При непосещении ребенком муниципальной дошкольной организации по уважительной причине размер родительской платы за присмотр и уход за детьми уменьшается пропорционально количеству дней, в течение которых не осуществлялся присмотр и уход за ребенком в муниципальной дошкольной организации.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Днями непосещения по уважительной причине считаются: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дни болезни ребенка (при наличии соответствующей медицинской справки);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дни пребывания ребенка на санаторно-курортным лечении (при наличии письменного заявления родителей (законных представителей) и подтверждающих документов);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дни нахождения в трудовом отпуске родителей ребенка (при наличии письменного заявления родителей (законных представителей);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дни отсутствия ребенка в летний период на основании личного заявления родителя (законного представителя) на срок, указанный в заявлении родителя (законного представителя).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3.9. Внесенная родительская плата за присмотр и уход за ребенком за дни непосещения ребенком муниципальной дошкольной организации по уважительной причине учитывается в следующем месяце.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3.10. При закрытии муниципальной дошкольной организации по инициативе администрации муниципальной дошкольной организации (ремонтные и (или) аварийные работы, карантин), родительская плата не начисляется.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 xml:space="preserve">3.11. В случае выбытия ребенка из муниципальной дошкольной организации возврат излишне уплаченной суммы родительской платы за присмотр и уход за детьми (ее части) родителям (законным представителям) производится на основании письменного заявления родителя (законного представителя) на лицевой счет родителя (законного представителя), открытого в кредитной организации.  </w:t>
      </w:r>
    </w:p>
    <w:p>
      <w:pPr>
        <w:pStyle w:val="Normal"/>
        <w:suppressAutoHyphens w:val="true"/>
        <w:ind w:firstLine="709" w:end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overflowPunct w:val="true"/>
        <w:spacing w:lineRule="exact" w:line="24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4. Учет и расходование родительской платы за присмотр и </w:t>
      </w:r>
    </w:p>
    <w:p>
      <w:pPr>
        <w:pStyle w:val="Normal"/>
        <w:overflowPunct w:val="true"/>
        <w:spacing w:lineRule="exact" w:line="24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уход за детьми в муниципальных дошкольных организациях</w:t>
      </w:r>
    </w:p>
    <w:p>
      <w:pPr>
        <w:pStyle w:val="Normal"/>
        <w:overflowPunct w:val="true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ind w:firstLine="567" w:end="0"/>
        <w:jc w:val="both"/>
        <w:textAlignment w:val="auto"/>
        <w:rPr/>
      </w:pPr>
      <w:r>
        <w:rPr>
          <w:sz w:val="28"/>
          <w:szCs w:val="28"/>
        </w:rPr>
        <w:t>4.1. Денежные средства, получаемые за присмотр и уход за детьми в муниципальных дошкольных организациях в виде родительской платы, в полном объеме учитываются в плане финансово-хозяйственной деятельности и (или) бюджетной смете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дошкольной организации.</w:t>
      </w:r>
    </w:p>
    <w:p>
      <w:pPr>
        <w:pStyle w:val="Normal"/>
        <w:overflowPunct w:val="true"/>
        <w:ind w:firstLine="567" w:end="0"/>
        <w:jc w:val="both"/>
        <w:textAlignment w:val="auto"/>
        <w:rPr/>
      </w:pPr>
      <w:r>
        <w:rPr>
          <w:sz w:val="28"/>
          <w:szCs w:val="28"/>
        </w:rPr>
        <w:t>4.2. Родительская плата за присмотр и уход за детьми расходуется муниципальной дошкольной организацией на комплекс мер по организации питания и хозяйственно-бытового обслуживания детей, обеспечению соблюдения ими личной гигиены и режима дня, в том числе:</w:t>
      </w:r>
    </w:p>
    <w:p>
      <w:pPr>
        <w:pStyle w:val="Normal"/>
        <w:widowControl w:val="false"/>
        <w:overflowPunct w:val="true"/>
        <w:ind w:firstLine="567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расходы на приобретение продуктов питания составляют 90% денежных средств, полученных от родительской платы за присмотр и уход за детьми;</w:t>
      </w:r>
    </w:p>
    <w:p>
      <w:pPr>
        <w:pStyle w:val="Normal"/>
        <w:widowControl w:val="false"/>
        <w:overflowPunct w:val="true"/>
        <w:ind w:firstLine="567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расходы на организацию хозяйственно-бытового обслуживания детей, обеспечение соблюдения ими личной гигиены и режима дня составляют 10% денежных средств, полученных от родительской платы за присмотр и уход за детьми.</w:t>
      </w:r>
    </w:p>
    <w:p>
      <w:pPr>
        <w:pStyle w:val="Normal"/>
        <w:widowControl w:val="false"/>
        <w:overflowPunct w:val="true"/>
        <w:ind w:firstLine="567" w:end="0"/>
        <w:jc w:val="both"/>
        <w:textAlignment w:val="auto"/>
        <w:rPr/>
      </w:pPr>
      <w:r>
        <w:rPr>
          <w:sz w:val="28"/>
          <w:szCs w:val="28"/>
        </w:rPr>
        <w:t>4.3. Расходование средств родительской платы за присмотр и уход за детьми на иные цели, кроме указанных в пункте 4.2. настоящего Положения, не допускается.</w:t>
      </w:r>
    </w:p>
    <w:p>
      <w:pPr>
        <w:pStyle w:val="Normal"/>
        <w:overflowPunct w:val="true"/>
        <w:ind w:firstLine="567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4.4. Учет средств родительской платы возлагается на муниципальную дошкольную организацию и ведется в соответствии с правилами ведения бухгалтерского учета.</w:t>
      </w:r>
    </w:p>
    <w:p>
      <w:pPr>
        <w:pStyle w:val="Normal"/>
        <w:suppressAutoHyphens w:val="true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overflowPunct w:val="true"/>
        <w:spacing w:lineRule="exact" w:line="240" w:before="0" w:after="200"/>
        <w:ind w:firstLine="709" w:end="0"/>
        <w:contextualSpacing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5. Порядок и условия снижения размера родительской платы за присмотр и уход за детьми и невзимания родительской платы за присмотр</w:t>
      </w:r>
    </w:p>
    <w:p>
      <w:pPr>
        <w:pStyle w:val="Normal"/>
        <w:widowControl w:val="false"/>
        <w:numPr>
          <w:ilvl w:val="0"/>
          <w:numId w:val="0"/>
        </w:numPr>
        <w:overflowPunct w:val="true"/>
        <w:spacing w:lineRule="exact" w:line="240" w:before="0" w:after="200"/>
        <w:contextualSpacing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  <w:t>и уход за детьми в муниципальных дошкольных организациях</w:t>
      </w:r>
    </w:p>
    <w:p>
      <w:pPr>
        <w:pStyle w:val="Normal"/>
        <w:widowControl w:val="false"/>
        <w:overflowPunct w:val="true"/>
        <w:spacing w:before="0" w:after="0"/>
        <w:ind w:firstLine="540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spacing w:before="0" w:after="0"/>
        <w:ind w:firstLine="540" w:end="0"/>
        <w:contextualSpacing/>
        <w:jc w:val="both"/>
        <w:textAlignment w:val="auto"/>
        <w:rPr/>
      </w:pPr>
      <w:r>
        <w:rPr>
          <w:sz w:val="28"/>
          <w:szCs w:val="28"/>
        </w:rPr>
        <w:t>5.1. В целях обеспечения социальной поддержки отдельных категорий граждан,</w:t>
      </w:r>
      <w:r>
        <w:rPr>
          <w:color w:val="000000"/>
          <w:sz w:val="28"/>
          <w:szCs w:val="28"/>
        </w:rPr>
        <w:t xml:space="preserve"> имеющих детей дошкольного возраста, предусмотрено снижение размера родительской платы з</w:t>
      </w:r>
      <w:r>
        <w:rPr>
          <w:sz w:val="28"/>
          <w:szCs w:val="28"/>
        </w:rPr>
        <w:t>а присмотр и уход за детьми и невзимание родительской платы за присмотр и уход за детьми в муниципальных дошкольных организациях.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bookmarkStart w:id="1" w:name="P84"/>
      <w:bookmarkEnd w:id="1"/>
      <w:r>
        <w:rPr>
          <w:sz w:val="28"/>
          <w:szCs w:val="28"/>
        </w:rPr>
        <w:t>5.2. Родительская плата за присмотр и уход за детьми не взимается со следующих категорий граждан: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5.2.1. Родителей (законных представителей) ребенка-инвалида;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5.2.2. Законных представителей детей-сирот и детей, оставшихся без попечения родителей (опекунов, приемных родителей, патронатных воспитателей);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5.2.3. Родителей (законных представителей) детей с туберкулезной интоксикацией;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5.2.4. Родителей (законных представителей) детей, воспитывающихся в семьях, в которых оба родителя инвалида</w:t>
      </w:r>
      <w:bookmarkStart w:id="2" w:name="P89"/>
      <w:bookmarkEnd w:id="2"/>
      <w:r>
        <w:rPr>
          <w:sz w:val="28"/>
          <w:szCs w:val="28"/>
        </w:rPr>
        <w:t>.</w:t>
      </w:r>
    </w:p>
    <w:p>
      <w:pPr>
        <w:pStyle w:val="Normal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5.3. Родительская плата за присмотр и уход за детьми снижается на 50% следующим категориям граждан: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5.3.1. Родителям (законным представителям) детей, воспитывающихся в семьях граждан, подвергшихся воздействию радиации вследствие катастрофы на Чернобыльской АЭС;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5.3.2. Родителям (законным представителям), имеющих трех и более несовершеннолетних детей, в части снижения размера родительской платы за присмотр и уход за третьего и последующих детей;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5.3.3. Родителям (законным представителям) детей с ограниченными возможностями здоровья;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bookmarkStart w:id="3" w:name="P92"/>
      <w:bookmarkStart w:id="4" w:name="P91"/>
      <w:bookmarkEnd w:id="3"/>
      <w:bookmarkEnd w:id="4"/>
      <w:r>
        <w:rPr>
          <w:sz w:val="28"/>
          <w:szCs w:val="28"/>
        </w:rPr>
        <w:t xml:space="preserve">5.3.4. Родителям (законным представителям) детей, воспитывающихся в семьях, в которых один из родителей признан в установленном порядке ветераном боевых действий. </w:t>
      </w:r>
    </w:p>
    <w:p>
      <w:pPr>
        <w:pStyle w:val="Normal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5.4. Родительская плата за присмотр и уход за детьми снижается на 25% родителям (законным представителям), имеющим трех и более несовершеннолетних детей, в части снижения размера родительской платы за присмотр и уход за второго ребенка.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 Для   снижения размера родительской платы за присмотр и уход или невзимания родительской платы за присмотр и уход за детьми родители (законные представители) представляют следующие документы: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5.5.1. Письменное заявление на имя руководителя муниципальной дошкольной организации о снижении размера родительской платы за присмотр и уход или невзимании родительской платы за присмотр и уход за детьми.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5.5.2. Копии документов, удостоверяющих личность родителей (законных представителей).</w:t>
      </w:r>
    </w:p>
    <w:p>
      <w:pPr>
        <w:pStyle w:val="Normal"/>
        <w:widowControl w:val="false"/>
        <w:overflowPunct w:val="true"/>
        <w:spacing w:before="0" w:after="0"/>
        <w:ind w:firstLine="539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5.5.3. Копию свидетельства о рождении ребенка.</w:t>
      </w:r>
    </w:p>
    <w:p>
      <w:pPr>
        <w:pStyle w:val="Normal"/>
        <w:overflowPunct w:val="true"/>
        <w:spacing w:before="0" w:after="0"/>
        <w:ind w:firstLine="539" w:end="0"/>
        <w:contextualSpacing/>
        <w:jc w:val="both"/>
        <w:textAlignment w:val="auto"/>
        <w:rPr/>
      </w:pPr>
      <w:r>
        <w:rPr>
          <w:sz w:val="28"/>
          <w:szCs w:val="28"/>
        </w:rPr>
        <w:t>5.5.4. Документы, подтверждающие факт совместного проживания заявителя и членов его семьи (паспорт или иной документ, подтверждающий регистрацию по месту жительства (пребывания) на территории Ставропольского края заявителя и членов его семьи, свидетельство о регистрации по месту пребывания на территории Ставропольского края заявителя и членов его семьи, свидетельство о регистрации по месту жительства (пребывания) ребенка (детей), не достигшего 14 - летнего возраста, документ, выданный территориальным органом федерального органа исполнительной власти, уполномоченного на осуществление функций по контролю и надзору в сфере миграции, подтверждающий сведения о регистрации по месту жительства заявителя и членов его семьи).</w:t>
      </w:r>
    </w:p>
    <w:p>
      <w:pPr>
        <w:pStyle w:val="Normal"/>
        <w:widowControl w:val="false"/>
        <w:overflowPunct w:val="true"/>
        <w:spacing w:before="0" w:after="0"/>
        <w:ind w:firstLine="539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5.5.5. Кроме указанных документов отдельные категории граждан дополнительно представляют следующие документы:</w:t>
      </w:r>
    </w:p>
    <w:p>
      <w:pPr>
        <w:pStyle w:val="Normal"/>
        <w:widowControl w:val="false"/>
        <w:overflowPunct w:val="true"/>
        <w:spacing w:before="0" w:after="0"/>
        <w:ind w:firstLine="539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5.5.5.1. Опекуны, приемные родители и патронатные воспитатели - копию правового акта, подтверждающего статус законного представителя.</w:t>
      </w:r>
    </w:p>
    <w:p>
      <w:pPr>
        <w:pStyle w:val="Normal"/>
        <w:widowControl w:val="false"/>
        <w:overflowPunct w:val="true"/>
        <w:spacing w:before="0" w:after="0"/>
        <w:ind w:firstLine="539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5.5.5.2. Родители (законные представители) ребенка-инвалида - копию документа, подтверждающего факт установления инвалидности.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5.5.5.3. Родители (законные представители), воспитывающие трех и более детей - копии свидетельств о рождении несовершеннолетних детей. Статус многодетной семьи также можно подтвердить путем предъявления удостоверения многодетной семьи единого образца или с использованием сведений, предусмотренных пунктом 3 распоряжения Правительства Российской Федерации от 29.06.2024 г. № 1725-р, в порядке, утверждённом Министерством труда и социальной защиты Российской Федерации в соответствии с пунктом 4 распоряжения Правительства Российской Федерации от 29.06.2024 г. № 1725-р.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5.5.5.4. Р</w:t>
      </w:r>
      <w:r>
        <w:rPr>
          <w:rFonts w:cs="Arial"/>
          <w:sz w:val="28"/>
          <w:szCs w:val="28"/>
        </w:rPr>
        <w:t xml:space="preserve">одители (законные представители), которые признаны в установленном порядке ветераном боевых действий, – копию удостоверения ветерана боевых действий. 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r>
        <w:rPr>
          <w:rFonts w:cs="Arial"/>
          <w:sz w:val="28"/>
          <w:szCs w:val="28"/>
        </w:rPr>
        <w:t>5.5.5.5. Родители (законные представители), имеющие статус граждан, подвергшихся воздействию радиации вследствие катастрофы на Чернобыльской АЭС, – копию удостоверения, подтверждающего, что гражданин подвергался воздействию радиации вследствие катастрофы на Чернобыльской АЭС.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r>
        <w:rPr>
          <w:rFonts w:cs="Arial"/>
          <w:sz w:val="28"/>
          <w:szCs w:val="28"/>
        </w:rPr>
        <w:t>5.5.5.6. Родители - инвалиды – копию документа, подтверждающего факт установления инвалидности.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r>
        <w:rPr>
          <w:rFonts w:cs="Arial"/>
          <w:sz w:val="28"/>
          <w:szCs w:val="28"/>
        </w:rPr>
        <w:t>5.5.5.7. Родители (законные представители) детей с ограниченными возможностями здоровья – копию заключения территориальной психолого-медико-педагогической комиссии Петровского муниципального округа Ставропольского края.</w:t>
      </w:r>
    </w:p>
    <w:p>
      <w:pPr>
        <w:pStyle w:val="Normal"/>
        <w:overflowPunct w:val="true"/>
        <w:ind w:firstLine="540" w:end="0"/>
        <w:jc w:val="both"/>
        <w:textAlignment w:val="auto"/>
        <w:rPr/>
      </w:pPr>
      <w:r>
        <w:rPr>
          <w:rFonts w:cs="Arial"/>
          <w:sz w:val="28"/>
          <w:szCs w:val="28"/>
        </w:rPr>
        <w:t xml:space="preserve">5.5.5.8. Родители (законные представители) детей с туберкулезной интоксикацией – копию справки из медицинского учреждения, подтверждающей наличие у ребенка заболевания. 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5.6. Родители (законные представители) несут ответственность за достоверность представляемых документов.</w:t>
      </w:r>
    </w:p>
    <w:p>
      <w:pPr>
        <w:pStyle w:val="Normal"/>
        <w:overflowPunct w:val="true"/>
        <w:autoSpaceDE w:val="true"/>
        <w:spacing w:before="0" w:after="0"/>
        <w:ind w:firstLine="567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5.7. Снижение размера родительской платы за присмотр и уход или невзимание родительской платы за присмотр и уход за детьми имеет заявительный характер и предоставляется с даты подачи заявлений и документов, подтверждающих право на снижение размера родительской платы за присмотр и уход или невзимание родительской платы за присмотр и уход за детьми.</w:t>
      </w:r>
    </w:p>
    <w:p>
      <w:pPr>
        <w:pStyle w:val="Normal"/>
        <w:overflowPunct w:val="true"/>
        <w:autoSpaceDE w:val="true"/>
        <w:spacing w:before="0" w:after="0"/>
        <w:ind w:firstLine="567" w:end="0"/>
        <w:contextualSpacing/>
        <w:jc w:val="both"/>
        <w:textAlignment w:val="auto"/>
        <w:rPr/>
      </w:pPr>
      <w:r>
        <w:rPr>
          <w:sz w:val="28"/>
          <w:szCs w:val="28"/>
        </w:rPr>
        <w:t>5.8. Заявление о снижении размера родительской платы за присмотр и уход или невзимании родительской платы за присмотр и уход за детьми</w:t>
      </w:r>
      <w:r>
        <w:rPr>
          <w:rFonts w:cs="Calibri"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прилагаемые к нему документы рассматриваются муниципальной дошкольной организацией в течение 3 рабочих дней. По результатам рассмотрения руководителем муниципальной дошкольной организации принимается решение о снижении размера родительской платы за присмотр и уход за детьми или невзимании родительской платы за присмотр и уход за детьми или об отказе. </w:t>
      </w:r>
    </w:p>
    <w:p>
      <w:pPr>
        <w:pStyle w:val="Normal"/>
        <w:overflowPunct w:val="true"/>
        <w:autoSpaceDE w:val="true"/>
        <w:spacing w:before="0" w:after="0"/>
        <w:ind w:firstLine="567" w:end="0"/>
        <w:contextualSpacing/>
        <w:jc w:val="both"/>
        <w:textAlignment w:val="auto"/>
        <w:rPr/>
      </w:pPr>
      <w:r>
        <w:rPr>
          <w:sz w:val="28"/>
          <w:szCs w:val="28"/>
        </w:rPr>
        <w:t xml:space="preserve">5.9. Основаниями для отказа в снижении размера родительской платы за присмотр и уход или невзимании родительской платы за присмотр и уход за детьми, категориям граждан, предусмотренных </w:t>
      </w:r>
      <w:hyperlink w:anchor="P84">
        <w:r>
          <w:rPr>
            <w:rStyle w:val="Hyperlink"/>
            <w:sz w:val="28"/>
            <w:szCs w:val="28"/>
          </w:rPr>
          <w:t>пунктами 5.2</w:t>
        </w:r>
      </w:hyperlink>
      <w:r>
        <w:rPr>
          <w:sz w:val="28"/>
          <w:szCs w:val="28"/>
        </w:rPr>
        <w:t>-</w:t>
      </w:r>
      <w:hyperlink w:anchor="P89">
        <w:r>
          <w:rPr>
            <w:rStyle w:val="Hyperlink"/>
            <w:sz w:val="28"/>
            <w:szCs w:val="28"/>
          </w:rPr>
          <w:t>5</w:t>
        </w:r>
      </w:hyperlink>
      <w:r>
        <w:rPr>
          <w:sz w:val="28"/>
          <w:szCs w:val="28"/>
        </w:rPr>
        <w:t>.4 настоящего Положения, являются: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 xml:space="preserve">5.9.1. Непредоставление или предоставление неполного комплекта документов, указанных в </w:t>
      </w:r>
      <w:hyperlink w:anchor="P92">
        <w:r>
          <w:rPr>
            <w:rStyle w:val="Hyperlink"/>
            <w:sz w:val="28"/>
            <w:szCs w:val="28"/>
          </w:rPr>
          <w:t>пункте 5.</w:t>
        </w:r>
      </w:hyperlink>
      <w:r>
        <w:rPr>
          <w:sz w:val="28"/>
          <w:szCs w:val="28"/>
        </w:rPr>
        <w:t>5 настоящего Положения.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5.9.2. Недостоверность сведений, содержащихся в представленных документах.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5.10. Родители (законные представители) уведомляются о принятом решении в течение 3 рабочих дней со дня принятия решения руководителем муниципальной дошкольной организации.</w:t>
      </w:r>
    </w:p>
    <w:p>
      <w:pPr>
        <w:pStyle w:val="Normal"/>
        <w:widowControl w:val="false"/>
        <w:overflowPunct w:val="true"/>
        <w:spacing w:before="0" w:after="0"/>
        <w:ind w:firstLine="540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5.11. При наступлении обстоятельств, влекущих отмену снижения размера родительской платы за присмотр и уход или невзимания родительской платы за присмотр и уход за детьми, родители (законные представители) в течение 14 рабочих дней со дня наступления соответствующих обстоятельств обязаны уведомить об этом муниципальную дошкольную организацию.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5.12. Родителям (законным представителям), имеющим право на снижение размера родительской платы за присмотр и уход или невзимание родительской платы за присмотр и уход за детьми по нескольким основаниям, снижение размера родительской платы за присмотр и уход или невзимание родительской платы за присмотр и уход за детьми устанавливается по одному из оснований по их выбору.</w:t>
      </w:r>
    </w:p>
    <w:p>
      <w:pPr>
        <w:pStyle w:val="Normal"/>
        <w:widowControl w:val="false"/>
        <w:overflowPunct w:val="true"/>
        <w:spacing w:before="0" w:after="0"/>
        <w:ind w:firstLine="567" w:end="0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5.13. Родители (законные представители), имеющие право на снижение размера родительской платы за присмотр и уход или невзимание родительской платы за присмотр и уход за детьми, обязаны 1 раз в год (в срок до 1 февраля текущего года) предоставлять документы, подтверждающие право на снижение размера родительской платы за присмотр и уход или невзимание родительской платы за присмотр и уход за детьми.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 xml:space="preserve">5.14. Финансовое обеспечение расходов, связанных со снижением размера родительской платы за присмотр и уход или невзиманием родительской платы за присмотр и уход за детьми, указанных в </w:t>
      </w:r>
      <w:hyperlink w:anchor="P84">
        <w:r>
          <w:rPr>
            <w:rStyle w:val="Hyperlink"/>
            <w:sz w:val="28"/>
            <w:szCs w:val="28"/>
          </w:rPr>
          <w:t>пунктах 5.2</w:t>
        </w:r>
      </w:hyperlink>
      <w:r>
        <w:rPr>
          <w:sz w:val="28"/>
          <w:szCs w:val="28"/>
        </w:rPr>
        <w:t xml:space="preserve"> - </w:t>
      </w:r>
      <w:hyperlink w:anchor="P89">
        <w:r>
          <w:rPr>
            <w:rStyle w:val="Hyperlink"/>
            <w:sz w:val="28"/>
            <w:szCs w:val="28"/>
          </w:rPr>
          <w:t>5</w:t>
        </w:r>
      </w:hyperlink>
      <w:r>
        <w:rPr>
          <w:sz w:val="28"/>
          <w:szCs w:val="28"/>
        </w:rPr>
        <w:t>.4 настоящего Положения, является расходным обязательством Петровского муниципального округа Ставропольского края.</w:t>
      </w:r>
    </w:p>
    <w:p>
      <w:pPr>
        <w:pStyle w:val="Normal"/>
        <w:suppressAutoHyphens w:val="true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overflowPunct w:val="true"/>
        <w:spacing w:before="0" w:after="200"/>
        <w:ind w:firstLine="567" w:end="0"/>
        <w:contextualSpacing/>
        <w:jc w:val="center"/>
        <w:textAlignment w:val="auto"/>
        <w:outlineLvl w:val="1"/>
        <w:rPr/>
      </w:pPr>
      <w:r>
        <w:rPr>
          <w:sz w:val="28"/>
          <w:szCs w:val="28"/>
        </w:rPr>
        <w:t>6. Контроль за поступлением и использованием родительской платы за присмотр и уход за детьми в муниципальных дошкольных организациях</w:t>
      </w:r>
    </w:p>
    <w:p>
      <w:pPr>
        <w:pStyle w:val="Normal"/>
        <w:widowControl w:val="false"/>
        <w:numPr>
          <w:ilvl w:val="0"/>
          <w:numId w:val="0"/>
        </w:numPr>
        <w:overflowPunct w:val="true"/>
        <w:spacing w:before="0" w:after="200"/>
        <w:ind w:firstLine="709" w:end="0"/>
        <w:contextualSpacing/>
        <w:jc w:val="center"/>
        <w:textAlignment w:val="auto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spacing w:before="0" w:after="200"/>
        <w:ind w:firstLine="567" w:end="0"/>
        <w:contextualSpacing/>
        <w:jc w:val="both"/>
        <w:textAlignment w:val="auto"/>
        <w:rPr/>
      </w:pPr>
      <w:r>
        <w:rPr>
          <w:sz w:val="28"/>
          <w:szCs w:val="28"/>
        </w:rPr>
        <w:t>6.1. Контроль за своевременным поступлением родительской платы за присмотр и уход за детьми осуществляет руководитель муниципальной дошкольной организации.</w:t>
      </w:r>
    </w:p>
    <w:p>
      <w:pPr>
        <w:pStyle w:val="Normal"/>
        <w:widowControl w:val="false"/>
        <w:overflowPunct w:val="true"/>
        <w:spacing w:before="0" w:after="200"/>
        <w:ind w:firstLine="567" w:end="0"/>
        <w:contextualSpacing/>
        <w:jc w:val="both"/>
        <w:textAlignment w:val="auto"/>
        <w:rPr/>
      </w:pPr>
      <w:r>
        <w:rPr>
          <w:sz w:val="28"/>
          <w:szCs w:val="28"/>
        </w:rPr>
        <w:t>6.2. Контроль за взиманием и целевым расходованием денежных средств, поступивших в качестве родительской платы за присмотр и уход за детьми, осуществляет руководитель муниципальной дошкольной организации, отдел образования администрации Петровского муниципального округа Ставропольского края и администрация Петровского муниципального округа Ставропольского края в пределах своей компетенции.</w:t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/>
      </w:pPr>
      <w:r>
        <w:rPr>
          <w:rFonts w:eastAsia="Calibri"/>
          <w:sz w:val="28"/>
          <w:szCs w:val="28"/>
          <w:lang w:eastAsia="en-US"/>
        </w:rPr>
        <w:t xml:space="preserve">Заместитель главы администрации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</w:t>
      </w:r>
    </w:p>
    <w:p>
      <w:pPr>
        <w:pStyle w:val="Normal"/>
        <w:overflowPunct w:val="true"/>
        <w:autoSpaceDE w:val="true"/>
        <w:spacing w:lineRule="exact" w:line="240"/>
        <w:jc w:val="both"/>
        <w:textAlignment w:val="auto"/>
        <w:rPr>
          <w:color w:val="000000"/>
          <w:sz w:val="28"/>
          <w:szCs w:val="27"/>
        </w:rPr>
      </w:pPr>
      <w:r>
        <w:rPr>
          <w:rFonts w:eastAsia="Calibri"/>
          <w:sz w:val="28"/>
          <w:szCs w:val="28"/>
          <w:lang w:eastAsia="en-US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   Ю.В.Петрич</w:t>
      </w:r>
    </w:p>
    <w:p>
      <w:pPr>
        <w:pStyle w:val="Normal"/>
        <w:suppressAutoHyphens w:val="true"/>
        <w:spacing w:lineRule="exact" w:line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spacing w:lineRule="exact" w:line="240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overflowPunct w:val="true"/>
        <w:spacing w:lineRule="exact" w:line="240"/>
        <w:ind w:start="4962" w:end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>
      <w:pPr>
        <w:pStyle w:val="Normal"/>
        <w:widowControl w:val="false"/>
        <w:overflowPunct w:val="true"/>
        <w:spacing w:lineRule="exact" w:line="240"/>
        <w:ind w:start="5387" w:end="0"/>
        <w:jc w:val="both"/>
        <w:textAlignment w:val="auto"/>
        <w:rPr/>
      </w:pPr>
      <w:r>
        <w:rPr>
          <w:sz w:val="28"/>
          <w:szCs w:val="28"/>
        </w:rPr>
        <w:t>к Положению о плате, взимаемой</w:t>
      </w:r>
      <w:r>
        <w:rPr>
          <w:color w:val="548DD4"/>
          <w:sz w:val="28"/>
          <w:szCs w:val="28"/>
        </w:rPr>
        <w:t xml:space="preserve"> </w:t>
      </w:r>
      <w:r>
        <w:rPr>
          <w:sz w:val="28"/>
          <w:szCs w:val="28"/>
        </w:rPr>
        <w:t>с родителей (законных представителей) за присмотр и уход за детьми) осваивающими образовательные программы дошкольного образования в муниципальных образовательных организациях Петровского муниципального округа Ставропольского края</w:t>
      </w:r>
    </w:p>
    <w:p>
      <w:pPr>
        <w:pStyle w:val="Normal"/>
        <w:tabs>
          <w:tab w:val="clear" w:pos="708"/>
          <w:tab w:val="left" w:pos="8222" w:leader="none"/>
          <w:tab w:val="left" w:pos="9214" w:leader="none"/>
        </w:tabs>
        <w:overflowPunct w:val="true"/>
        <w:autoSpaceDE w:val="true"/>
        <w:spacing w:lineRule="exact" w:line="240"/>
        <w:ind w:start="4536" w:end="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autoSpaceDE w:val="true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8222" w:leader="none"/>
          <w:tab w:val="left" w:pos="9214" w:leader="none"/>
        </w:tabs>
        <w:overflowPunct w:val="true"/>
        <w:autoSpaceDE w:val="true"/>
        <w:spacing w:lineRule="exact" w:line="240"/>
        <w:jc w:val="center"/>
        <w:textAlignment w:val="auto"/>
        <w:rPr/>
      </w:pPr>
      <w:hyperlink w:anchor="P122">
        <w:r>
          <w:rPr>
            <w:rStyle w:val="Hyperlink"/>
            <w:sz w:val="28"/>
            <w:szCs w:val="28"/>
          </w:rPr>
          <w:t>М</w:t>
        </w:r>
      </w:hyperlink>
      <w:r>
        <w:rPr>
          <w:sz w:val="28"/>
          <w:szCs w:val="28"/>
        </w:rPr>
        <w:t xml:space="preserve">ЕТОДИКА </w:t>
      </w:r>
    </w:p>
    <w:p>
      <w:pPr>
        <w:pStyle w:val="Normal"/>
        <w:tabs>
          <w:tab w:val="clear" w:pos="708"/>
          <w:tab w:val="left" w:pos="8222" w:leader="none"/>
          <w:tab w:val="left" w:pos="9214" w:leader="none"/>
        </w:tabs>
        <w:overflowPunct w:val="true"/>
        <w:autoSpaceDE w:val="true"/>
        <w:spacing w:lineRule="exact" w:line="24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расчета родительской платы за присмотр и уход </w:t>
      </w:r>
    </w:p>
    <w:p>
      <w:pPr>
        <w:pStyle w:val="Normal"/>
        <w:tabs>
          <w:tab w:val="clear" w:pos="708"/>
          <w:tab w:val="left" w:pos="8222" w:leader="none"/>
          <w:tab w:val="left" w:pos="9214" w:leader="none"/>
        </w:tabs>
        <w:overflowPunct w:val="true"/>
        <w:autoSpaceDE w:val="true"/>
        <w:spacing w:lineRule="exact" w:line="240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за детьми в муниципальных дошкольных организациях  </w:t>
      </w:r>
    </w:p>
    <w:p>
      <w:pPr>
        <w:pStyle w:val="Normal"/>
        <w:tabs>
          <w:tab w:val="clear" w:pos="708"/>
          <w:tab w:val="left" w:pos="8222" w:leader="none"/>
          <w:tab w:val="left" w:pos="9214" w:leader="none"/>
        </w:tabs>
        <w:overflowPunct w:val="true"/>
        <w:autoSpaceDE w:val="true"/>
        <w:spacing w:lineRule="exact" w:line="240"/>
        <w:jc w:val="center"/>
        <w:textAlignment w:val="auto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 Родительская плата за присмотр и уход за детьми определяется, исходя из: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уточненных плановых расходов текущего года муниципальных дошкольных организаций, за исключением расходов, не входящих в перечень затрат, указанных в пункте 2 настоящей Методики;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фактического количества воспитанников муниципальных дошкольных организаций в соответствии с данными статистического отчета (форма         № 85-К) за предыдущий год по состоянию на 01 января;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>- планового количества месяцев посещения воспитанниками муниципальных дошкольных организаций в течение года.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 В перечень затрат при установлении родительской платы за присмотр и уход за детьми включаются следующие расходы: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2.1. Оплата труда и начисления на оплату труда, за исключением оплаты труда и начислений на оплату труда педагогических работников, осуществляющих реализацию основной общеобразовательной программы дошкольного образования.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 Приобретение услуг: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2.2.1. Услуги связи.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2.2.2. Транспортные услуги.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2.2.3. Коммунальные услуги.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2.2.4. Услуги по содержанию движимого имущества.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2.2.5. Арендная плата за пользование движимым имуществом.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2.3. Прочие расходы.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2.4. Увеличение стоимости основных средств, за исключением расходов на учебники и учебные, учебно-наглядные пособия, технические средства обучения, игры, игрушки.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2.5. Увеличение стоимости материальных запасов (приобретение продуктов питания, мягкого инвентаря, посуды, моющих средств), а также иные расходы для хозяйственно-бытового облуживания ребенка, обеспечение соблюдения им личной гигиены и режима дня, необходимые для обеспечения присмотра и ухода за ребенком в муниципальной дошкольной организации.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3. Родительская плата за присмотр и уход за детьми в муниципальных дошкольных организациях рассчитывается по формуле: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</w:rPr>
        <w:t xml:space="preserve">Рпл = Зпл / Фд / Фмес *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где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Рпл – размер родительской платы в месяц, руб.;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Зпл – уточненные плановые расходы текущего года муниципальных дошкольных организаций, за исключением расходов, не входящих в перечень затрат, указанных в пункте 2 настоящей Методики, руб.;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Фд – фактическое количество воспитанников муниципальных дошкольных организаций в соответствии с данными статистического отчета (форма № 85-К) за предыдущий год по состоянию на 01 января;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Фмес – плановое количество месяцев посещения воспитанниками муниципальных дошкольных организаций в течение года;</w:t>
      </w:r>
    </w:p>
    <w:p>
      <w:pPr>
        <w:pStyle w:val="Normal"/>
        <w:widowControl w:val="false"/>
        <w:overflowPunct w:val="true"/>
        <w:ind w:firstLine="540" w:end="0"/>
        <w:jc w:val="both"/>
        <w:textAlignment w:val="auto"/>
        <w:rPr/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доля родительской платы в объеме расходов на присмотр и уход за ребенком в муниципальной дошкольной организации.</w:t>
      </w:r>
    </w:p>
    <w:p>
      <w:pPr>
        <w:pStyle w:val="Normal"/>
        <w:widowControl w:val="false"/>
        <w:overflowPunct w:val="true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true"/>
        <w:autoSpaceDE w:val="true"/>
        <w:spacing w:lineRule="auto" w:line="276" w:before="0" w:after="200"/>
        <w:textAlignment w:val="auto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rFonts w:ascii="Calibri" w:hAnsi="Calibri" w:cs="Calibri"/>
          <w:sz w:val="28"/>
          <w:szCs w:val="28"/>
        </w:rPr>
      </w:pPr>
      <w:r>
        <w:rPr>
          <w:rFonts w:cs="Calibri" w:ascii="Calibri" w:hAnsi="Calibri"/>
          <w:sz w:val="28"/>
          <w:szCs w:val="28"/>
        </w:rPr>
      </w:r>
    </w:p>
    <w:p>
      <w:pPr>
        <w:pStyle w:val="Normal"/>
        <w:suppressAutoHyphens w:val="true"/>
        <w:spacing w:lineRule="exac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985" w:right="567" w:gutter="0" w:header="0" w:top="1418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  <w:font w:name="Wingdings">
    <w:charset w:val="02"/>
    <w:family w:val="auto"/>
    <w:pitch w:val="variable"/>
  </w:font>
  <w:font w:name="MinionPro-Regular">
    <w:altName w:val="Times New Roman"/>
    <w:charset w:val="00" w:characterSet="windows-1252"/>
    <w:family w:val="auto"/>
    <w:pitch w:val="default"/>
  </w:font>
  <w:font w:name="Tahoma">
    <w:charset w:val="cc" w:characterSet="windows-1251"/>
    <w:family w:val="swiss"/>
    <w:pitch w:val="variable"/>
  </w:font>
  <w:font w:name="Consultant">
    <w:altName w:val="Lucida Console"/>
    <w:charset w:val="00" w:characterSet="windows-1252"/>
    <w:family w:val="modern"/>
    <w:pitch w:val="default"/>
  </w:font>
  <w:font w:name="MinionPro-Bold">
    <w:altName w:val="Times New Roman"/>
    <w:charset w:val="00" w:characterSet="windows-1252"/>
    <w:family w:val="auto"/>
    <w:pitch w:val="default"/>
  </w:font>
  <w:font w:name="Calibri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start"/>
      <w:pPr>
        <w:tabs>
          <w:tab w:val="num" w:pos="432"/>
        </w:tabs>
        <w:ind w:start="432" w:hanging="432"/>
      </w:pPr>
      <w:rPr>
        <w:rFonts w:cs="Times New Roman"/>
      </w:rPr>
    </w:lvl>
    <w:lvl w:ilvl="1">
      <w:start w:val="1"/>
      <w:pStyle w:val="Heading2"/>
      <w:numFmt w:val="decimal"/>
      <w:lvlText w:val="%1.%2"/>
      <w:lvlJc w:val="start"/>
      <w:pPr>
        <w:tabs>
          <w:tab w:val="num" w:pos="576"/>
        </w:tabs>
        <w:ind w:start="576" w:hanging="576"/>
      </w:pPr>
      <w:rPr>
        <w:rFonts w:cs="Times New Roman"/>
      </w:rPr>
    </w:lvl>
    <w:lvl w:ilvl="2">
      <w:start w:val="1"/>
      <w:pStyle w:val="Heading3"/>
      <w:numFmt w:val="decimal"/>
      <w:lvlText w:val="%1.%2.%3"/>
      <w:lvlJc w:val="start"/>
      <w:pPr>
        <w:tabs>
          <w:tab w:val="num" w:pos="720"/>
        </w:tabs>
        <w:ind w:start="720" w:hanging="720"/>
      </w:pPr>
      <w:rPr>
        <w:rFonts w:cs="Times New Roman"/>
      </w:rPr>
    </w:lvl>
    <w:lvl w:ilvl="3">
      <w:start w:val="1"/>
      <w:pStyle w:val="Heading4"/>
      <w:numFmt w:val="decimal"/>
      <w:lvlText w:val="%1.%2.%3.%4"/>
      <w:lvlJc w:val="start"/>
      <w:pPr>
        <w:tabs>
          <w:tab w:val="num" w:pos="864"/>
        </w:tabs>
        <w:ind w:start="864" w:hanging="864"/>
      </w:pPr>
      <w:rPr>
        <w:rFonts w:cs="Times New Roman"/>
      </w:rPr>
    </w:lvl>
    <w:lvl w:ilvl="4">
      <w:start w:val="1"/>
      <w:pStyle w:val="Heading5"/>
      <w:numFmt w:val="decimal"/>
      <w:lvlText w:val="%1.%2.%3.%4.%5"/>
      <w:lvlJc w:val="start"/>
      <w:pPr>
        <w:tabs>
          <w:tab w:val="num" w:pos="1008"/>
        </w:tabs>
        <w:ind w:start="1008" w:hanging="1008"/>
      </w:pPr>
      <w:rPr>
        <w:rFonts w:cs="Times New Roman"/>
      </w:rPr>
    </w:lvl>
    <w:lvl w:ilvl="5">
      <w:start w:val="1"/>
      <w:pStyle w:val="Heading6"/>
      <w:numFmt w:val="decimal"/>
      <w:lvlText w:val="%1.%2.%3.%4.%5.%6"/>
      <w:lvlJc w:val="start"/>
      <w:pPr>
        <w:tabs>
          <w:tab w:val="num" w:pos="1152"/>
        </w:tabs>
        <w:ind w:start="1152" w:hanging="1152"/>
      </w:pPr>
      <w:rPr>
        <w:rFonts w:cs="Times New Roman"/>
      </w:rPr>
    </w:lvl>
    <w:lvl w:ilvl="6">
      <w:start w:val="1"/>
      <w:pStyle w:val="Heading7"/>
      <w:numFmt w:val="decimal"/>
      <w:lvlText w:val="%1.%2.%3.%4.%5.%6.%7"/>
      <w:lvlJc w:val="start"/>
      <w:pPr>
        <w:tabs>
          <w:tab w:val="num" w:pos="1296"/>
        </w:tabs>
        <w:ind w:start="1296" w:hanging="1296"/>
      </w:pPr>
      <w:rPr>
        <w:rFonts w:cs="Times New Roman"/>
      </w:rPr>
    </w:lvl>
    <w:lvl w:ilvl="7">
      <w:start w:val="1"/>
      <w:pStyle w:val="Heading8"/>
      <w:numFmt w:val="decimal"/>
      <w:lvlText w:val="%1.%2.%3.%4.%5.%6.%7.%8"/>
      <w:lvlJc w:val="start"/>
      <w:pPr>
        <w:tabs>
          <w:tab w:val="num" w:pos="1440"/>
        </w:tabs>
        <w:ind w:start="1440" w:hanging="1440"/>
      </w:pPr>
      <w:rPr>
        <w:rFonts w:cs="Times New Roman"/>
      </w:rPr>
    </w:lvl>
    <w:lvl w:ilvl="8">
      <w:start w:val="1"/>
      <w:pStyle w:val="Heading9"/>
      <w:numFmt w:val="decimal"/>
      <w:lvlText w:val="%1.%2.%3.%4.%5.%6.%7.%8.%9"/>
      <w:lvlJc w:val="start"/>
      <w:pPr>
        <w:tabs>
          <w:tab w:val="num" w:pos="1584"/>
        </w:tabs>
        <w:ind w:star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926"/>
        </w:tabs>
        <w:ind w:start="926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643"/>
        </w:tabs>
        <w:ind w:start="643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pageBreakBefore/>
      <w:numPr>
        <w:ilvl w:val="0"/>
        <w:numId w:val="1"/>
      </w:numPr>
      <w:overflowPunct w:val="true"/>
      <w:autoSpaceDE w:val="true"/>
      <w:spacing w:before="240" w:after="60"/>
      <w:jc w:val="both"/>
      <w:textAlignment w:val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verflowPunct w:val="true"/>
      <w:autoSpaceDE w:val="true"/>
      <w:spacing w:before="240" w:after="240"/>
      <w:jc w:val="both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verflowPunct w:val="true"/>
      <w:autoSpaceDE w:val="true"/>
      <w:spacing w:before="240" w:after="60"/>
      <w:jc w:val="both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verflowPunct w:val="true"/>
      <w:autoSpaceDE w:val="true"/>
      <w:spacing w:before="240" w:after="60"/>
      <w:jc w:val="both"/>
      <w:textAlignment w:val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verflowPunct w:val="true"/>
      <w:autoSpaceDE w:val="true"/>
      <w:spacing w:before="240" w:after="60"/>
      <w:jc w:val="both"/>
      <w:textAlignment w:val="auto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verflowPunct w:val="true"/>
      <w:autoSpaceDE w:val="true"/>
      <w:spacing w:before="240" w:after="60"/>
      <w:jc w:val="both"/>
      <w:textAlignment w:val="auto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verflowPunct w:val="true"/>
      <w:autoSpaceDE w:val="true"/>
      <w:spacing w:before="240" w:after="60"/>
      <w:jc w:val="both"/>
      <w:textAlignment w:val="auto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verflowPunct w:val="true"/>
      <w:autoSpaceDE w:val="true"/>
      <w:spacing w:before="240" w:after="60"/>
      <w:jc w:val="both"/>
      <w:textAlignment w:val="auto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verflowPunct w:val="true"/>
      <w:autoSpaceDE w:val="true"/>
      <w:spacing w:before="240" w:after="60"/>
      <w:jc w:val="both"/>
      <w:textAlignment w:val="auto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cs="Times New Roman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Times New Roman" w:hAnsi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Times New Roman" w:hAnsi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Times New Roman" w:hAnsi="Times New Roman" w:cs="Times New Roman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/>
  </w:style>
  <w:style w:type="character" w:styleId="WW8Num30z0">
    <w:name w:val="WW8Num30z0"/>
    <w:qFormat/>
    <w:rPr>
      <w:rFonts w:cs="Times New Roman"/>
    </w:rPr>
  </w:style>
  <w:style w:type="character" w:styleId="WW8Num30z1">
    <w:name w:val="WW8Num30z1"/>
    <w:qFormat/>
    <w:rPr>
      <w:rFonts w:cs="Times New Roman"/>
    </w:rPr>
  </w:style>
  <w:style w:type="character" w:styleId="WW8Num31z0">
    <w:name w:val="WW8Num31z0"/>
    <w:qFormat/>
    <w:rPr>
      <w:rFonts w:ascii="Symbol" w:hAnsi="Symbol" w:cs="Symbol"/>
      <w:sz w:val="20"/>
    </w:rPr>
  </w:style>
  <w:style w:type="character" w:styleId="WW8Num31z1">
    <w:name w:val="WW8Num31z1"/>
    <w:qFormat/>
    <w:rPr>
      <w:rFonts w:ascii="Courier New" w:hAnsi="Courier New" w:cs="Courier New"/>
      <w:sz w:val="20"/>
    </w:rPr>
  </w:style>
  <w:style w:type="character" w:styleId="WW8Num31z2">
    <w:name w:val="WW8Num31z2"/>
    <w:qFormat/>
    <w:rPr>
      <w:rFonts w:ascii="Wingdings" w:hAnsi="Wingdings" w:cs="Wingdings"/>
      <w:sz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>
      <w:rFonts w:ascii="Times New Roman" w:hAnsi="Times New Roman" w:cs="Times New Roman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0">
    <w:name w:val="WW8Num35z0"/>
    <w:qFormat/>
    <w:rPr>
      <w:rFonts w:ascii="Times New Roman" w:hAnsi="Times New Roman" w:cs="Times New Roman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6z0">
    <w:name w:val="WW8Num36z0"/>
    <w:qFormat/>
    <w:rPr>
      <w:rFonts w:ascii="Symbol" w:hAnsi="Symbol" w:cs="Symbol"/>
      <w:sz w:val="20"/>
    </w:rPr>
  </w:style>
  <w:style w:type="character" w:styleId="WW8Num36z1">
    <w:name w:val="WW8Num36z1"/>
    <w:qFormat/>
    <w:rPr>
      <w:rFonts w:ascii="Courier New" w:hAnsi="Courier New" w:cs="Courier New"/>
      <w:sz w:val="20"/>
    </w:rPr>
  </w:style>
  <w:style w:type="character" w:styleId="WW8Num36z2">
    <w:name w:val="WW8Num36z2"/>
    <w:qFormat/>
    <w:rPr>
      <w:rFonts w:ascii="Wingdings" w:hAnsi="Wingdings" w:cs="Wingdings"/>
      <w:sz w:val="20"/>
    </w:rPr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Symbol" w:hAnsi="Symbol" w:cs="Symbol"/>
      <w:sz w:val="20"/>
    </w:rPr>
  </w:style>
  <w:style w:type="character" w:styleId="WW8Num38z1">
    <w:name w:val="WW8Num38z1"/>
    <w:qFormat/>
    <w:rPr>
      <w:rFonts w:ascii="Courier New" w:hAnsi="Courier New" w:cs="Courier New"/>
      <w:sz w:val="20"/>
    </w:rPr>
  </w:style>
  <w:style w:type="character" w:styleId="WW8Num38z2">
    <w:name w:val="WW8Num38z2"/>
    <w:qFormat/>
    <w:rPr>
      <w:rFonts w:ascii="Wingdings" w:hAnsi="Wingdings" w:cs="Wingdings"/>
      <w:sz w:val="20"/>
    </w:rPr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40z0">
    <w:name w:val="WW8Num40z0"/>
    <w:qFormat/>
    <w:rPr>
      <w:rFonts w:cs="Times New Roman"/>
    </w:rPr>
  </w:style>
  <w:style w:type="character" w:styleId="WW8Num40z1">
    <w:name w:val="WW8Num40z1"/>
    <w:qFormat/>
    <w:rPr>
      <w:rFonts w:cs="Times New Roman"/>
    </w:rPr>
  </w:style>
  <w:style w:type="character" w:styleId="WW8Num41z0">
    <w:name w:val="WW8Num41z0"/>
    <w:qFormat/>
    <w:rPr>
      <w:rFonts w:ascii="Symbol" w:hAnsi="Symbol" w:cs="Symbol"/>
      <w:sz w:val="20"/>
    </w:rPr>
  </w:style>
  <w:style w:type="character" w:styleId="WW8Num41z1">
    <w:name w:val="WW8Num41z1"/>
    <w:qFormat/>
    <w:rPr>
      <w:rFonts w:ascii="Courier New" w:hAnsi="Courier New" w:cs="Courier New"/>
      <w:sz w:val="20"/>
    </w:rPr>
  </w:style>
  <w:style w:type="character" w:styleId="WW8Num41z2">
    <w:name w:val="WW8Num41z2"/>
    <w:qFormat/>
    <w:rPr>
      <w:rFonts w:ascii="Wingdings" w:hAnsi="Wingdings" w:cs="Wingdings"/>
      <w:sz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/>
  </w:style>
  <w:style w:type="character" w:styleId="WW8Num44z0">
    <w:name w:val="WW8Num44z0"/>
    <w:qFormat/>
    <w:rPr>
      <w:rFonts w:ascii="Symbol" w:hAnsi="Symbol" w:cs="Symbol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5z0">
    <w:name w:val="WW8Num45z0"/>
    <w:qFormat/>
    <w:rPr>
      <w:rFonts w:ascii="Symbol" w:hAnsi="Symbol" w:cs="Symbol"/>
      <w:sz w:val="20"/>
    </w:rPr>
  </w:style>
  <w:style w:type="character" w:styleId="WW8Num45z1">
    <w:name w:val="WW8Num45z1"/>
    <w:qFormat/>
    <w:rPr>
      <w:rFonts w:ascii="Courier New" w:hAnsi="Courier New" w:cs="Courier New"/>
      <w:sz w:val="20"/>
    </w:rPr>
  </w:style>
  <w:style w:type="character" w:styleId="WW8Num45z2">
    <w:name w:val="WW8Num45z2"/>
    <w:qFormat/>
    <w:rPr>
      <w:rFonts w:ascii="Wingdings" w:hAnsi="Wingdings" w:cs="Wingdings"/>
      <w:sz w:val="20"/>
    </w:rPr>
  </w:style>
  <w:style w:type="character" w:styleId="WW8Num46z0">
    <w:name w:val="WW8Num46z0"/>
    <w:qFormat/>
    <w:rPr/>
  </w:style>
  <w:style w:type="character" w:styleId="WW8Num47z0">
    <w:name w:val="WW8Num47z0"/>
    <w:qFormat/>
    <w:rPr/>
  </w:style>
  <w:style w:type="character" w:styleId="Style5">
    <w:name w:val="Основной шрифт абзаца"/>
    <w:qFormat/>
    <w:rPr/>
  </w:style>
  <w:style w:type="character" w:styleId="PageNumber">
    <w:name w:val="Page Number"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041E0441043D043E0432043D043E043904420435043A04410442">
    <w:name w:val="&lt;041E&gt;&lt;0441&gt;&lt;043D&gt;&lt;043E&gt;&lt;0432&gt;&lt;043D&gt;&lt;043E&gt;&lt;0439&gt; &lt;0442&gt;&lt;0435&gt;&lt;043A&gt;&lt;0441&gt;&lt;0442&gt;"/>
    <w:qFormat/>
    <w:rPr>
      <w:rFonts w:ascii="MinionPro-Regular;Times New Roman" w:hAnsi="MinionPro-Regular;Times New Roman" w:cs="MinionPro-Regular;Times New Roman"/>
      <w:color w:val="1A2579"/>
      <w:spacing w:val="0"/>
      <w:position w:val="0"/>
      <w:sz w:val="20"/>
      <w:sz w:val="20"/>
      <w:vertAlign w:val="baseline"/>
      <w:lang w:val="ru-RU"/>
    </w:rPr>
  </w:style>
  <w:style w:type="character" w:styleId="Style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7">
    <w:name w:val="Основной текст Знак"/>
    <w:qFormat/>
    <w:rPr>
      <w:sz w:val="24"/>
      <w:szCs w:val="24"/>
    </w:rPr>
  </w:style>
  <w:style w:type="character" w:styleId="FontStyle29">
    <w:name w:val="Font Style29"/>
    <w:qFormat/>
    <w:rPr>
      <w:rFonts w:ascii="Times New Roman" w:hAnsi="Times New Roman" w:cs="Times New Roman"/>
      <w:sz w:val="26"/>
      <w:szCs w:val="26"/>
    </w:rPr>
  </w:style>
  <w:style w:type="character" w:styleId="Style8">
    <w:name w:val="Верхний колонтитул Знак"/>
    <w:qFormat/>
    <w:rPr/>
  </w:style>
  <w:style w:type="character" w:styleId="Style9">
    <w:name w:val="Основной текст с отступом Знак"/>
    <w:qFormat/>
    <w:rPr>
      <w:lang w:val="ru-RU"/>
    </w:rPr>
  </w:style>
  <w:style w:type="character" w:styleId="ConsPlusNormal">
    <w:name w:val="ConsPlusNormal Знак"/>
    <w:qFormat/>
    <w:rPr>
      <w:rFonts w:ascii="Arial" w:hAnsi="Arial" w:eastAsia="Arial" w:cs="Arial"/>
      <w:lang w:bidi="ru-RU"/>
    </w:rPr>
  </w:style>
  <w:style w:type="paragraph" w:styleId="Style10">
    <w:name w:val="Заголовок"/>
    <w:basedOn w:val="Normal"/>
    <w:next w:val="BodyText"/>
    <w:qFormat/>
    <w:pPr>
      <w:overflowPunct w:val="true"/>
      <w:autoSpaceDE w:val="true"/>
      <w:jc w:val="center"/>
      <w:textAlignment w:val="auto"/>
    </w:pPr>
    <w:rPr>
      <w:sz w:val="28"/>
      <w:szCs w:val="24"/>
    </w:rPr>
  </w:style>
  <w:style w:type="paragraph" w:styleId="BodyText">
    <w:name w:val="Body Text"/>
    <w:basedOn w:val="Normal"/>
    <w:pPr>
      <w:overflowPunct w:val="true"/>
      <w:autoSpaceDE w:val="true"/>
      <w:jc w:val="both"/>
      <w:textAlignment w:val="auto"/>
    </w:pPr>
    <w:rPr>
      <w:sz w:val="24"/>
      <w:szCs w:val="24"/>
      <w:lang w:val="ru-RU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1">
    <w:name w:val="заголовок 1"/>
    <w:basedOn w:val="Normal"/>
    <w:next w:val="Normal"/>
    <w:qFormat/>
    <w:pPr>
      <w:keepNext w:val="true"/>
      <w:widowControl w:val="false"/>
      <w:jc w:val="center"/>
    </w:pPr>
    <w:rPr>
      <w:sz w:val="30"/>
    </w:rPr>
  </w:style>
  <w:style w:type="paragraph" w:styleId="2">
    <w:name w:val="заголовок 2"/>
    <w:basedOn w:val="Normal"/>
    <w:next w:val="Normal"/>
    <w:qFormat/>
    <w:pPr>
      <w:keepNext w:val="true"/>
      <w:widowControl w:val="false"/>
      <w:ind w:hanging="0" w:start="6237" w:end="118"/>
    </w:pPr>
    <w:rPr>
      <w:sz w:val="24"/>
    </w:rPr>
  </w:style>
  <w:style w:type="paragraph" w:styleId="3">
    <w:name w:val="заголовок 3"/>
    <w:basedOn w:val="Normal"/>
    <w:next w:val="Normal"/>
    <w:qFormat/>
    <w:pPr>
      <w:keepNext w:val="true"/>
      <w:widowControl w:val="false"/>
      <w:spacing w:lineRule="atLeast" w:line="312"/>
      <w:ind w:firstLine="567" w:start="0" w:end="571"/>
      <w:jc w:val="both"/>
    </w:pPr>
    <w:rPr>
      <w:sz w:val="24"/>
    </w:rPr>
  </w:style>
  <w:style w:type="paragraph" w:styleId="Style12">
    <w:name w:val="Знак"/>
    <w:basedOn w:val="Normal"/>
    <w:qFormat/>
    <w:pPr>
      <w:widowControl w:val="false"/>
      <w:overflowPunct w:val="true"/>
      <w:autoSpaceDE w:val="true"/>
      <w:spacing w:lineRule="exact" w:line="240" w:before="0" w:after="160"/>
      <w:jc w:val="end"/>
      <w:textAlignment w:val="auto"/>
    </w:pPr>
    <w:rPr>
      <w:lang w:val="en-GB"/>
    </w:rPr>
  </w:style>
  <w:style w:type="paragraph" w:styleId="ConsNormal">
    <w:name w:val="ConsNormal"/>
    <w:qFormat/>
    <w:pPr>
      <w:widowControl w:val="false"/>
      <w:autoSpaceDE w:val="false"/>
      <w:bidi w:val="0"/>
      <w:ind w:firstLine="720" w:start="0" w:end="0"/>
    </w:pPr>
    <w:rPr>
      <w:rFonts w:ascii="Consultant;Lucida Console" w:hAnsi="Consultant;Lucida Console" w:eastAsia="Times New Roman" w:cs="Consultant;Lucida Console"/>
      <w:color w:val="auto"/>
      <w:sz w:val="20"/>
      <w:szCs w:val="20"/>
      <w:lang w:val="ru-RU" w:bidi="ar-SA" w:eastAsia="zh-CN"/>
    </w:rPr>
  </w:style>
  <w:style w:type="paragraph" w:styleId="Style13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Noparagraphstyle">
    <w:name w:val="[No paragraph style]"/>
    <w:qFormat/>
    <w:pPr>
      <w:widowControl/>
      <w:autoSpaceDE w:val="false"/>
      <w:bidi w:val="0"/>
      <w:spacing w:lineRule="auto" w:line="288"/>
      <w:textAlignment w:val="center"/>
    </w:pPr>
    <w:rPr>
      <w:rFonts w:ascii="MinionPro-Bold;Times New Roman" w:hAnsi="MinionPro-Bold;Times New Roman" w:eastAsia="Times New Roman" w:cs="MinionPro-Bold;Times New Roman"/>
      <w:color w:val="000000"/>
      <w:sz w:val="24"/>
      <w:szCs w:val="24"/>
      <w:lang w:val="en-US" w:bidi="ar-SA" w:eastAsia="zh-CN"/>
    </w:rPr>
  </w:style>
  <w:style w:type="paragraph" w:styleId="EndnoteText">
    <w:name w:val="Endnote Text"/>
    <w:basedOn w:val="Normal"/>
    <w:pPr>
      <w:overflowPunct w:val="true"/>
      <w:autoSpaceDE w:val="true"/>
      <w:textAlignment w:val="auto"/>
    </w:pPr>
    <w:rPr>
      <w:szCs w:val="24"/>
    </w:rPr>
  </w:style>
  <w:style w:type="paragraph" w:styleId="Style14">
    <w:name w:val="Нумерованный список"/>
    <w:basedOn w:val="Normal"/>
    <w:qFormat/>
    <w:pPr>
      <w:numPr>
        <w:ilvl w:val="0"/>
        <w:numId w:val="4"/>
      </w:numPr>
      <w:overflowPunct w:val="true"/>
      <w:autoSpaceDE w:val="true"/>
      <w:textAlignment w:val="auto"/>
    </w:pPr>
    <w:rPr>
      <w:sz w:val="24"/>
      <w:szCs w:val="24"/>
    </w:rPr>
  </w:style>
  <w:style w:type="paragraph" w:styleId="22">
    <w:name w:val="Маркированный список 2"/>
    <w:basedOn w:val="Normal"/>
    <w:qFormat/>
    <w:pPr>
      <w:numPr>
        <w:ilvl w:val="0"/>
        <w:numId w:val="3"/>
      </w:numPr>
      <w:overflowPunct w:val="true"/>
      <w:autoSpaceDE w:val="true"/>
      <w:textAlignment w:val="auto"/>
    </w:pPr>
    <w:rPr>
      <w:sz w:val="24"/>
      <w:szCs w:val="24"/>
    </w:rPr>
  </w:style>
  <w:style w:type="paragraph" w:styleId="31">
    <w:name w:val="Маркированный список 3"/>
    <w:basedOn w:val="Normal"/>
    <w:qFormat/>
    <w:pPr>
      <w:numPr>
        <w:ilvl w:val="0"/>
        <w:numId w:val="2"/>
      </w:numPr>
      <w:overflowPunct w:val="true"/>
      <w:autoSpaceDE w:val="true"/>
      <w:textAlignment w:val="auto"/>
    </w:pPr>
    <w:rPr>
      <w:sz w:val="24"/>
      <w:szCs w:val="24"/>
    </w:rPr>
  </w:style>
  <w:style w:type="paragraph" w:styleId="Style15">
    <w:name w:val="Обычный (веб)"/>
    <w:basedOn w:val="Normal"/>
    <w:qFormat/>
    <w:pPr>
      <w:overflowPunct w:val="true"/>
      <w:autoSpaceDE w:val="true"/>
      <w:spacing w:before="280" w:after="280"/>
      <w:textAlignment w:val="auto"/>
    </w:pPr>
    <w:rPr>
      <w:rFonts w:ascii="Arial" w:hAnsi="Arial" w:cs="Arial"/>
      <w:color w:val="000000"/>
      <w:sz w:val="13"/>
      <w:szCs w:val="13"/>
    </w:rPr>
  </w:style>
  <w:style w:type="paragraph" w:styleId="Style16">
    <w:name w:val="Дата"/>
    <w:basedOn w:val="Normal"/>
    <w:next w:val="Normal"/>
    <w:qFormat/>
    <w:pPr>
      <w:overflowPunct w:val="true"/>
      <w:autoSpaceDE w:val="true"/>
      <w:textAlignment w:val="auto"/>
    </w:pPr>
    <w:rPr>
      <w:sz w:val="24"/>
      <w:szCs w:val="24"/>
    </w:rPr>
  </w:style>
  <w:style w:type="paragraph" w:styleId="11">
    <w:name w:val=" Знак Знак1 Знак"/>
    <w:basedOn w:val="Normal"/>
    <w:qFormat/>
    <w:pPr>
      <w:widowControl w:val="false"/>
      <w:overflowPunct w:val="true"/>
      <w:autoSpaceDE w:val="true"/>
      <w:spacing w:lineRule="exact" w:line="240" w:before="0" w:after="160"/>
      <w:jc w:val="end"/>
      <w:textAlignment w:val="auto"/>
    </w:pPr>
    <w:rPr>
      <w:lang w:val="en-GB"/>
    </w:rPr>
  </w:style>
  <w:style w:type="paragraph" w:styleId="BodyText21">
    <w:name w:val="Body Text 21"/>
    <w:basedOn w:val="Normal"/>
    <w:qFormat/>
    <w:pPr>
      <w:widowControl w:val="false"/>
      <w:overflowPunct w:val="true"/>
      <w:autoSpaceDE w:val="true"/>
      <w:jc w:val="center"/>
      <w:textAlignment w:val="auto"/>
    </w:pPr>
    <w:rPr>
      <w:sz w:val="28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Style23">
    <w:name w:val="Style23"/>
    <w:basedOn w:val="Normal"/>
    <w:qFormat/>
    <w:pPr>
      <w:widowControl w:val="false"/>
      <w:overflowPunct w:val="true"/>
      <w:spacing w:lineRule="exact" w:line="322"/>
      <w:ind w:firstLine="725" w:start="0" w:end="0"/>
      <w:jc w:val="both"/>
      <w:textAlignment w:val="auto"/>
    </w:pPr>
    <w:rPr>
      <w:sz w:val="24"/>
      <w:szCs w:val="24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Без интервала"/>
    <w:qFormat/>
    <w:pPr>
      <w:widowControl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ConsPlusNormal1">
    <w:name w:val="ConsPlusNormal"/>
    <w:next w:val="Normal"/>
    <w:qFormat/>
    <w:pPr>
      <w:widowControl w:val="false"/>
      <w:suppressAutoHyphens w:val="true"/>
      <w:autoSpaceDE w:val="false"/>
      <w:bidi w:val="0"/>
      <w:ind w:firstLine="720" w:start="0" w:end="0"/>
    </w:pPr>
    <w:rPr>
      <w:rFonts w:ascii="Arial" w:hAnsi="Arial" w:eastAsia="Arial" w:cs="Arial"/>
      <w:color w:val="auto"/>
      <w:sz w:val="20"/>
      <w:szCs w:val="20"/>
      <w:lang w:val="ru-RU" w:bidi="ru-RU" w:eastAsia="zh-CN"/>
    </w:rPr>
  </w:style>
  <w:style w:type="paragraph" w:styleId="BodyTextIndent">
    <w:name w:val="Body Text Indent"/>
    <w:basedOn w:val="Normal"/>
    <w:pPr>
      <w:widowControl w:val="false"/>
      <w:suppressAutoHyphens w:val="true"/>
      <w:overflowPunct w:val="true"/>
      <w:spacing w:before="0" w:after="120"/>
      <w:ind w:hanging="0" w:start="283" w:end="0"/>
      <w:textAlignment w:val="auto"/>
    </w:pPr>
    <w:rPr>
      <w:lang w:val="ru-RU"/>
    </w:rPr>
  </w:style>
  <w:style w:type="paragraph" w:styleId="Western">
    <w:name w:val="western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</w:rPr>
  </w:style>
  <w:style w:type="paragraph" w:styleId="S1">
    <w:name w:val="s_1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</w:rPr>
  </w:style>
  <w:style w:type="paragraph" w:styleId="Copyright-info">
    <w:name w:val="copyright-info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</w:rPr>
  </w:style>
  <w:style w:type="paragraph" w:styleId="Style19">
    <w:name w:val="Абзац списка"/>
    <w:basedOn w:val="Normal"/>
    <w:qFormat/>
    <w:pPr>
      <w:overflowPunct w:val="true"/>
      <w:autoSpaceDE w:val="true"/>
      <w:spacing w:before="0" w:after="0"/>
      <w:ind w:hanging="0" w:start="720" w:end="0"/>
      <w:contextualSpacing/>
      <w:textAlignment w:val="auto"/>
    </w:pPr>
    <w:rPr/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color w:val="auto"/>
      <w:sz w:val="24"/>
      <w:szCs w:val="20"/>
      <w:lang w:val="ru-RU" w:bidi="ar-SA" w:eastAsia="zh-CN"/>
    </w:rPr>
  </w:style>
  <w:style w:type="paragraph" w:styleId="Formattext">
    <w:name w:val="formattext"/>
    <w:basedOn w:val="Normal"/>
    <w:qFormat/>
    <w:pPr>
      <w:overflowPunct w:val="true"/>
      <w:autoSpaceDE w:val="true"/>
      <w:spacing w:before="280" w:after="280"/>
      <w:textAlignment w:val="auto"/>
    </w:pPr>
    <w:rPr>
      <w:sz w:val="24"/>
      <w:szCs w:val="24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LibreOffice/7.6.6.3$Linux_X86_64 LibreOffice_project/60$Build-3</Application>
  <AppVersion>15.0000</AppVersion>
  <Pages>14</Pages>
  <Words>3003</Words>
  <Characters>21578</Characters>
  <CharactersWithSpaces>25241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2024-12-05T15:26:00Z</dcterms:created>
  <dc:creator>Черногубова</dc:creator>
  <dc:description/>
  <dc:language>ru-RU</dc:language>
  <cp:lastModifiedBy>seryak</cp:lastModifiedBy>
  <cp:lastPrinted>2024-12-05T09:26:00Z</cp:lastPrinted>
  <dcterms:modified xsi:type="dcterms:W3CDTF">2024-12-05T15:26:00Z</dcterms:modified>
  <cp:revision>2</cp:revision>
  <dc:subject/>
  <dc:title>ПОСТАНОВЛЕНИЕ</dc:title>
</cp:coreProperties>
</file>