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UserStyle_1"/>
        <w:shd w:val="clear" w:color="auto" w:fill="ffffff"/>
        <w:spacing w:before="0" w:beforeAutospacing="0" w:after="0" w:afterAutospacing="0"/>
        <w:jc w:val="center"/>
        <w:rPr>
          <w:b/>
          <w:color w:val="000000"/>
          <w:sz w:val="32"/>
          <w:szCs w:val="32"/>
        </w:rPr>
      </w:pPr>
      <w:r>
        <w:rPr>
          <w:b/>
          <w:color w:val="000000"/>
          <w:sz w:val="32"/>
          <w:szCs w:val="32"/>
        </w:rPr>
        <w:t xml:space="preserve">П О С Т А Н О В Л Е Н И Е</w:t>
      </w:r>
      <w:r>
        <w:rPr>
          <w:b/>
          <w:color w:val="000000"/>
          <w:sz w:val="32"/>
          <w:szCs w:val="32"/>
        </w:rPr>
        <w:t xml:space="preserve"> </w:t>
      </w:r>
      <w:r>
        <w:rPr>
          <w:b/>
          <w:color w:val="000000"/>
          <w:sz w:val="32"/>
          <w:szCs w:val="32"/>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jc w:val="center"/>
        <w:rPr>
          <w:color w:val="000000"/>
        </w:rPr>
      </w:pPr>
      <w:r>
        <w:rPr>
          <w:color w:val="000000"/>
        </w:rPr>
        <w:t xml:space="preserve">АДМИНИСТРАЦИИ ПЕТРОВСКОГО </w:t>
      </w:r>
      <w:r>
        <w:rPr>
          <w:color w:val="000000"/>
        </w:rPr>
        <w:t xml:space="preserve">МУНИЦИПАЛЬНОГО</w:t>
      </w:r>
      <w:r>
        <w:rPr>
          <w:color w:val="000000"/>
        </w:rPr>
        <w:t xml:space="preserve"> ОКРУГА</w:t>
      </w:r>
    </w:p>
    <w:p>
      <w:pPr>
        <w:pStyle w:val="UserStyle_1"/>
        <w:shd w:val="clear" w:color="auto" w:fill="ffffff"/>
        <w:spacing w:before="0" w:beforeAutospacing="0" w:after="0" w:afterAutospacing="0"/>
        <w:jc w:val="center"/>
        <w:rPr>
          <w:color w:val="000000"/>
        </w:rPr>
      </w:pPr>
      <w:r>
        <w:rPr>
          <w:color w:val="000000"/>
        </w:rPr>
        <w:t xml:space="preserve">СТАВРОПОЛЬСКОГО КРАЯ</w:t>
      </w:r>
    </w:p>
    <w:p>
      <w:pPr>
        <w:pStyle w:val="UserStyle_1"/>
        <w:shd w:val="clear" w:color="auto" w:fill="ffffff"/>
        <w:spacing w:before="0" w:beforeAutospacing="0" w:after="0" w:afterAutospacing="0"/>
        <w:ind w:firstLine="850"/>
        <w:jc w:val="both"/>
        <w:rPr>
          <w:color w:val="000000"/>
        </w:rPr>
      </w:pPr>
      <w:r>
        <w:rPr>
          <w:color w:val="000000"/>
        </w:rPr>
      </w:r>
    </w:p>
    <w:tbl>
      <w:tblPr>
        <w:tblW w:w="0" w:type="auto"/>
        <w:tblInd w:w="108" w:type="dxa"/>
        <w:tblLayout w:type="autofit"/>
        <w:tblCellMar>
          <w:left w:w="108" w:type="dxa"/>
          <w:top w:w="0" w:type="dxa"/>
          <w:right w:w="108" w:type="dxa"/>
          <w:bottom w:w="0" w:type="dxa"/>
        </w:tblCellMar>
        <w:tblLook w:val="04A0" w:firstRow="1" w:lastRow="0" w:firstColumn="1" w:lastColumn="0" w:noHBand="0" w:noVBand="1"/>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1"/>
              <w:shd w:val="clear" w:color="auto" w:fill="ffffff"/>
              <w:spacing w:before="0" w:beforeAutospacing="0" w:after="0" w:afterAutospacing="0"/>
              <w:ind w:firstLine="34"/>
              <w:jc w:val="both"/>
            </w:pPr>
            <w:r>
              <w:t xml:space="preserve">23 декабря 2024 г.</w:t>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UserStyle_1"/>
              <w:shd w:val="clear" w:color="auto" w:fill="ffffff"/>
              <w:spacing w:before="0" w:beforeAutospacing="0" w:after="0" w:afterAutospacing="0"/>
              <w:jc w:val="center"/>
              <w:rPr>
                <w:color w:val="000000"/>
              </w:rPr>
            </w:pPr>
            <w:r>
              <w:rPr>
                <w:color w:val="000000"/>
              </w:rPr>
              <w:t xml:space="preserve">г. Светлоград</w:t>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1"/>
              <w:shd w:val="clear" w:color="auto" w:fill="ffffff"/>
              <w:spacing w:before="0" w:beforeAutospacing="0" w:after="0" w:afterAutospacing="0"/>
              <w:ind w:firstLine="850"/>
              <w:jc w:val="right"/>
            </w:pPr>
            <w:r>
              <w:t xml:space="preserve">№ 2215</w:t>
            </w:r>
          </w:p>
        </w:tc>
      </w:tr>
    </w:tbl>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t xml:space="preserve">Об </w:t>
      </w:r>
      <w:r>
        <w:rPr>
          <w:color w:val="000000"/>
          <w:sz w:val="28"/>
          <w:szCs w:val="28"/>
        </w:rPr>
        <w:t xml:space="preserve">утверждении</w:t>
      </w:r>
      <w:r>
        <w:rPr>
          <w:color w:val="000000"/>
          <w:sz w:val="28"/>
          <w:szCs w:val="28"/>
        </w:rPr>
        <w:t xml:space="preserve"> </w:t>
      </w:r>
      <w:r>
        <w:rPr>
          <w:color w:val="000000"/>
          <w:sz w:val="28"/>
          <w:szCs w:val="28"/>
        </w:rPr>
        <w:t xml:space="preserve">Политик</w:t>
      </w:r>
      <w:r>
        <w:rPr>
          <w:color w:val="000000"/>
          <w:sz w:val="28"/>
          <w:szCs w:val="28"/>
        </w:rPr>
        <w:t xml:space="preserve">и</w:t>
      </w:r>
      <w:r>
        <w:rPr>
          <w:color w:val="000000"/>
          <w:sz w:val="28"/>
          <w:szCs w:val="28"/>
        </w:rPr>
        <w:t xml:space="preserve"> администрации </w:t>
      </w:r>
      <w:r>
        <w:rPr>
          <w:color w:val="000000"/>
          <w:sz w:val="28"/>
          <w:szCs w:val="28"/>
        </w:rPr>
        <w:t xml:space="preserve">Петровского </w:t>
      </w:r>
      <w:r>
        <w:rPr>
          <w:sz w:val="28"/>
          <w:szCs w:val="28"/>
        </w:rPr>
        <w:t xml:space="preserve">муниципального </w:t>
      </w:r>
      <w:r>
        <w:rPr>
          <w:color w:val="000000"/>
          <w:sz w:val="28"/>
          <w:szCs w:val="28"/>
        </w:rPr>
        <w:t xml:space="preserve">округа Ставропольского края</w:t>
      </w:r>
      <w:r>
        <w:rPr>
          <w:color w:val="000000"/>
          <w:sz w:val="28"/>
          <w:szCs w:val="28"/>
        </w:rPr>
        <w:t xml:space="preserve"> в отношении обработки персональных данных и реализации требований к их защите</w:t>
      </w: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r>
    </w:p>
    <w:p>
      <w:pPr>
        <w:pStyle w:val="Normal"/>
        <w:shd w:val="clear" w:color="auto" w:fill="ffffff"/>
        <w:spacing w:after="0" w:line="240" w:lineRule="auto"/>
        <w:ind w:firstLine="851"/>
        <w:jc w:val="both"/>
        <w:rPr>
          <w:rFonts w:ascii="Times New Roman" w:hAnsi="Times New Roman"/>
          <w:sz w:val="28"/>
          <w:szCs w:val="28"/>
        </w:rPr>
      </w:pPr>
      <w:r>
        <w:rPr>
          <w:rFonts w:ascii="Times New Roman" w:hAnsi="Times New Roman"/>
          <w:color w:val="000000"/>
          <w:sz w:val="28"/>
          <w:szCs w:val="28"/>
        </w:rPr>
        <w:t xml:space="preserve">В соответствии с Федеральным законом от 27</w:t>
      </w:r>
      <w:r>
        <w:rPr>
          <w:rFonts w:ascii="Times New Roman" w:hAnsi="Times New Roman"/>
          <w:color w:val="000000"/>
          <w:sz w:val="28"/>
          <w:szCs w:val="28"/>
        </w:rPr>
        <w:t xml:space="preserve"> июля </w:t>
      </w:r>
      <w:r>
        <w:rPr>
          <w:rFonts w:ascii="Times New Roman" w:hAnsi="Times New Roman"/>
          <w:color w:val="000000"/>
          <w:sz w:val="28"/>
          <w:szCs w:val="28"/>
        </w:rPr>
        <w:t xml:space="preserve">2006 </w:t>
      </w:r>
      <w:r>
        <w:rPr>
          <w:rFonts w:ascii="Times New Roman" w:hAnsi="Times New Roman"/>
          <w:color w:val="000000"/>
          <w:sz w:val="28"/>
          <w:szCs w:val="28"/>
        </w:rPr>
        <w:t xml:space="preserve">г. </w:t>
      </w:r>
      <w:r>
        <w:rPr>
          <w:rFonts w:ascii="Times New Roman" w:hAnsi="Times New Roman"/>
          <w:color w:val="000000"/>
          <w:sz w:val="28"/>
          <w:szCs w:val="28"/>
        </w:rPr>
        <w:t xml:space="preserve">№ 152-ФЗ «О персональных данных»</w:t>
      </w:r>
      <w:r>
        <w:rPr>
          <w:rFonts w:ascii="Times New Roman" w:hAnsi="Times New Roman"/>
          <w:color w:val="000000"/>
          <w:sz w:val="28"/>
          <w:szCs w:val="28"/>
        </w:rPr>
        <w:t xml:space="preserve"> </w:t>
      </w:r>
      <w:r>
        <w:rPr>
          <w:rFonts w:ascii="Times New Roman" w:hAnsi="Times New Roman"/>
          <w:sz w:val="28"/>
          <w:szCs w:val="28"/>
        </w:rPr>
        <w:t xml:space="preserve">администрация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 Ставропольского края</w:t>
      </w:r>
    </w:p>
    <w:p>
      <w:pPr>
        <w:pStyle w:val="UserStyle_1"/>
        <w:shd w:val="clear" w:color="auto" w:fill="ffffff"/>
        <w:spacing w:before="0" w:beforeAutospacing="0" w:after="0" w:afterAutospacing="0"/>
        <w:jc w:val="both"/>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jc w:val="both"/>
        <w:rPr>
          <w:color w:val="000000"/>
          <w:sz w:val="28"/>
          <w:szCs w:val="28"/>
        </w:rPr>
      </w:pPr>
      <w:r>
        <w:rPr>
          <w:color w:val="000000"/>
          <w:sz w:val="28"/>
          <w:szCs w:val="28"/>
        </w:rPr>
        <w:t xml:space="preserve">ПОСТАНОВЛЯЕТ:</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1"/>
        <w:numPr>
          <w:numId w:val="1"/>
          <w:ilvl w:val="0"/>
        </w:numPr>
        <w:shd w:val="clear" w:color="auto" w:fill="ffffff"/>
        <w:spacing w:before="0" w:beforeAutospacing="0" w:after="0" w:afterAutospacing="0"/>
        <w:ind w:left="0" w:firstLine="851"/>
        <w:jc w:val="both"/>
        <w:rPr>
          <w:color w:val="000000"/>
          <w:sz w:val="28"/>
          <w:szCs w:val="28"/>
        </w:rPr>
      </w:pPr>
      <w:r>
        <w:rPr>
          <w:color w:val="000000"/>
          <w:sz w:val="28"/>
          <w:szCs w:val="28"/>
        </w:rPr>
        <w:t xml:space="preserve">Утвердить </w:t>
      </w:r>
      <w:r>
        <w:rPr>
          <w:color w:val="000000"/>
          <w:sz w:val="28"/>
          <w:szCs w:val="28"/>
        </w:rPr>
        <w:t xml:space="preserve">прилагаемую </w:t>
      </w:r>
      <w:r>
        <w:rPr>
          <w:color w:val="000000"/>
          <w:sz w:val="28"/>
          <w:szCs w:val="28"/>
        </w:rPr>
        <w:t xml:space="preserve">Политику </w:t>
      </w:r>
      <w:r>
        <w:rPr>
          <w:color w:val="000000"/>
          <w:sz w:val="28"/>
          <w:szCs w:val="28"/>
        </w:rPr>
        <w:t xml:space="preserve">администрации </w:t>
      </w:r>
      <w:r>
        <w:rPr>
          <w:color w:val="000000"/>
          <w:sz w:val="28"/>
          <w:szCs w:val="28"/>
        </w:rPr>
        <w:t xml:space="preserve">Петровского </w:t>
      </w:r>
      <w:r>
        <w:rPr>
          <w:sz w:val="28"/>
          <w:szCs w:val="28"/>
        </w:rPr>
        <w:t xml:space="preserve">муниципального </w:t>
      </w:r>
      <w:r>
        <w:rPr>
          <w:color w:val="000000"/>
          <w:sz w:val="28"/>
          <w:szCs w:val="28"/>
        </w:rPr>
        <w:t xml:space="preserve">округа Ставропольского края</w:t>
      </w:r>
      <w:r>
        <w:rPr>
          <w:color w:val="000000"/>
          <w:sz w:val="28"/>
          <w:szCs w:val="28"/>
        </w:rPr>
        <w:t xml:space="preserve"> в отношении обработки персональных данных и реализации требований к их защите</w:t>
      </w:r>
      <w:r>
        <w:rPr>
          <w:color w:val="000000"/>
          <w:sz w:val="28"/>
          <w:szCs w:val="28"/>
        </w:rPr>
        <w:t xml:space="preserve">.</w:t>
      </w:r>
      <w:r>
        <w:rPr>
          <w:color w:val="000000"/>
          <w:sz w:val="28"/>
          <w:szCs w:val="28"/>
        </w:rPr>
      </w:r>
    </w:p>
    <w:p>
      <w:pPr>
        <w:pStyle w:val="UserStyle_1"/>
        <w:shd w:val="clear" w:color="auto" w:fill="ffffff"/>
        <w:spacing w:before="0" w:beforeAutospacing="0" w:after="0" w:afterAutospacing="0"/>
        <w:ind w:left="851"/>
        <w:jc w:val="both"/>
        <w:rPr>
          <w:color w:val="000000"/>
          <w:sz w:val="28"/>
          <w:szCs w:val="28"/>
        </w:rPr>
      </w:pPr>
      <w:r>
        <w:rPr>
          <w:color w:val="000000"/>
          <w:sz w:val="28"/>
          <w:szCs w:val="28"/>
        </w:rPr>
      </w:r>
    </w:p>
    <w:p>
      <w:pPr>
        <w:pStyle w:val="UserStyle_1"/>
        <w:numPr>
          <w:numId w:val="1"/>
          <w:ilvl w:val="0"/>
        </w:numPr>
        <w:shd w:val="clear" w:color="auto" w:fill="ffffff"/>
        <w:spacing w:before="0" w:beforeAutospacing="0" w:after="0" w:afterAutospacing="0"/>
        <w:ind w:left="0" w:firstLine="851"/>
        <w:jc w:val="both"/>
        <w:rPr>
          <w:color w:val="000000"/>
          <w:sz w:val="28"/>
          <w:szCs w:val="28"/>
        </w:rPr>
      </w:pPr>
      <w:r>
        <w:rPr>
          <w:color w:val="000000"/>
          <w:sz w:val="28"/>
          <w:szCs w:val="28"/>
        </w:rPr>
        <w:t xml:space="preserve">Признать утратившим силу постановление администрации Петровского </w:t>
      </w:r>
      <w:r>
        <w:rPr>
          <w:color w:val="000000"/>
          <w:sz w:val="28"/>
          <w:szCs w:val="28"/>
        </w:rPr>
        <w:t xml:space="preserve">городского</w:t>
      </w:r>
      <w:r>
        <w:rPr>
          <w:color w:val="000000"/>
          <w:sz w:val="28"/>
          <w:szCs w:val="28"/>
        </w:rPr>
        <w:t xml:space="preserve"> округа Ставропольского края от 11</w:t>
      </w:r>
      <w:r>
        <w:rPr>
          <w:color w:val="000000"/>
          <w:sz w:val="28"/>
          <w:szCs w:val="28"/>
        </w:rPr>
        <w:t xml:space="preserve"> мая </w:t>
      </w:r>
      <w:r>
        <w:rPr>
          <w:color w:val="000000"/>
          <w:sz w:val="28"/>
          <w:szCs w:val="28"/>
        </w:rPr>
        <w:t xml:space="preserve">2018 г. </w:t>
      </w:r>
      <w:r>
        <w:rPr>
          <w:color w:val="000000"/>
          <w:sz w:val="28"/>
          <w:szCs w:val="28"/>
        </w:rPr>
        <w:t xml:space="preserve">        </w:t>
      </w:r>
      <w:r>
        <w:rPr>
          <w:color w:val="000000"/>
          <w:sz w:val="28"/>
          <w:szCs w:val="28"/>
        </w:rPr>
        <w:t xml:space="preserve">№ 684 «</w:t>
      </w:r>
      <w:r>
        <w:rPr>
          <w:color w:val="000000"/>
          <w:sz w:val="28"/>
          <w:szCs w:val="28"/>
        </w:rPr>
        <w:t xml:space="preserve">Об организации работы с персональными данными в администрации Петровского городского округа Ставропольского края</w:t>
      </w:r>
      <w:r>
        <w:rPr>
          <w:color w:val="000000"/>
          <w:sz w:val="28"/>
          <w:szCs w:val="28"/>
        </w:rPr>
        <w:t xml:space="preserve">».</w:t>
      </w:r>
    </w:p>
    <w:p>
      <w:pPr>
        <w:pStyle w:val="UserStyle_1"/>
        <w:shd w:val="clear" w:color="auto" w:fill="ffffff"/>
        <w:spacing w:before="0" w:beforeAutospacing="0" w:after="0" w:afterAutospacing="0"/>
        <w:jc w:val="both"/>
        <w:rPr>
          <w:color w:val="000000"/>
          <w:sz w:val="28"/>
          <w:szCs w:val="28"/>
        </w:rPr>
      </w:pPr>
      <w:r>
        <w:rPr>
          <w:color w:val="000000"/>
          <w:sz w:val="28"/>
          <w:szCs w:val="28"/>
        </w:rPr>
      </w:r>
    </w:p>
    <w:p>
      <w:pPr>
        <w:pStyle w:val="Normal"/>
        <w:numPr>
          <w:numId w:val="1"/>
          <w:ilvl w:val="0"/>
        </w:numPr>
        <w:spacing w:line="240" w:lineRule="auto"/>
        <w:ind w:left="0" w:firstLine="919"/>
        <w:jc w:val="both"/>
        <w:rPr>
          <w:rFonts w:ascii="Times New Roman" w:hAnsi="Times New Roman"/>
          <w:color w:val="000000"/>
          <w:sz w:val="28"/>
          <w:szCs w:val="28"/>
        </w:rPr>
      </w:pPr>
      <w:r>
        <w:rPr>
          <w:rFonts w:ascii="Times New Roman" w:hAnsi="Times New Roman"/>
          <w:color w:val="000000"/>
          <w:sz w:val="28"/>
          <w:szCs w:val="28"/>
        </w:rPr>
        <w:t xml:space="preserve">Разместить настоящее постановление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rFonts w:ascii="Times New Roman" w:hAnsi="Times New Roman"/>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4</w:t>
      </w:r>
      <w:r>
        <w:rPr>
          <w:color w:val="000000"/>
          <w:sz w:val="28"/>
          <w:szCs w:val="28"/>
        </w:rPr>
        <w:t xml:space="preserve">. Контроль за выполнением настоящего постановления возложить на </w:t>
      </w:r>
      <w:r>
        <w:rPr>
          <w:color w:val="000000"/>
          <w:sz w:val="28"/>
          <w:szCs w:val="28"/>
        </w:rPr>
        <w:t xml:space="preserve">заместителя главы</w:t>
      </w:r>
      <w:r>
        <w:rPr>
          <w:color w:val="000000"/>
          <w:sz w:val="28"/>
          <w:szCs w:val="28"/>
        </w:rPr>
        <w:t xml:space="preserve"> администрации Петровского </w:t>
      </w:r>
      <w:r>
        <w:rPr>
          <w:sz w:val="28"/>
          <w:szCs w:val="28"/>
        </w:rPr>
        <w:t xml:space="preserve">муниципального </w:t>
      </w:r>
      <w:r>
        <w:rPr>
          <w:color w:val="000000"/>
          <w:sz w:val="28"/>
          <w:szCs w:val="28"/>
        </w:rPr>
        <w:t xml:space="preserve">округа</w:t>
      </w:r>
      <w:r>
        <w:rPr>
          <w:color w:val="000000"/>
          <w:sz w:val="28"/>
          <w:szCs w:val="28"/>
        </w:rPr>
        <w:t xml:space="preserve"> Ставропольского края </w:t>
      </w:r>
      <w:r>
        <w:rPr>
          <w:color w:val="000000"/>
          <w:sz w:val="28"/>
          <w:szCs w:val="28"/>
        </w:rPr>
        <w:t xml:space="preserve">Петрич</w:t>
      </w:r>
      <w:r>
        <w:rPr>
          <w:color w:val="000000"/>
          <w:sz w:val="28"/>
          <w:szCs w:val="28"/>
        </w:rPr>
        <w:t xml:space="preserve">а</w:t>
      </w:r>
      <w:r>
        <w:rPr>
          <w:color w:val="000000"/>
          <w:sz w:val="28"/>
          <w:szCs w:val="28"/>
        </w:rPr>
        <w:t xml:space="preserve"> Ю.В.</w:t>
      </w:r>
      <w:r>
        <w:rPr>
          <w:color w:val="000000"/>
          <w:sz w:val="28"/>
          <w:szCs w:val="28"/>
        </w:rPr>
        <w:t xml:space="preserve"> </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w:t>
      </w:r>
      <w:r>
        <w:rPr>
          <w:color w:val="000000"/>
          <w:sz w:val="28"/>
          <w:szCs w:val="28"/>
        </w:rPr>
        <w:t xml:space="preserve">. Настоящее постановление вступает в силу со дня его </w:t>
      </w:r>
      <w:r>
        <w:rPr>
          <w:color w:val="000000"/>
          <w:sz w:val="28"/>
          <w:szCs w:val="28"/>
        </w:rPr>
        <w:t xml:space="preserve">опубликования в газете «Вестник Петровского </w:t>
      </w:r>
      <w:r>
        <w:rPr>
          <w:sz w:val="28"/>
          <w:szCs w:val="28"/>
        </w:rPr>
        <w:t xml:space="preserve">муниципального </w:t>
      </w:r>
      <w:r>
        <w:rPr>
          <w:color w:val="000000"/>
          <w:sz w:val="28"/>
          <w:szCs w:val="28"/>
        </w:rPr>
        <w:t xml:space="preserve">округа»</w:t>
      </w:r>
      <w:r>
        <w:rPr>
          <w:color w:val="000000"/>
          <w:sz w:val="28"/>
          <w:szCs w:val="28"/>
        </w:rPr>
        <w:t xml:space="preserve">.</w:t>
      </w:r>
    </w:p>
    <w:p>
      <w:pPr>
        <w:pStyle w:val="UserStyle_1"/>
        <w:shd w:val="clear" w:color="auto" w:fill="ffffff"/>
        <w:spacing w:before="0" w:beforeAutospacing="0" w:after="0" w:afterAutospacing="0" w:line="240" w:lineRule="exact"/>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line="240" w:lineRule="exact"/>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t xml:space="preserve">Глава Петровского </w:t>
      </w: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t xml:space="preserve">муниципального</w:t>
      </w:r>
      <w:r>
        <w:rPr>
          <w:color w:val="000000"/>
          <w:sz w:val="28"/>
          <w:szCs w:val="28"/>
        </w:rPr>
        <w:t xml:space="preserve"> округа</w:t>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t xml:space="preserve">Ставропольского края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Н.В.Конкина</w:t>
      </w:r>
      <w:r>
        <w:rPr>
          <w:color w:val="000000"/>
          <w:sz w:val="28"/>
          <w:szCs w:val="28"/>
        </w:rPr>
      </w:r>
    </w:p>
    <w:p>
      <w:pPr>
        <w:pStyle w:val="UserStyle_1"/>
        <w:shd w:val="clear" w:color="auto" w:fill="ffffff"/>
        <w:spacing w:before="0" w:beforeAutospacing="0" w:after="0" w:afterAutospacing="0" w:line="240" w:lineRule="exact"/>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line="240" w:lineRule="exact"/>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line="240" w:lineRule="exact"/>
        <w:ind w:firstLine="850"/>
        <w:jc w:val="both"/>
        <w:rPr>
          <w:color w:val="000000"/>
          <w:sz w:val="28"/>
          <w:szCs w:val="28"/>
        </w:rPr>
      </w:pPr>
      <w:r>
        <w:rPr>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t xml:space="preserve">Проект постановления вносит </w:t>
      </w:r>
      <w:r>
        <w:rPr>
          <w:rFonts w:ascii="Times New Roman" w:hAnsi="Times New Roman"/>
          <w:color w:val="000000"/>
          <w:sz w:val="28"/>
          <w:szCs w:val="28"/>
        </w:rPr>
        <w:t xml:space="preserve">заместитель главы</w:t>
      </w:r>
      <w:r>
        <w:rPr>
          <w:rFonts w:ascii="Times New Roman" w:hAnsi="Times New Roman"/>
          <w:color w:val="000000"/>
          <w:sz w:val="28"/>
          <w:szCs w:val="28"/>
        </w:rPr>
        <w:t xml:space="preserve"> администрации Петровского </w:t>
      </w:r>
      <w:r>
        <w:rPr>
          <w:rFonts w:ascii="Times New Roman" w:hAnsi="Times New Roman"/>
          <w:sz w:val="28"/>
          <w:szCs w:val="28"/>
        </w:rPr>
        <w:t xml:space="preserve">муниципального </w:t>
      </w:r>
      <w:r>
        <w:rPr>
          <w:rFonts w:ascii="Times New Roman" w:hAnsi="Times New Roman"/>
          <w:color w:val="000000"/>
          <w:sz w:val="28"/>
          <w:szCs w:val="28"/>
        </w:rPr>
        <w:t xml:space="preserve">округа Ставропольского края</w:t>
      </w:r>
    </w:p>
    <w:p>
      <w:pPr>
        <w:pStyle w:val="Normal"/>
        <w:shd w:val="clear" w:color="auto" w:fill="ffffff"/>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t xml:space="preserve">Ю.В.Петрич</w:t>
      </w: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exact"/>
        <w:ind w:right="1274"/>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Визируют:</w:t>
      </w: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Первый заместитель</w:t>
      </w:r>
      <w:r>
        <w:rPr>
          <w:rFonts w:ascii="Times New Roman" w:hAnsi="Times New Roman"/>
          <w:color w:val="000000"/>
          <w:sz w:val="28"/>
          <w:szCs w:val="28"/>
        </w:rPr>
        <w:t xml:space="preserve"> главы </w:t>
      </w: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Администрации </w:t>
      </w:r>
      <w:r>
        <w:rPr>
          <w:rFonts w:ascii="Times New Roman" w:hAnsi="Times New Roman"/>
          <w:color w:val="000000"/>
          <w:sz w:val="28"/>
          <w:szCs w:val="28"/>
        </w:rPr>
        <w:t xml:space="preserve">Петровского </w:t>
      </w: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муниципального округа </w:t>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Ставропольского края                                                        </w:t>
      </w:r>
      <w:r>
        <w:rPr>
          <w:rFonts w:ascii="Times New Roman" w:hAnsi="Times New Roman"/>
          <w:color w:val="000000"/>
          <w:sz w:val="28"/>
          <w:szCs w:val="28"/>
        </w:rPr>
        <w:t xml:space="preserve">   </w:t>
      </w:r>
      <w:r>
        <w:rPr>
          <w:rFonts w:ascii="Times New Roman" w:hAnsi="Times New Roman"/>
          <w:color w:val="000000"/>
          <w:sz w:val="28"/>
          <w:szCs w:val="28"/>
        </w:rPr>
        <w:t xml:space="preserve">                Е.И.Сергеева</w:t>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Исполняющий обязанности </w:t>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заместителя главы администрации</w:t>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Петровского муниципального округа </w:t>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Ставропольского края                                                         </w:t>
      </w:r>
      <w:r>
        <w:rPr>
          <w:rFonts w:ascii="Times New Roman" w:hAnsi="Times New Roman"/>
          <w:color w:val="000000"/>
          <w:sz w:val="28"/>
          <w:szCs w:val="28"/>
        </w:rPr>
        <w:t xml:space="preserve">   </w:t>
      </w:r>
      <w:r>
        <w:rPr>
          <w:rFonts w:ascii="Times New Roman" w:hAnsi="Times New Roman"/>
          <w:color w:val="000000"/>
          <w:sz w:val="28"/>
          <w:szCs w:val="28"/>
        </w:rPr>
        <w:t xml:space="preserve">              Г.А.Тесленко</w:t>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Начальник правового отдела</w:t>
      </w:r>
      <w:r>
        <w:rPr>
          <w:rFonts w:ascii="Times New Roman" w:hAnsi="Times New Roman"/>
          <w:color w:val="000000"/>
          <w:sz w:val="28"/>
          <w:szCs w:val="28"/>
        </w:rPr>
        <w:t xml:space="preserve"> </w:t>
      </w:r>
      <w:r>
        <w:rPr>
          <w:rFonts w:ascii="Times New Roman" w:hAnsi="Times New Roman"/>
          <w:color w:val="000000"/>
          <w:sz w:val="28"/>
          <w:szCs w:val="28"/>
        </w:rPr>
        <w:t xml:space="preserve">администрации </w:t>
      </w:r>
      <w:r>
        <w:rPr>
          <w:rFonts w:ascii="Times New Roman" w:hAnsi="Times New Roman"/>
          <w:color w:val="000000"/>
          <w:sz w:val="28"/>
          <w:szCs w:val="28"/>
        </w:rPr>
      </w:r>
    </w:p>
    <w:p>
      <w:pPr>
        <w:pStyle w:val="Normal"/>
        <w:spacing w:after="0" w:line="240" w:lineRule="exact"/>
        <w:ind w:left="-1418" w:right="1274"/>
        <w:rPr>
          <w:rFonts w:ascii="Times New Roman" w:hAnsi="Times New Roman"/>
          <w:sz w:val="28"/>
          <w:szCs w:val="28"/>
        </w:rPr>
      </w:pPr>
      <w:r>
        <w:rPr>
          <w:rFonts w:ascii="Times New Roman" w:hAnsi="Times New Roman"/>
          <w:color w:val="000000"/>
          <w:sz w:val="28"/>
          <w:szCs w:val="28"/>
        </w:rPr>
        <w:t xml:space="preserve">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 </w:t>
      </w:r>
      <w:r>
        <w:rPr>
          <w:rFonts w:ascii="Times New Roman" w:hAnsi="Times New Roman"/>
          <w:sz w:val="28"/>
          <w:szCs w:val="28"/>
        </w:rPr>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t xml:space="preserve">Ставропольского края</w:t>
        <w:tab/>
        <w:tab/>
        <w:tab/>
        <w:tab/>
        <w:tab/>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О.А.Нехаенко</w:t>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t xml:space="preserve">Начальник отдела по организационно - </w:t>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t xml:space="preserve">кадровым вопросам и профилактике </w:t>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t xml:space="preserve">коррупционных правонарушений </w:t>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t xml:space="preserve">администрации Петровского </w:t>
      </w:r>
      <w:r>
        <w:rPr>
          <w:rFonts w:ascii="Times New Roman" w:hAnsi="Times New Roman"/>
          <w:sz w:val="28"/>
          <w:szCs w:val="28"/>
        </w:rPr>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t xml:space="preserve">муниципального</w:t>
      </w:r>
      <w:r>
        <w:rPr>
          <w:rFonts w:ascii="Times New Roman" w:hAnsi="Times New Roman"/>
          <w:sz w:val="28"/>
          <w:szCs w:val="28"/>
        </w:rPr>
        <w:t xml:space="preserve"> </w:t>
      </w:r>
      <w:r>
        <w:rPr>
          <w:rFonts w:ascii="Times New Roman" w:hAnsi="Times New Roman"/>
          <w:sz w:val="28"/>
          <w:szCs w:val="28"/>
        </w:rPr>
        <w:t xml:space="preserve">округа </w:t>
      </w:r>
      <w:r>
        <w:rPr>
          <w:rFonts w:ascii="Times New Roman" w:hAnsi="Times New Roman"/>
          <w:sz w:val="28"/>
          <w:szCs w:val="28"/>
        </w:rPr>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t xml:space="preserve">Ставропольского края</w:t>
        <w:tab/>
        <w:tab/>
        <w:tab/>
        <w:tab/>
        <w:tab/>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С.Н.Кулькина</w:t>
      </w:r>
    </w:p>
    <w:p>
      <w:pPr>
        <w:pStyle w:val="UserStyle_0"/>
        <w:shd w:val="clear" w:color="auto" w:fill="ffffff"/>
        <w:spacing w:before="0" w:beforeAutospacing="0" w:after="0" w:afterAutospacing="0" w:line="240" w:lineRule="exact"/>
        <w:ind w:left="-1418" w:right="1274"/>
        <w:jc w:val="center"/>
        <w:rPr>
          <w:color w:val="000000"/>
          <w:sz w:val="28"/>
          <w:szCs w:val="28"/>
        </w:rPr>
      </w:pPr>
      <w:r>
        <w:rPr>
          <w:color w:val="000000"/>
          <w:sz w:val="28"/>
          <w:szCs w:val="28"/>
        </w:rPr>
      </w:r>
    </w:p>
    <w:p>
      <w:pPr>
        <w:pStyle w:val="UserStyle_0"/>
        <w:shd w:val="clear" w:color="auto" w:fill="ffffff"/>
        <w:spacing w:before="0" w:beforeAutospacing="0" w:after="0" w:afterAutospacing="0" w:line="240" w:lineRule="exact"/>
        <w:ind w:left="-1418" w:right="1274"/>
        <w:jc w:val="center"/>
        <w:rPr>
          <w:color w:val="000000"/>
          <w:sz w:val="28"/>
          <w:szCs w:val="28"/>
        </w:rPr>
      </w:pPr>
      <w:r>
        <w:rPr>
          <w:color w:val="000000"/>
          <w:sz w:val="28"/>
          <w:szCs w:val="28"/>
        </w:rPr>
      </w:r>
    </w:p>
    <w:p>
      <w:pPr>
        <w:pStyle w:val="UserStyle_0"/>
        <w:shd w:val="clear" w:color="auto" w:fill="ffffff"/>
        <w:spacing w:before="0" w:beforeAutospacing="0" w:after="0" w:afterAutospacing="0" w:line="240" w:lineRule="exact"/>
        <w:ind w:left="-1418" w:right="1274"/>
        <w:jc w:val="center"/>
        <w:rPr>
          <w:color w:val="000000"/>
          <w:sz w:val="28"/>
          <w:szCs w:val="28"/>
        </w:rPr>
      </w:pPr>
      <w:r>
        <w:rPr>
          <w:color w:val="000000"/>
          <w:sz w:val="28"/>
          <w:szCs w:val="28"/>
        </w:rPr>
      </w:r>
    </w:p>
    <w:p>
      <w:pPr>
        <w:pStyle w:val="UserStyle_6"/>
        <w:spacing w:line="240" w:lineRule="exact"/>
        <w:ind w:left="-1418" w:right="1274" w:firstLine="0"/>
        <w:rPr>
          <w:szCs w:val="28"/>
        </w:rPr>
      </w:pPr>
      <w:r>
        <w:rPr>
          <w:szCs w:val="28"/>
        </w:rPr>
        <w:t xml:space="preserve">Проект </w:t>
      </w:r>
      <w:r>
        <w:rPr>
          <w:szCs w:val="28"/>
        </w:rPr>
        <w:t xml:space="preserve">постановления</w:t>
      </w:r>
      <w:r>
        <w:rPr>
          <w:szCs w:val="28"/>
        </w:rPr>
        <w:t xml:space="preserve"> подготовлен</w:t>
      </w:r>
      <w:r>
        <w:rPr>
          <w:szCs w:val="28"/>
        </w:rPr>
        <w:t xml:space="preserve"> отделом информационных технологий и электронных услуг администрации Петровского </w:t>
      </w:r>
      <w:r>
        <w:rPr>
          <w:szCs w:val="28"/>
        </w:rPr>
        <w:t xml:space="preserve">муниципального </w:t>
      </w:r>
      <w:r>
        <w:rPr>
          <w:szCs w:val="28"/>
        </w:rPr>
        <w:t xml:space="preserve">округа Ставропольского края</w:t>
      </w:r>
    </w:p>
    <w:p>
      <w:pPr>
        <w:pStyle w:val="UserStyle_6"/>
        <w:spacing w:line="240" w:lineRule="exact"/>
        <w:ind w:left="-1418" w:right="1274" w:firstLine="0"/>
        <w:rPr>
          <w:szCs w:val="28"/>
        </w:rPr>
      </w:pPr>
      <w:r>
        <w:rPr>
          <w:szCs w:val="28"/>
        </w:rPr>
        <w:t xml:space="preserve">                                                                             </w:t>
      </w:r>
      <w:r>
        <w:rPr>
          <w:szCs w:val="28"/>
        </w:rPr>
        <w:t xml:space="preserve">           </w:t>
      </w:r>
      <w:r>
        <w:rPr>
          <w:szCs w:val="28"/>
        </w:rPr>
        <w:t xml:space="preserve">    </w:t>
      </w:r>
      <w:r>
        <w:rPr>
          <w:szCs w:val="28"/>
        </w:rPr>
        <w:t xml:space="preserve">                 </w:t>
      </w:r>
      <w:r>
        <w:rPr>
          <w:szCs w:val="28"/>
        </w:rPr>
        <w:t xml:space="preserve">И.В.Сыроватко</w:t>
      </w:r>
    </w:p>
    <w:tbl>
      <w:tblPr>
        <w:tblW w:w="9606" w:type="dxa"/>
        <w:tblInd w:w="0" w:type="dxa"/>
        <w:tblLayout w:type="autofit"/>
        <w:tblCellMar>
          <w:left w:w="108" w:type="dxa"/>
          <w:top w:w="0" w:type="dxa"/>
          <w:right w:w="108" w:type="dxa"/>
          <w:bottom w:w="0" w:type="dxa"/>
        </w:tblCellMar>
        <w:tblLook w:val="01E0" w:firstRow="1" w:lastRow="1" w:firstColumn="1" w:lastColumn="1" w:noHBand="0" w:noVBand="0"/>
      </w:tblPr>
      <w:tblGrid>
        <w:gridCol w:w="4786"/>
        <w:gridCol w:w="4820"/>
      </w:tblGrid>
      <w:tr>
        <w:trPr/>
        <w:tc>
          <w:tcPr>
            <w:tcW w:w="4786"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rFonts w:ascii="Times New Roman" w:hAnsi="Times New Roman"/>
                <w:sz w:val="28"/>
                <w:szCs w:val="28"/>
              </w:rPr>
            </w:pPr>
            <w:r>
              <w:rPr>
                <w:rFonts w:ascii="Times New Roman" w:hAnsi="Times New Roman"/>
                <w:sz w:val="28"/>
                <w:szCs w:val="28"/>
              </w:rPr>
              <w:br w:type="page" w:clear="all"/>
            </w:r>
          </w:p>
        </w:tc>
        <w:tc>
          <w:tcPr>
            <w:tcW w:w="4820"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after="0" w:line="240" w:lineRule="exact"/>
              <w:jc w:val="center"/>
              <w:rPr>
                <w:rFonts w:ascii="Times New Roman" w:hAnsi="Times New Roman"/>
                <w:sz w:val="28"/>
                <w:szCs w:val="28"/>
              </w:rPr>
            </w:pPr>
            <w:r>
              <w:rPr>
                <w:rFonts w:ascii="Times New Roman" w:hAnsi="Times New Roman"/>
                <w:sz w:val="28"/>
                <w:szCs w:val="28"/>
              </w:rPr>
              <w:t xml:space="preserve">Утверждена</w:t>
            </w:r>
            <w:r>
              <w:rPr>
                <w:rFonts w:ascii="Times New Roman" w:hAnsi="Times New Roman"/>
                <w:sz w:val="28"/>
                <w:szCs w:val="28"/>
              </w:rPr>
            </w:r>
          </w:p>
        </w:tc>
      </w:tr>
      <w:tr>
        <w:trPr/>
        <w:tc>
          <w:tcPr>
            <w:tcW w:w="4786"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rFonts w:ascii="Times New Roman" w:hAnsi="Times New Roman"/>
                <w:sz w:val="28"/>
                <w:szCs w:val="28"/>
              </w:rPr>
            </w:pPr>
            <w:r>
              <w:rPr>
                <w:rFonts w:ascii="Times New Roman" w:hAnsi="Times New Roman"/>
                <w:sz w:val="28"/>
                <w:szCs w:val="28"/>
              </w:rPr>
            </w:r>
          </w:p>
        </w:tc>
        <w:tc>
          <w:tcPr>
            <w:tcW w:w="4820"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after="0" w:line="240" w:lineRule="exact"/>
              <w:jc w:val="center"/>
              <w:rPr>
                <w:rFonts w:ascii="Times New Roman" w:hAnsi="Times New Roman"/>
                <w:sz w:val="28"/>
                <w:szCs w:val="28"/>
              </w:rPr>
            </w:pPr>
            <w:r>
              <w:rPr>
                <w:rFonts w:ascii="Times New Roman" w:hAnsi="Times New Roman"/>
                <w:sz w:val="28"/>
                <w:szCs w:val="28"/>
              </w:rPr>
              <w:t xml:space="preserve">постановлением администрации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w:t>
            </w:r>
            <w:r>
              <w:rPr>
                <w:rFonts w:ascii="Times New Roman" w:hAnsi="Times New Roman"/>
                <w:sz w:val="28"/>
                <w:szCs w:val="28"/>
              </w:rPr>
            </w:r>
          </w:p>
          <w:p>
            <w:pPr>
              <w:pStyle w:val="Normal"/>
              <w:spacing w:after="0" w:line="240" w:lineRule="exact"/>
              <w:jc w:val="center"/>
              <w:rPr>
                <w:rFonts w:ascii="Times New Roman" w:hAnsi="Times New Roman"/>
                <w:sz w:val="28"/>
                <w:szCs w:val="28"/>
              </w:rPr>
            </w:pPr>
            <w:r>
              <w:rPr>
                <w:rFonts w:ascii="Times New Roman" w:hAnsi="Times New Roman"/>
                <w:sz w:val="28"/>
                <w:szCs w:val="28"/>
              </w:rPr>
              <w:t xml:space="preserve">Ставропольского края</w:t>
            </w:r>
          </w:p>
        </w:tc>
      </w:tr>
      <w:tr>
        <w:trPr/>
        <w:tc>
          <w:tcPr>
            <w:tcW w:w="4786"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rFonts w:ascii="Times New Roman" w:hAnsi="Times New Roman"/>
                <w:sz w:val="28"/>
                <w:szCs w:val="28"/>
              </w:rPr>
            </w:pPr>
            <w:r>
              <w:rPr>
                <w:rFonts w:ascii="Times New Roman" w:hAnsi="Times New Roman"/>
                <w:sz w:val="28"/>
                <w:szCs w:val="28"/>
              </w:rPr>
            </w:r>
          </w:p>
        </w:tc>
        <w:tc>
          <w:tcPr>
            <w:tcW w:w="4820"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after="0" w:line="240" w:lineRule="exact"/>
              <w:jc w:val="center"/>
              <w:rPr>
                <w:rFonts w:ascii="Times New Roman" w:hAnsi="Times New Roman"/>
                <w:sz w:val="28"/>
                <w:szCs w:val="28"/>
              </w:rPr>
            </w:pPr>
            <w:r>
              <w:rPr>
                <w:rFonts w:ascii="Times New Roman" w:hAnsi="Times New Roman"/>
                <w:sz w:val="28"/>
                <w:szCs w:val="28"/>
              </w:rPr>
              <w:t xml:space="preserve">от 23 декабря 2024 г. № 2215</w:t>
            </w:r>
            <w:r>
              <w:rPr>
                <w:rFonts w:ascii="Times New Roman" w:hAnsi="Times New Roman"/>
                <w:sz w:val="28"/>
                <w:szCs w:val="28"/>
              </w:rPr>
            </w:r>
          </w:p>
        </w:tc>
      </w:tr>
    </w:tbl>
    <w:p>
      <w:pPr>
        <w:pStyle w:val="UserStyle_0"/>
        <w:shd w:val="clear" w:color="auto" w:fill="ffffff"/>
        <w:spacing w:before="0" w:beforeAutospacing="0" w:after="0" w:afterAutospacing="0"/>
        <w:jc w:val="center"/>
        <w:rPr>
          <w:color w:val="000000"/>
          <w:sz w:val="28"/>
          <w:szCs w:val="28"/>
        </w:rPr>
      </w:pPr>
      <w:r>
        <w:rPr>
          <w:color w:val="000000"/>
          <w:sz w:val="28"/>
          <w:szCs w:val="28"/>
        </w:rPr>
      </w:r>
    </w:p>
    <w:p>
      <w:pPr>
        <w:pStyle w:val="UserStyle_0"/>
        <w:shd w:val="clear" w:color="auto" w:fill="ffffff"/>
        <w:spacing w:before="0" w:beforeAutospacing="0" w:after="0" w:afterAutospacing="0" w:line="240" w:lineRule="exact"/>
        <w:jc w:val="center"/>
        <w:rPr>
          <w:color w:val="000000"/>
          <w:sz w:val="28"/>
          <w:szCs w:val="28"/>
        </w:rPr>
      </w:pPr>
      <w:r>
        <w:rPr>
          <w:color w:val="000000"/>
          <w:sz w:val="28"/>
          <w:szCs w:val="28"/>
        </w:rPr>
        <w:t xml:space="preserve">Политика </w:t>
      </w:r>
    </w:p>
    <w:p>
      <w:pPr>
        <w:pStyle w:val="UserStyle_0"/>
        <w:shd w:val="clear" w:color="auto" w:fill="ffffff"/>
        <w:spacing w:before="0" w:beforeAutospacing="0" w:after="0" w:afterAutospacing="0" w:line="240" w:lineRule="exact"/>
        <w:jc w:val="center"/>
        <w:rPr>
          <w:color w:val="000000"/>
          <w:sz w:val="28"/>
          <w:szCs w:val="28"/>
        </w:rPr>
      </w:pPr>
      <w:r>
        <w:rPr>
          <w:color w:val="000000"/>
          <w:sz w:val="28"/>
          <w:szCs w:val="28"/>
        </w:rPr>
        <w:t xml:space="preserve">администрации Петровского </w:t>
      </w:r>
      <w:r>
        <w:rPr>
          <w:color w:val="000000"/>
          <w:sz w:val="28"/>
          <w:szCs w:val="28"/>
        </w:rPr>
        <w:t xml:space="preserve">муниципального</w:t>
      </w:r>
      <w:r>
        <w:rPr>
          <w:color w:val="000000"/>
          <w:sz w:val="28"/>
          <w:szCs w:val="28"/>
        </w:rPr>
        <w:t xml:space="preserve"> округа Ставропольского края </w:t>
      </w:r>
      <w:r>
        <w:rPr>
          <w:color w:val="000000"/>
          <w:sz w:val="28"/>
          <w:szCs w:val="28"/>
        </w:rPr>
      </w:r>
    </w:p>
    <w:p>
      <w:pPr>
        <w:pStyle w:val="UserStyle_0"/>
        <w:shd w:val="clear" w:color="auto" w:fill="ffffff"/>
        <w:spacing w:before="0" w:beforeAutospacing="0" w:after="0" w:afterAutospacing="0" w:line="240" w:lineRule="exact"/>
        <w:jc w:val="center"/>
        <w:rPr>
          <w:color w:val="000000"/>
          <w:sz w:val="28"/>
          <w:szCs w:val="28"/>
        </w:rPr>
      </w:pPr>
      <w:r>
        <w:rPr>
          <w:color w:val="000000"/>
          <w:sz w:val="28"/>
          <w:szCs w:val="28"/>
        </w:rPr>
        <w:t xml:space="preserve">в отношении обработки персональных данных </w:t>
      </w:r>
      <w:r>
        <w:rPr>
          <w:color w:val="000000"/>
          <w:sz w:val="28"/>
          <w:szCs w:val="28"/>
        </w:rPr>
      </w:r>
    </w:p>
    <w:p>
      <w:pPr>
        <w:pStyle w:val="UserStyle_0"/>
        <w:shd w:val="clear" w:color="auto" w:fill="ffffff"/>
        <w:spacing w:before="0" w:beforeAutospacing="0" w:after="0" w:afterAutospacing="0" w:line="240" w:lineRule="exact"/>
        <w:jc w:val="center"/>
        <w:rPr>
          <w:color w:val="000000"/>
          <w:sz w:val="28"/>
          <w:szCs w:val="28"/>
        </w:rPr>
      </w:pPr>
      <w:r>
        <w:rPr>
          <w:color w:val="000000"/>
          <w:sz w:val="28"/>
          <w:szCs w:val="28"/>
        </w:rPr>
        <w:t xml:space="preserve">и реализации требований к их защите </w:t>
      </w:r>
    </w:p>
    <w:p>
      <w:pPr>
        <w:pStyle w:val="UserStyle_0"/>
        <w:shd w:val="clear" w:color="auto" w:fill="ffffff"/>
        <w:spacing w:before="0" w:beforeAutospacing="0" w:after="0" w:afterAutospacing="0"/>
        <w:jc w:val="center"/>
        <w:rPr>
          <w:b/>
          <w:color w:val="000000"/>
          <w:sz w:val="28"/>
          <w:szCs w:val="28"/>
        </w:rPr>
      </w:pPr>
      <w:r>
        <w:rPr>
          <w:b/>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t xml:space="preserve">1. Общие положения</w:t>
      </w:r>
    </w:p>
    <w:p>
      <w:pPr>
        <w:pStyle w:val="UserStyle_0"/>
        <w:shd w:val="clear" w:color="auto" w:fill="ffffff"/>
        <w:spacing w:before="0" w:beforeAutospacing="0" w:after="0" w:afterAutospacing="0"/>
        <w:jc w:val="center"/>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1.1</w:t>
      </w:r>
      <w:r>
        <w:rPr>
          <w:color w:val="000000"/>
          <w:sz w:val="28"/>
          <w:szCs w:val="28"/>
        </w:rPr>
        <w:t xml:space="preserve">.</w:t>
      </w:r>
      <w:r>
        <w:rPr>
          <w:color w:val="000000"/>
          <w:sz w:val="28"/>
          <w:szCs w:val="28"/>
        </w:rPr>
        <w:t xml:space="preserve"> </w:t>
      </w:r>
      <w:r>
        <w:rPr>
          <w:color w:val="000000"/>
          <w:sz w:val="28"/>
          <w:szCs w:val="28"/>
        </w:rPr>
        <w:t xml:space="preserve">Настоящий документ определяет цели обработки персональных данных </w:t>
      </w:r>
      <w:r>
        <w:rPr>
          <w:color w:val="000000"/>
          <w:sz w:val="28"/>
          <w:szCs w:val="28"/>
        </w:rPr>
        <w:t xml:space="preserve">в </w:t>
      </w:r>
      <w:r>
        <w:rPr>
          <w:color w:val="000000"/>
          <w:sz w:val="28"/>
          <w:szCs w:val="28"/>
        </w:rPr>
        <w:t xml:space="preserve">администрации Петровского </w:t>
      </w:r>
      <w:r>
        <w:rPr>
          <w:color w:val="000000"/>
          <w:sz w:val="28"/>
          <w:szCs w:val="28"/>
        </w:rPr>
        <w:t xml:space="preserve">муниципального </w:t>
      </w:r>
      <w:r>
        <w:rPr>
          <w:color w:val="000000"/>
          <w:sz w:val="28"/>
          <w:szCs w:val="28"/>
        </w:rPr>
        <w:t xml:space="preserve">округа Ставропольского края (далее — Оператор), принципы их обработки, а также содержит сведения о передаче персональных данных взаимодействующим организациям и реализуемых требованиях по защите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1.</w:t>
      </w:r>
      <w:r>
        <w:rPr>
          <w:color w:val="000000"/>
          <w:sz w:val="28"/>
          <w:szCs w:val="28"/>
        </w:rPr>
        <w:t xml:space="preserve">2</w:t>
      </w:r>
      <w:r>
        <w:rPr>
          <w:color w:val="000000"/>
          <w:sz w:val="28"/>
          <w:szCs w:val="28"/>
        </w:rPr>
        <w:t xml:space="preserve">.</w:t>
      </w:r>
      <w:r>
        <w:rPr>
          <w:color w:val="000000"/>
          <w:sz w:val="28"/>
          <w:szCs w:val="28"/>
        </w:rPr>
        <w:t xml:space="preserve"> Политика Оператора в отношении обработки персональных данных и реализации т</w:t>
      </w:r>
      <w:r>
        <w:rPr>
          <w:color w:val="000000"/>
          <w:sz w:val="28"/>
          <w:szCs w:val="28"/>
        </w:rPr>
        <w:t xml:space="preserve">ребований к их защите (далее — П</w:t>
      </w:r>
      <w:r>
        <w:rPr>
          <w:color w:val="000000"/>
          <w:sz w:val="28"/>
          <w:szCs w:val="28"/>
        </w:rPr>
        <w:t xml:space="preserve">олитика) разработана в соответствии с пунк</w:t>
      </w:r>
      <w:r>
        <w:rPr>
          <w:color w:val="000000"/>
          <w:sz w:val="28"/>
          <w:szCs w:val="28"/>
        </w:rPr>
        <w:t xml:space="preserve">том 2 статьи 18.1 Федерального з</w:t>
      </w:r>
      <w:r>
        <w:rPr>
          <w:color w:val="000000"/>
          <w:sz w:val="28"/>
          <w:szCs w:val="28"/>
        </w:rPr>
        <w:t xml:space="preserve">акона от 27 июля 2006 года №</w:t>
      </w:r>
      <w:r>
        <w:rPr>
          <w:color w:val="000000"/>
          <w:sz w:val="28"/>
          <w:szCs w:val="28"/>
        </w:rPr>
        <w:t xml:space="preserve"> </w:t>
      </w:r>
      <w:r>
        <w:rPr>
          <w:color w:val="000000"/>
          <w:sz w:val="28"/>
          <w:szCs w:val="28"/>
        </w:rPr>
        <w:t xml:space="preserve">152-ФЗ «О персональных данных» и действует в отношении всех персональных данных, обрабатываемых Оператором.</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1.</w:t>
      </w:r>
      <w:r>
        <w:rPr>
          <w:color w:val="000000"/>
          <w:sz w:val="28"/>
          <w:szCs w:val="28"/>
        </w:rPr>
        <w:t xml:space="preserve">3</w:t>
      </w:r>
      <w:r>
        <w:rPr>
          <w:color w:val="000000"/>
          <w:sz w:val="28"/>
          <w:szCs w:val="28"/>
        </w:rPr>
        <w:t xml:space="preserve">. Политика распространяется на персональные данные, полученные как до, так и после утверждения настоящей Политики.</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1.</w:t>
      </w:r>
      <w:r>
        <w:rPr>
          <w:color w:val="000000"/>
          <w:sz w:val="28"/>
          <w:szCs w:val="28"/>
        </w:rPr>
        <w:t xml:space="preserve">4</w:t>
      </w:r>
      <w:r>
        <w:rPr>
          <w:color w:val="000000"/>
          <w:sz w:val="28"/>
          <w:szCs w:val="28"/>
        </w:rPr>
        <w:t xml:space="preserve">. Политика является публичным документом.</w:t>
      </w:r>
      <w:r>
        <w:rPr>
          <w:color w:val="000000"/>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1.</w:t>
      </w:r>
      <w:r>
        <w:rPr>
          <w:color w:val="00000a"/>
          <w:sz w:val="28"/>
          <w:szCs w:val="28"/>
        </w:rPr>
        <w:t xml:space="preserve">5</w:t>
      </w:r>
      <w:r>
        <w:rPr>
          <w:color w:val="00000a"/>
          <w:sz w:val="28"/>
          <w:szCs w:val="28"/>
        </w:rPr>
        <w:t xml:space="preserve">. Действие Политики не распространяется на отношения, возникающие при: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обработке персональных данных, отнесенных в установленном порядке к сведениям, составляющим государственную тайну.</w:t>
      </w:r>
      <w:r>
        <w:rPr>
          <w:color w:val="353333"/>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t xml:space="preserve">2. Информация об операторе</w:t>
      </w:r>
      <w:r>
        <w:rPr>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r>
    </w:p>
    <w:p>
      <w:pPr>
        <w:pStyle w:val="UserStyle_2"/>
        <w:shd w:val="clear" w:color="auto" w:fill="ffffff"/>
        <w:spacing w:before="0" w:beforeAutospacing="0" w:after="0" w:afterAutospacing="0"/>
        <w:ind w:firstLine="850"/>
        <w:rPr>
          <w:color w:val="000000"/>
          <w:sz w:val="28"/>
          <w:szCs w:val="28"/>
        </w:rPr>
      </w:pPr>
      <w:r>
        <w:rPr>
          <w:color w:val="000000"/>
          <w:sz w:val="28"/>
          <w:szCs w:val="28"/>
        </w:rPr>
        <w:t xml:space="preserve">2.1. Наименование: Администрация </w:t>
      </w:r>
      <w:r>
        <w:rPr>
          <w:color w:val="000000"/>
          <w:sz w:val="28"/>
          <w:szCs w:val="28"/>
        </w:rPr>
        <w:t xml:space="preserve">Петровского </w:t>
      </w:r>
      <w:r>
        <w:rPr>
          <w:color w:val="000000"/>
          <w:sz w:val="28"/>
          <w:szCs w:val="28"/>
        </w:rPr>
        <w:t xml:space="preserve">муниципального</w:t>
      </w:r>
      <w:r>
        <w:rPr>
          <w:color w:val="000000"/>
          <w:sz w:val="28"/>
          <w:szCs w:val="28"/>
        </w:rPr>
        <w:t xml:space="preserve"> округа</w:t>
      </w:r>
      <w:r>
        <w:rPr>
          <w:color w:val="000000"/>
          <w:sz w:val="28"/>
          <w:szCs w:val="28"/>
        </w:rPr>
        <w:t xml:space="preserve"> Ставропольского края</w:t>
      </w:r>
      <w:r>
        <w:rPr>
          <w:color w:val="000000"/>
          <w:sz w:val="28"/>
          <w:szCs w:val="28"/>
        </w:rPr>
      </w:r>
    </w:p>
    <w:p>
      <w:pPr>
        <w:pStyle w:val="UserStyle_2"/>
        <w:shd w:val="clear" w:color="auto" w:fill="ffffff"/>
        <w:spacing w:before="0" w:beforeAutospacing="0" w:after="0" w:afterAutospacing="0"/>
        <w:ind w:firstLine="850"/>
        <w:rPr>
          <w:color w:val="000000"/>
          <w:sz w:val="28"/>
          <w:szCs w:val="28"/>
        </w:rPr>
      </w:pPr>
      <w:r>
        <w:rPr>
          <w:color w:val="000000"/>
          <w:sz w:val="28"/>
          <w:szCs w:val="28"/>
        </w:rPr>
        <w:t xml:space="preserve">ИНН: </w:t>
      </w:r>
      <w:r>
        <w:rPr>
          <w:color w:val="000000"/>
          <w:sz w:val="28"/>
          <w:szCs w:val="28"/>
        </w:rPr>
        <w:t xml:space="preserve">2617014342</w:t>
      </w:r>
      <w:r>
        <w:rPr>
          <w:color w:val="000000"/>
          <w:sz w:val="28"/>
          <w:szCs w:val="28"/>
        </w:rPr>
      </w:r>
    </w:p>
    <w:p>
      <w:pPr>
        <w:pStyle w:val="UserStyle_2"/>
        <w:shd w:val="clear" w:color="auto" w:fill="ffffff"/>
        <w:spacing w:before="0" w:beforeAutospacing="0" w:after="0" w:afterAutospacing="0"/>
        <w:ind w:firstLine="850"/>
        <w:rPr>
          <w:color w:val="000000"/>
          <w:sz w:val="28"/>
          <w:szCs w:val="28"/>
        </w:rPr>
      </w:pPr>
      <w:r>
        <w:rPr>
          <w:color w:val="000000"/>
          <w:sz w:val="28"/>
          <w:szCs w:val="28"/>
        </w:rPr>
        <w:t xml:space="preserve">КПП: </w:t>
      </w:r>
      <w:r>
        <w:rPr>
          <w:color w:val="000000"/>
          <w:sz w:val="28"/>
          <w:szCs w:val="28"/>
        </w:rPr>
        <w:t xml:space="preserve">261701001</w:t>
      </w:r>
      <w:r>
        <w:rPr>
          <w:color w:val="000000"/>
          <w:sz w:val="28"/>
          <w:szCs w:val="28"/>
        </w:rPr>
      </w:r>
    </w:p>
    <w:p>
      <w:pPr>
        <w:pStyle w:val="UserStyle_2"/>
        <w:shd w:val="clear" w:color="auto" w:fill="ffffff"/>
        <w:spacing w:before="0" w:beforeAutospacing="0" w:after="0" w:afterAutospacing="0"/>
        <w:ind w:firstLine="850"/>
        <w:rPr>
          <w:color w:val="000000"/>
          <w:sz w:val="28"/>
          <w:szCs w:val="28"/>
        </w:rPr>
      </w:pPr>
      <w:r>
        <w:rPr>
          <w:color w:val="000000"/>
          <w:sz w:val="28"/>
          <w:szCs w:val="28"/>
        </w:rPr>
        <w:t xml:space="preserve">ОГРН </w:t>
      </w:r>
      <w:r>
        <w:rPr>
          <w:sz w:val="28"/>
          <w:szCs w:val="28"/>
        </w:rPr>
        <w:t xml:space="preserve">1172651026745</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Юридический адрес: </w:t>
      </w:r>
      <w:r>
        <w:rPr>
          <w:color w:val="000000"/>
          <w:sz w:val="28"/>
          <w:szCs w:val="28"/>
        </w:rPr>
        <w:t xml:space="preserve">35</w:t>
      </w:r>
      <w:r>
        <w:rPr>
          <w:color w:val="000000"/>
          <w:sz w:val="28"/>
          <w:szCs w:val="28"/>
        </w:rPr>
        <w:t xml:space="preserve">6530, Ставропольский край, Петровский район, город Светлоград, площадь 50 лет Октября, дом 8.</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Тел.</w:t>
      </w:r>
      <w:r>
        <w:rPr>
          <w:color w:val="000000"/>
          <w:sz w:val="28"/>
          <w:szCs w:val="28"/>
        </w:rPr>
        <w:t xml:space="preserve"> 8</w:t>
      </w:r>
      <w:r>
        <w:rPr>
          <w:color w:val="000000"/>
          <w:sz w:val="28"/>
          <w:szCs w:val="28"/>
        </w:rPr>
        <w:t xml:space="preserve">(86547)</w:t>
      </w:r>
      <w:r>
        <w:rPr>
          <w:color w:val="000000"/>
          <w:sz w:val="28"/>
          <w:szCs w:val="28"/>
        </w:rPr>
        <w:t xml:space="preserve"> 4-11-95.</w:t>
      </w:r>
      <w:r>
        <w:rPr>
          <w:color w:val="000000"/>
          <w:sz w:val="28"/>
          <w:szCs w:val="28"/>
        </w:rPr>
      </w:r>
    </w:p>
    <w:p>
      <w:pPr>
        <w:pStyle w:val="UserStyle_1"/>
        <w:shd w:val="clear" w:color="auto" w:fill="ffffff"/>
        <w:spacing w:before="0" w:beforeAutospacing="0" w:after="0" w:afterAutospacing="0"/>
        <w:ind w:firstLine="850"/>
        <w:jc w:val="both"/>
        <w:rPr>
          <w:sz w:val="28"/>
          <w:szCs w:val="28"/>
        </w:rPr>
      </w:pPr>
      <w:r>
        <w:rPr>
          <w:color w:val="000000"/>
          <w:sz w:val="28"/>
          <w:szCs w:val="28"/>
        </w:rPr>
        <w:t xml:space="preserve">Адрес </w:t>
      </w:r>
      <w:r>
        <w:rPr>
          <w:color w:val="000000"/>
          <w:sz w:val="28"/>
          <w:szCs w:val="28"/>
        </w:rPr>
        <w:t xml:space="preserve">электронной почты</w:t>
      </w:r>
      <w:r>
        <w:rPr>
          <w:sz w:val="28"/>
          <w:szCs w:val="28"/>
        </w:rPr>
        <w:t xml:space="preserve">:</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mailto</w:instrText>
      </w:r>
      <w:r>
        <w:rPr>
          <w:sz w:val="28"/>
          <w:szCs w:val="28"/>
        </w:rPr>
        <w:instrText xml:space="preserve">:</w:instrText>
      </w:r>
      <w:r>
        <w:rPr>
          <w:sz w:val="28"/>
          <w:szCs w:val="28"/>
          <w:lang w:val="en-US"/>
        </w:rPr>
        <w:instrText xml:space="preserve">adm</w:instrText>
      </w:r>
      <w:r>
        <w:rPr>
          <w:sz w:val="28"/>
          <w:szCs w:val="28"/>
        </w:rPr>
        <w:instrText xml:space="preserve">@</w:instrText>
      </w:r>
      <w:r>
        <w:rPr>
          <w:sz w:val="28"/>
          <w:szCs w:val="28"/>
          <w:lang w:val="en-US"/>
        </w:rPr>
        <w:instrText xml:space="preserve">petrgosk</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r>
      <w:r>
        <w:rPr>
          <w:sz w:val="28"/>
          <w:szCs w:val="28"/>
          <w:lang w:val="en-US"/>
        </w:rPr>
        <w:fldChar w:fldCharType="separate"/>
      </w:r>
      <w:r>
        <w:rPr>
          <w:rStyle w:val="Hyperlink"/>
          <w:color w:val="000000"/>
          <w:sz w:val="28"/>
          <w:szCs w:val="28"/>
          <w:u w:val="none"/>
          <w:lang w:val="en-US"/>
        </w:rPr>
        <w:t xml:space="preserve">adm</w:t>
      </w:r>
      <w:r>
        <w:rPr>
          <w:rStyle w:val="Hyperlink"/>
          <w:color w:val="000000"/>
          <w:sz w:val="28"/>
          <w:szCs w:val="28"/>
          <w:u w:val="none"/>
        </w:rPr>
        <w:t xml:space="preserve">@</w:t>
      </w:r>
      <w:r>
        <w:rPr>
          <w:rStyle w:val="Hyperlink"/>
          <w:color w:val="000000"/>
          <w:sz w:val="28"/>
          <w:szCs w:val="28"/>
          <w:u w:val="none"/>
          <w:lang w:val="en-US"/>
        </w:rPr>
        <w:t xml:space="preserve">petrgosk</w:t>
      </w:r>
      <w:r>
        <w:rPr>
          <w:rStyle w:val="Hyperlink"/>
          <w:color w:val="000000"/>
          <w:sz w:val="28"/>
          <w:szCs w:val="28"/>
          <w:u w:val="none"/>
        </w:rPr>
        <w:t xml:space="preserve">.</w:t>
      </w:r>
      <w:r>
        <w:rPr>
          <w:rStyle w:val="Hyperlink"/>
          <w:color w:val="000000"/>
          <w:sz w:val="28"/>
          <w:szCs w:val="28"/>
          <w:u w:val="none"/>
          <w:lang w:val="en-US"/>
        </w:rPr>
        <w:t xml:space="preserve">ru</w:t>
      </w:r>
      <w:r>
        <w:rPr>
          <w:sz w:val="28"/>
          <w:szCs w:val="28"/>
          <w:lang w:val="en-US"/>
        </w:rPr>
        <w:fldChar w:fldCharType="end"/>
      </w:r>
      <w:r>
        <w:rPr>
          <w:sz w:val="28"/>
          <w:szCs w:val="28"/>
        </w:rPr>
        <w:t xml:space="preserve">.</w:t>
      </w:r>
    </w:p>
    <w:p>
      <w:pPr>
        <w:pStyle w:val="UserStyle_0"/>
        <w:shd w:val="clear" w:color="auto" w:fill="ffffff"/>
        <w:spacing w:before="0" w:beforeAutospacing="0" w:after="0" w:afterAutospacing="0"/>
        <w:jc w:val="center"/>
        <w:rPr>
          <w:color w:val="000000"/>
          <w:sz w:val="28"/>
          <w:szCs w:val="28"/>
        </w:rPr>
      </w:pPr>
      <w:r>
        <w:rPr>
          <w:color w:val="000000"/>
          <w:sz w:val="28"/>
          <w:szCs w:val="28"/>
        </w:rPr>
        <w:t xml:space="preserve">3. Цели обработки персональных данных</w:t>
      </w:r>
      <w:r>
        <w:rPr>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3.1.Оператор обрабатывает персональные данные исключительно в следующих целях: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предоставление государственных и муниципальных услуг;</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регулирование трудовых отношений и иных непосредственно связанных с ними отношений с сотрудниками Оператора;</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рассмотрение обращений граждан;</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осуществление гражданско-правовых отношений;</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выполнение других задач, возложенных на Оператора.</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center"/>
        <w:rPr>
          <w:color w:val="000000"/>
          <w:sz w:val="28"/>
          <w:szCs w:val="28"/>
        </w:rPr>
      </w:pPr>
      <w:r>
        <w:rPr>
          <w:color w:val="000000"/>
          <w:sz w:val="28"/>
          <w:szCs w:val="28"/>
        </w:rPr>
        <w:t xml:space="preserve">4. Категории субъектов персональных данных, </w:t>
      </w:r>
      <w:r>
        <w:rPr>
          <w:color w:val="000000"/>
          <w:sz w:val="28"/>
          <w:szCs w:val="28"/>
        </w:rPr>
      </w:r>
    </w:p>
    <w:p>
      <w:pPr>
        <w:pStyle w:val="UserStyle_1"/>
        <w:shd w:val="clear" w:color="auto" w:fill="ffffff"/>
        <w:spacing w:before="0" w:beforeAutospacing="0" w:after="0" w:afterAutospacing="0"/>
        <w:ind w:firstLine="850"/>
        <w:jc w:val="center"/>
        <w:rPr>
          <w:color w:val="000000"/>
          <w:sz w:val="28"/>
          <w:szCs w:val="28"/>
        </w:rPr>
      </w:pPr>
      <w:r>
        <w:rPr>
          <w:color w:val="000000"/>
          <w:sz w:val="28"/>
          <w:szCs w:val="28"/>
        </w:rPr>
        <w:t xml:space="preserve">обрабатываемых Оператором</w:t>
      </w:r>
      <w:r>
        <w:rPr>
          <w:color w:val="000000"/>
          <w:sz w:val="28"/>
          <w:szCs w:val="28"/>
        </w:rPr>
      </w:r>
    </w:p>
    <w:p>
      <w:pPr>
        <w:pStyle w:val="UserStyle_1"/>
        <w:shd w:val="clear" w:color="auto" w:fill="ffffff"/>
        <w:spacing w:before="0" w:beforeAutospacing="0" w:after="0" w:afterAutospacing="0"/>
        <w:ind w:firstLine="850"/>
        <w:jc w:val="center"/>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4.1. К категориям субъектов персональных данных, обрабатываемых Оператором, относятся:</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сотрудники Оператора;</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бывшие сотрудники Оператора;</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близкие родственники сот</w:t>
      </w:r>
      <w:r>
        <w:rPr>
          <w:color w:val="000000"/>
          <w:sz w:val="28"/>
          <w:szCs w:val="28"/>
        </w:rPr>
        <w:t xml:space="preserve">рудника (супруг</w:t>
      </w:r>
      <w:r>
        <w:rPr>
          <w:color w:val="000000"/>
          <w:sz w:val="28"/>
          <w:szCs w:val="28"/>
        </w:rPr>
        <w:t xml:space="preserve">(-а), дети, родители) Оператора;</w:t>
      </w:r>
    </w:p>
    <w:p>
      <w:pPr>
        <w:pStyle w:val="UserStyle_1"/>
        <w:shd w:val="clear" w:color="auto" w:fill="ffffff"/>
        <w:spacing w:before="0" w:beforeAutospacing="0" w:after="0" w:afterAutospacing="0"/>
        <w:ind w:firstLine="850"/>
        <w:jc w:val="both"/>
        <w:rPr>
          <w:color w:val="000000"/>
          <w:sz w:val="28"/>
          <w:szCs w:val="28"/>
        </w:rPr>
      </w:pPr>
      <w:r>
        <w:rPr>
          <w:sz w:val="28"/>
          <w:szCs w:val="28"/>
          <w:lang w:eastAsia="en-US"/>
        </w:rPr>
        <w:t xml:space="preserve">-</w:t>
      </w:r>
      <w:r>
        <w:rPr>
          <w:sz w:val="28"/>
          <w:szCs w:val="28"/>
          <w:lang w:eastAsia="en-US"/>
        </w:rPr>
        <w:t xml:space="preserve">лиц</w:t>
      </w:r>
      <w:r>
        <w:rPr>
          <w:sz w:val="28"/>
          <w:szCs w:val="28"/>
          <w:lang w:eastAsia="en-US"/>
        </w:rPr>
        <w:t xml:space="preserve">а</w:t>
      </w:r>
      <w:r>
        <w:rPr>
          <w:sz w:val="28"/>
          <w:szCs w:val="28"/>
          <w:lang w:eastAsia="en-US"/>
        </w:rPr>
        <w:t xml:space="preserve">, претендующи</w:t>
      </w:r>
      <w:r>
        <w:rPr>
          <w:sz w:val="28"/>
          <w:szCs w:val="28"/>
          <w:lang w:eastAsia="en-US"/>
        </w:rPr>
        <w:t xml:space="preserve">е</w:t>
      </w:r>
      <w:r>
        <w:rPr>
          <w:sz w:val="28"/>
          <w:szCs w:val="28"/>
          <w:lang w:eastAsia="en-US"/>
        </w:rPr>
        <w:t xml:space="preserve"> на замещение должностей муниципальной службы</w:t>
      </w:r>
      <w:r>
        <w:rPr>
          <w:color w:val="000000"/>
          <w:sz w:val="28"/>
          <w:szCs w:val="28"/>
        </w:rPr>
        <w:t xml:space="preserve">;</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w:t>
      </w:r>
      <w:r>
        <w:rPr>
          <w:color w:val="000000"/>
          <w:sz w:val="28"/>
          <w:szCs w:val="28"/>
        </w:rPr>
        <w:t xml:space="preserve">лица, замещающие должности руковод</w:t>
      </w:r>
      <w:r>
        <w:rPr>
          <w:color w:val="000000"/>
          <w:sz w:val="28"/>
          <w:szCs w:val="28"/>
        </w:rPr>
        <w:t xml:space="preserve">ителей муниципальных учреждений, подведомственных </w:t>
      </w:r>
      <w:r>
        <w:rPr>
          <w:color w:val="000000"/>
          <w:sz w:val="28"/>
          <w:szCs w:val="28"/>
        </w:rPr>
        <w:t xml:space="preserve">Оператору</w:t>
      </w:r>
      <w:r>
        <w:rPr>
          <w:color w:val="000000"/>
          <w:sz w:val="28"/>
          <w:szCs w:val="28"/>
        </w:rPr>
        <w:t xml:space="preserve">;</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w:t>
      </w:r>
      <w:r>
        <w:rPr>
          <w:sz w:val="28"/>
          <w:szCs w:val="28"/>
          <w:lang w:eastAsia="en-US"/>
        </w:rPr>
        <w:t xml:space="preserve">лиц</w:t>
      </w:r>
      <w:r>
        <w:rPr>
          <w:sz w:val="28"/>
          <w:szCs w:val="28"/>
          <w:lang w:eastAsia="en-US"/>
        </w:rPr>
        <w:t xml:space="preserve">а</w:t>
      </w:r>
      <w:r>
        <w:rPr>
          <w:sz w:val="28"/>
          <w:szCs w:val="28"/>
          <w:lang w:eastAsia="en-US"/>
        </w:rPr>
        <w:t xml:space="preserve">, претендующи</w:t>
      </w:r>
      <w:r>
        <w:rPr>
          <w:sz w:val="28"/>
          <w:szCs w:val="28"/>
          <w:lang w:eastAsia="en-US"/>
        </w:rPr>
        <w:t xml:space="preserve">е</w:t>
      </w:r>
      <w:r>
        <w:rPr>
          <w:sz w:val="28"/>
          <w:szCs w:val="28"/>
          <w:lang w:eastAsia="en-US"/>
        </w:rPr>
        <w:t xml:space="preserve"> на замещение должностей</w:t>
      </w:r>
      <w:r>
        <w:rPr>
          <w:color w:val="000000"/>
          <w:sz w:val="28"/>
          <w:szCs w:val="28"/>
        </w:rPr>
        <w:t xml:space="preserve"> </w:t>
      </w:r>
      <w:r>
        <w:rPr>
          <w:color w:val="000000"/>
          <w:sz w:val="28"/>
          <w:szCs w:val="28"/>
        </w:rPr>
        <w:t xml:space="preserve">руководителей муниципальных</w:t>
      </w:r>
      <w:r>
        <w:rPr>
          <w:color w:val="000000"/>
          <w:sz w:val="28"/>
          <w:szCs w:val="28"/>
        </w:rPr>
        <w:t xml:space="preserve"> уч</w:t>
      </w:r>
      <w:r>
        <w:rPr>
          <w:color w:val="000000"/>
          <w:sz w:val="28"/>
          <w:szCs w:val="28"/>
        </w:rPr>
        <w:t xml:space="preserve">реждений,</w:t>
      </w:r>
      <w:r>
        <w:t xml:space="preserve"> </w:t>
      </w:r>
      <w:r>
        <w:rPr>
          <w:color w:val="000000"/>
          <w:sz w:val="28"/>
          <w:szCs w:val="28"/>
        </w:rPr>
        <w:t xml:space="preserve">подведомственных </w:t>
      </w:r>
      <w:r>
        <w:rPr>
          <w:color w:val="000000"/>
          <w:sz w:val="28"/>
          <w:szCs w:val="28"/>
        </w:rPr>
        <w:t xml:space="preserve">Оператору</w:t>
      </w:r>
      <w:r>
        <w:rPr>
          <w:color w:val="000000"/>
          <w:sz w:val="28"/>
          <w:szCs w:val="28"/>
        </w:rPr>
        <w:t xml:space="preserve">;</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w:t>
      </w:r>
      <w:r>
        <w:rPr>
          <w:color w:val="000000"/>
          <w:sz w:val="28"/>
          <w:szCs w:val="28"/>
        </w:rPr>
        <w:t xml:space="preserve">граждане, обратившиеся с обращением (жалобой или заявлением);</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w:t>
      </w:r>
      <w:r>
        <w:rPr>
          <w:color w:val="000000"/>
          <w:sz w:val="28"/>
          <w:szCs w:val="28"/>
        </w:rPr>
        <w:t xml:space="preserve">граждане, состоящие в договорных отношениях с Оператором;</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w:t>
      </w:r>
      <w:r>
        <w:rPr>
          <w:color w:val="000000"/>
          <w:sz w:val="28"/>
          <w:szCs w:val="28"/>
        </w:rPr>
        <w:t xml:space="preserve">граждане, персональные данные которых обрабатываются Оператором в связи с предоставлением Оператором государственных и муниципальных услуг;</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w:t>
      </w:r>
      <w:r>
        <w:rPr>
          <w:color w:val="000000"/>
          <w:sz w:val="28"/>
          <w:szCs w:val="28"/>
        </w:rPr>
        <w:t xml:space="preserve">иные лица, связанные с исполнением Оператором муниципальных функций по решению вопросов местного значения, определенных Уставом </w:t>
      </w:r>
      <w:r>
        <w:rPr>
          <w:color w:val="000000"/>
          <w:sz w:val="28"/>
          <w:szCs w:val="28"/>
        </w:rPr>
        <w:t xml:space="preserve">Петровского </w:t>
      </w:r>
      <w:r>
        <w:rPr>
          <w:color w:val="000000"/>
          <w:sz w:val="28"/>
          <w:szCs w:val="28"/>
        </w:rPr>
        <w:t xml:space="preserve">муниципального </w:t>
      </w:r>
      <w:r>
        <w:rPr>
          <w:color w:val="000000"/>
          <w:sz w:val="28"/>
          <w:szCs w:val="28"/>
        </w:rPr>
        <w:t xml:space="preserve">округа Ставропольского края</w:t>
      </w:r>
      <w:r>
        <w:rPr>
          <w:color w:val="000000"/>
          <w:sz w:val="28"/>
          <w:szCs w:val="28"/>
        </w:rPr>
        <w:t xml:space="preserve">.</w:t>
      </w:r>
    </w:p>
    <w:p>
      <w:pPr>
        <w:pStyle w:val="UserStyle_0"/>
        <w:shd w:val="clear" w:color="auto" w:fill="ffffff"/>
        <w:spacing w:before="0" w:beforeAutospacing="0" w:after="0" w:afterAutospacing="0"/>
        <w:jc w:val="center"/>
        <w:rPr>
          <w:color w:val="000000"/>
          <w:sz w:val="28"/>
          <w:szCs w:val="28"/>
        </w:rPr>
      </w:pPr>
      <w:r>
        <w:rPr>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t xml:space="preserve">5. Перечень действий с персональными данными</w:t>
      </w:r>
      <w:r>
        <w:rPr>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удаление, уничтожение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5.2. Обработка персональных данных Оператором ведется с использованием средств автоматизации (электронные носители персональных данных) и без использования средств автоматизации (бумажные носители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5.3. Хранение персональных данных Оператором осуществляется в форме, позволяющей определить субъекта персональных данных, не дольше, чем того требуют цели обработки персональных данных, за исключением случаев, когда срок хранения персональных данных установлен федеральными законами или договором, стороной которого является субъект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5.4. Персональные данные, полученные Оператором от субъекта персональных данных, хранятся как на бумажных носителях, так и в электронном виде.</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5.5. Персональные данные на бумажных носителях хранятся в  сейфах.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5.6. Персональные данные в электронном виде хранятся на жестких дисках компьютеров сотрудников Оператора.</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5.7. Оператором запрещено размещать электронные документы, содержащие персональные данные, в открытых электронных каталогах (файловых хостингах).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5.8. Уничтожение персональных данных</w:t>
      </w:r>
      <w:r>
        <w:rPr>
          <w:color w:val="000000"/>
          <w:sz w:val="28"/>
          <w:szCs w:val="28"/>
        </w:rPr>
        <w:t xml:space="preserve"> субъекта</w:t>
      </w:r>
      <w:r>
        <w:rPr>
          <w:color w:val="000000"/>
          <w:sz w:val="28"/>
          <w:szCs w:val="28"/>
        </w:rPr>
        <w:t xml:space="preserve"> осуществляется Оператором </w:t>
      </w:r>
      <w:r>
        <w:rPr>
          <w:color w:val="000000"/>
          <w:sz w:val="28"/>
          <w:szCs w:val="28"/>
        </w:rPr>
        <w:t xml:space="preserve">в течени</w:t>
      </w:r>
      <w:r>
        <w:rPr>
          <w:color w:val="000000"/>
          <w:sz w:val="28"/>
          <w:szCs w:val="28"/>
        </w:rPr>
        <w:t xml:space="preserve">е</w:t>
      </w:r>
      <w:r>
        <w:rPr>
          <w:color w:val="000000"/>
          <w:sz w:val="28"/>
          <w:szCs w:val="28"/>
        </w:rPr>
        <w:t xml:space="preserve"> 30 (тридцати) дней с даты достижения целей обработки персональных данных.</w:t>
      </w:r>
      <w:r>
        <w:rPr>
          <w:color w:val="000000"/>
          <w:sz w:val="28"/>
          <w:szCs w:val="28"/>
        </w:rPr>
        <w:t xml:space="preserve"> </w:t>
      </w:r>
      <w:r>
        <w:rPr>
          <w:color w:val="000000"/>
          <w:sz w:val="28"/>
          <w:szCs w:val="28"/>
        </w:rPr>
        <w:t xml:space="preserve">В указанный же срок Оператор должен уничтожить персональные данные субъекта при поступлении от него отзыва согласия на их обработку.</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5.9. Уничтожение носителей персональных данных на бумажных носителях производится Оператором путем дробления (измельчения).</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Персональные данные на электронных носителях уничтожаются путем форматирования носителя, без возможности последующего восстановления информации.</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t xml:space="preserve">6. Принципы обработки персональных данных</w:t>
      </w:r>
      <w:r>
        <w:rPr>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6.1. Оператор в своей деятельности обеспечивает соблюдение принципов обработки персональных данных, указанных в статье 5 Федерального закона от 27 июля 2006 года № 152-ФЗ «О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6.2. Обработка персональных данных Оператором осуществляется на основе следующих принципов:</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обработка персональных данных осуществляется на законной и справедливой основе;</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w:t>
      </w:r>
      <w:r>
        <w:rPr>
          <w:color w:val="000000"/>
          <w:sz w:val="30"/>
          <w:szCs w:val="30"/>
          <w:shd w:val="clear" w:color="auto" w:fill="ffffff"/>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w:t>
      </w:r>
      <w:r>
        <w:rPr>
          <w:color w:val="000000"/>
          <w:sz w:val="30"/>
          <w:szCs w:val="30"/>
          <w:shd w:val="clear" w:color="auto" w:fill="ffffff"/>
        </w:rPr>
        <w:t xml:space="preserve">;</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обработке подлежат только те персональные данные, которые отвечают целям их обработки;</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при обработке персональных данных обеспечивается точность персональных данных, их достаточность, а в необходимых случаях и актуальность по отношению </w:t>
      </w:r>
      <w:r>
        <w:rPr>
          <w:color w:val="000000"/>
          <w:sz w:val="28"/>
          <w:szCs w:val="28"/>
        </w:rPr>
        <w:t xml:space="preserve">к заявленным целям их обработки;</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w:t>
      </w:r>
      <w:r>
        <w:rPr>
          <w:color w:val="000000"/>
          <w:sz w:val="30"/>
          <w:szCs w:val="30"/>
          <w:shd w:val="clear" w:color="auto" w:fill="ffffff"/>
        </w:rPr>
        <w:t xml:space="preserve">хранен</w:t>
      </w:r>
      <w:r>
        <w:rPr>
          <w:color w:val="000000"/>
          <w:sz w:val="30"/>
          <w:szCs w:val="30"/>
          <w:shd w:val="clear" w:color="auto" w:fill="ffffff"/>
        </w:rPr>
        <w:t xml:space="preserve">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6.3. Оператор при обработке персональных данных обеспечивает необходимые условия для беспрепятственной реализации субъектом персональных данных своих прав.</w:t>
      </w:r>
      <w:r>
        <w:rPr>
          <w:color w:val="000000"/>
          <w:sz w:val="28"/>
          <w:szCs w:val="28"/>
        </w:rPr>
      </w:r>
    </w:p>
    <w:p>
      <w:pPr>
        <w:pStyle w:val="HtmlNormal"/>
        <w:shd w:val="clear" w:color="auto" w:fill="ffffff"/>
        <w:spacing w:before="0" w:beforeAutospacing="0" w:after="0" w:afterAutospacing="0" w:line="263" w:lineRule="atLeast"/>
        <w:jc w:val="both"/>
        <w:rPr>
          <w:color w:val="00000a"/>
          <w:sz w:val="28"/>
          <w:szCs w:val="28"/>
        </w:rPr>
      </w:pPr>
      <w:r>
        <w:rPr>
          <w:color w:val="00000a"/>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t xml:space="preserve">7. Передача персональных данных</w:t>
      </w:r>
      <w:r>
        <w:rPr>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7.1. Передача персональных данных осуществляется Оператором в следующих случаях, если:</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субъект персональных данных выразил свое согласие на передачу своих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передача персональных данных предусмотрена законод</w:t>
      </w:r>
      <w:r>
        <w:rPr>
          <w:color w:val="000000"/>
          <w:sz w:val="28"/>
          <w:szCs w:val="28"/>
        </w:rPr>
        <w:t xml:space="preserve">ательством Российской Федерации;</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предоставление обрабатываемых персональных данных производится в соответствии с законодательством Российской Федерации органам налоговой службы, внебюджетным</w:t>
      </w:r>
      <w:r>
        <w:rPr>
          <w:color w:val="000000"/>
          <w:sz w:val="28"/>
          <w:szCs w:val="28"/>
        </w:rPr>
        <w:t xml:space="preserve"> фондам, кредитным организациям;</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информация передается по внутренней сети и с использованием информационно-телек</w:t>
      </w:r>
      <w:r>
        <w:rPr>
          <w:color w:val="000000"/>
          <w:sz w:val="28"/>
          <w:szCs w:val="28"/>
        </w:rPr>
        <w:t xml:space="preserve">оммуникационной сети «Интернет»;</w:t>
      </w:r>
      <w:r>
        <w:rPr>
          <w:color w:val="000000"/>
          <w:sz w:val="28"/>
          <w:szCs w:val="28"/>
        </w:rPr>
      </w:r>
    </w:p>
    <w:p>
      <w:pPr>
        <w:pStyle w:val="UserStyle_1"/>
        <w:shd w:val="clear" w:color="auto" w:fill="ffffff"/>
        <w:spacing w:before="0" w:beforeAutospacing="0" w:after="0" w:afterAutospacing="0"/>
        <w:ind w:firstLine="850"/>
        <w:jc w:val="both"/>
        <w:rPr>
          <w:sz w:val="28"/>
          <w:szCs w:val="28"/>
        </w:rPr>
      </w:pPr>
      <w:r>
        <w:rPr>
          <w:sz w:val="28"/>
          <w:szCs w:val="28"/>
        </w:rPr>
        <w:t xml:space="preserve">- оператор не поручает обработку персональных данных другим лицам на основании договора.</w:t>
      </w:r>
    </w:p>
    <w:p>
      <w:pPr>
        <w:pStyle w:val="UserStyle_0"/>
        <w:shd w:val="clear" w:color="auto" w:fill="ffffff"/>
        <w:spacing w:before="0" w:beforeAutospacing="0" w:after="0" w:afterAutospacing="0"/>
        <w:rPr>
          <w:color w:val="000000"/>
          <w:sz w:val="28"/>
          <w:szCs w:val="28"/>
        </w:rPr>
      </w:pPr>
      <w:r>
        <w:rPr>
          <w:color w:val="000000"/>
          <w:sz w:val="28"/>
          <w:szCs w:val="28"/>
        </w:rPr>
      </w:r>
    </w:p>
    <w:p>
      <w:pPr>
        <w:pStyle w:val="UserStyle_0"/>
        <w:shd w:val="clear" w:color="auto" w:fill="ffffff"/>
        <w:spacing w:before="0" w:beforeAutospacing="0" w:after="0" w:afterAutospacing="0"/>
        <w:jc w:val="center"/>
        <w:rPr>
          <w:color w:val="00000a"/>
          <w:sz w:val="28"/>
          <w:szCs w:val="28"/>
        </w:rPr>
      </w:pPr>
      <w:r>
        <w:rPr>
          <w:color w:val="000000"/>
          <w:sz w:val="28"/>
          <w:szCs w:val="28"/>
        </w:rPr>
        <w:t xml:space="preserve">8. </w:t>
      </w:r>
      <w:r>
        <w:rPr>
          <w:color w:val="00000a"/>
          <w:sz w:val="28"/>
          <w:szCs w:val="28"/>
        </w:rPr>
        <w:t xml:space="preserve">Организация защиты персональных данных</w:t>
      </w:r>
      <w:r>
        <w:rPr>
          <w:color w:val="00000a"/>
          <w:sz w:val="28"/>
          <w:szCs w:val="28"/>
        </w:rPr>
      </w:r>
    </w:p>
    <w:p>
      <w:pPr>
        <w:pStyle w:val="HtmlNormal"/>
        <w:shd w:val="clear" w:color="auto" w:fill="ffffff"/>
        <w:spacing w:before="0" w:beforeAutospacing="0" w:after="0" w:afterAutospacing="0" w:line="263" w:lineRule="atLeast"/>
        <w:jc w:val="both"/>
        <w:rPr>
          <w:color w:val="353333"/>
          <w:sz w:val="28"/>
          <w:szCs w:val="28"/>
        </w:rPr>
      </w:pP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w:t>
      </w:r>
      <w:r>
        <w:rPr>
          <w:color w:val="00000a"/>
          <w:sz w:val="28"/>
          <w:szCs w:val="28"/>
        </w:rPr>
        <w:t xml:space="preserve">.1. Персональные данные относятся к сведениям ограниченного доступа и подлежат защите в рамках функционирующей </w:t>
      </w:r>
      <w:r>
        <w:rPr>
          <w:color w:val="00000a"/>
          <w:sz w:val="28"/>
          <w:szCs w:val="28"/>
        </w:rPr>
        <w:t xml:space="preserve">у</w:t>
      </w:r>
      <w:r>
        <w:rPr>
          <w:color w:val="00000a"/>
          <w:sz w:val="28"/>
          <w:szCs w:val="28"/>
        </w:rPr>
        <w:t xml:space="preserve"> </w:t>
      </w:r>
      <w:r>
        <w:rPr>
          <w:color w:val="00000a"/>
          <w:sz w:val="28"/>
          <w:szCs w:val="28"/>
        </w:rPr>
        <w:t xml:space="preserve">Оператора</w:t>
      </w:r>
      <w:r>
        <w:rPr>
          <w:color w:val="00000a"/>
          <w:sz w:val="28"/>
          <w:szCs w:val="28"/>
        </w:rPr>
        <w:t xml:space="preserve"> системы защиты информации.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w:t>
      </w:r>
      <w:r>
        <w:rPr>
          <w:color w:val="00000a"/>
          <w:sz w:val="28"/>
          <w:szCs w:val="28"/>
        </w:rPr>
        <w:t xml:space="preserve">.2. При организации защиты персональных данных при их обработке </w:t>
      </w:r>
      <w:r>
        <w:rPr>
          <w:color w:val="00000a"/>
          <w:sz w:val="28"/>
          <w:szCs w:val="28"/>
        </w:rPr>
        <w:t xml:space="preserve">Оператор</w:t>
      </w:r>
      <w:r>
        <w:rPr>
          <w:color w:val="00000a"/>
          <w:sz w:val="28"/>
          <w:szCs w:val="28"/>
        </w:rPr>
        <w:t xml:space="preserve"> руководствуется, в том числе:</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 Федеральным законом </w:t>
      </w:r>
      <w:r>
        <w:rPr>
          <w:color w:val="00000a"/>
          <w:sz w:val="28"/>
          <w:szCs w:val="28"/>
        </w:rPr>
        <w:t xml:space="preserve">от 27.07.2006 </w:t>
      </w:r>
      <w:r>
        <w:rPr>
          <w:color w:val="00000a"/>
          <w:sz w:val="28"/>
          <w:szCs w:val="28"/>
        </w:rPr>
        <w:t xml:space="preserve">№ 152-ФЗ </w:t>
      </w:r>
      <w:r>
        <w:rPr>
          <w:color w:val="00000a"/>
          <w:sz w:val="28"/>
          <w:szCs w:val="28"/>
        </w:rPr>
        <w:t xml:space="preserve">«О персональных данных»;</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 постановлением Правительства Российской Федерации </w:t>
      </w:r>
      <w:r>
        <w:rPr>
          <w:color w:val="00000a"/>
          <w:sz w:val="28"/>
          <w:szCs w:val="28"/>
        </w:rPr>
        <w:t xml:space="preserve">от 15.09.2008 </w:t>
      </w:r>
      <w:r>
        <w:rPr>
          <w:color w:val="00000a"/>
          <w:sz w:val="28"/>
          <w:szCs w:val="28"/>
        </w:rPr>
        <w:t xml:space="preserve">№ 687 «Об утверждении Положения об особенностях обработки персональных данных, осуществляемой без испол</w:t>
      </w:r>
      <w:r>
        <w:rPr>
          <w:color w:val="00000a"/>
          <w:sz w:val="28"/>
          <w:szCs w:val="28"/>
        </w:rPr>
        <w:t xml:space="preserve">ьзования средств автоматизации»;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 постановлением Правительства Российской Федерации </w:t>
      </w:r>
      <w:r>
        <w:rPr>
          <w:color w:val="00000a"/>
          <w:sz w:val="28"/>
          <w:szCs w:val="28"/>
        </w:rPr>
        <w:t xml:space="preserve">от 21.03.2012 </w:t>
      </w:r>
      <w:r>
        <w:rPr>
          <w:color w:val="00000a"/>
          <w:sz w:val="28"/>
          <w:szCs w:val="28"/>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w:t>
      </w:r>
      <w:r>
        <w:rPr>
          <w:color w:val="00000a"/>
          <w:sz w:val="28"/>
          <w:szCs w:val="28"/>
        </w:rPr>
        <w:t xml:space="preserve">ными и муниципальными органами»;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 постановлением Правительства Российской Федерации </w:t>
      </w:r>
      <w:r>
        <w:rPr>
          <w:color w:val="00000a"/>
          <w:sz w:val="28"/>
          <w:szCs w:val="28"/>
        </w:rPr>
        <w:t xml:space="preserve">от 01.11.2012 </w:t>
      </w:r>
      <w:r>
        <w:rPr>
          <w:color w:val="00000a"/>
          <w:sz w:val="28"/>
          <w:szCs w:val="28"/>
        </w:rPr>
        <w:t xml:space="preserve">№ 1119 «Об утверждении требований к защите персональных данных при их обработке в информационны</w:t>
      </w:r>
      <w:r>
        <w:rPr>
          <w:color w:val="00000a"/>
          <w:sz w:val="28"/>
          <w:szCs w:val="28"/>
        </w:rPr>
        <w:t xml:space="preserve">х системах персональных данных»;</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 приказом ФСТЭК России </w:t>
      </w:r>
      <w:r>
        <w:rPr>
          <w:color w:val="00000a"/>
          <w:sz w:val="28"/>
          <w:szCs w:val="28"/>
        </w:rPr>
        <w:t xml:space="preserve">от 11.02.2013 </w:t>
      </w:r>
      <w:r>
        <w:rPr>
          <w:color w:val="00000a"/>
          <w:sz w:val="28"/>
          <w:szCs w:val="28"/>
        </w:rPr>
        <w:t xml:space="preserve">№ 17 «Об утверждении требований о защите информации, не составляющей государственную тайну, содержащейся в государственных информационн</w:t>
      </w:r>
      <w:r>
        <w:rPr>
          <w:color w:val="00000a"/>
          <w:sz w:val="28"/>
          <w:szCs w:val="28"/>
        </w:rPr>
        <w:t xml:space="preserve">ых системах»;</w:t>
      </w:r>
      <w:r>
        <w:rPr>
          <w:color w:val="353333"/>
          <w:sz w:val="28"/>
          <w:szCs w:val="28"/>
        </w:rPr>
      </w:r>
    </w:p>
    <w:p>
      <w:pPr>
        <w:pStyle w:val="HtmlNormal"/>
        <w:shd w:val="clear" w:color="auto" w:fill="ffffff"/>
        <w:spacing w:before="0" w:beforeAutospacing="0" w:after="0" w:afterAutospacing="0" w:line="263" w:lineRule="atLeast"/>
        <w:ind w:firstLine="851"/>
        <w:jc w:val="both"/>
        <w:rPr>
          <w:color w:val="00000a"/>
          <w:sz w:val="28"/>
          <w:szCs w:val="28"/>
        </w:rPr>
      </w:pPr>
      <w:r>
        <w:rPr>
          <w:color w:val="00000a"/>
          <w:sz w:val="28"/>
          <w:szCs w:val="28"/>
        </w:rPr>
        <w:t xml:space="preserve">- приказом ФСТЭК России </w:t>
      </w:r>
      <w:r>
        <w:rPr>
          <w:color w:val="00000a"/>
          <w:sz w:val="28"/>
          <w:szCs w:val="28"/>
        </w:rPr>
        <w:t xml:space="preserve">от 18.02.2013 </w:t>
      </w:r>
      <w:r>
        <w:rPr>
          <w:color w:val="00000a"/>
          <w:sz w:val="28"/>
          <w:szCs w:val="28"/>
        </w:rPr>
        <w:t xml:space="preserve">№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w:t>
      </w:r>
      <w:r>
        <w:rPr>
          <w:color w:val="00000a"/>
          <w:sz w:val="28"/>
          <w:szCs w:val="28"/>
        </w:rPr>
        <w:t xml:space="preserve">ых системах персональных данных;</w:t>
      </w:r>
      <w:r>
        <w:rPr>
          <w:color w:val="00000a"/>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 приказом Роскомнадзора </w:t>
      </w:r>
      <w:r>
        <w:rPr>
          <w:color w:val="00000a"/>
          <w:sz w:val="28"/>
          <w:szCs w:val="28"/>
        </w:rPr>
        <w:t xml:space="preserve">от 28.10.2022 </w:t>
      </w:r>
      <w:r>
        <w:rPr>
          <w:color w:val="00000a"/>
          <w:sz w:val="28"/>
          <w:szCs w:val="28"/>
        </w:rPr>
        <w:t xml:space="preserve">№</w:t>
      </w:r>
      <w:r>
        <w:rPr>
          <w:color w:val="00000a"/>
          <w:sz w:val="28"/>
          <w:szCs w:val="28"/>
        </w:rPr>
        <w:t xml:space="preserve"> </w:t>
      </w:r>
      <w:r>
        <w:rPr>
          <w:color w:val="00000a"/>
          <w:sz w:val="28"/>
          <w:szCs w:val="28"/>
        </w:rPr>
        <w:t xml:space="preserve">179 «</w:t>
      </w:r>
      <w:r>
        <w:rPr>
          <w:color w:val="00000a"/>
          <w:sz w:val="28"/>
          <w:szCs w:val="28"/>
        </w:rPr>
        <w:t xml:space="preserve">Об утверждении Требований к подтверждению уничтожения персональных данных</w:t>
      </w:r>
      <w:r>
        <w:rPr>
          <w:color w:val="00000a"/>
          <w:sz w:val="28"/>
          <w:szCs w:val="28"/>
        </w:rPr>
        <w:t xml:space="preserve">»;</w:t>
      </w:r>
      <w:r>
        <w:rPr>
          <w:color w:val="353333"/>
          <w:sz w:val="28"/>
          <w:szCs w:val="28"/>
        </w:rPr>
      </w:r>
    </w:p>
    <w:p>
      <w:pPr>
        <w:pStyle w:val="HtmlNormal"/>
        <w:shd w:val="clear" w:color="auto" w:fill="ffffff"/>
        <w:spacing w:before="0" w:beforeAutospacing="0" w:after="0" w:afterAutospacing="0" w:line="263" w:lineRule="atLeast"/>
        <w:ind w:firstLine="851"/>
        <w:jc w:val="both"/>
        <w:rPr>
          <w:color w:val="00000a"/>
          <w:sz w:val="28"/>
          <w:szCs w:val="28"/>
        </w:rPr>
      </w:pPr>
      <w:r>
        <w:rPr>
          <w:color w:val="00000a"/>
          <w:sz w:val="28"/>
          <w:szCs w:val="28"/>
        </w:rPr>
        <w:t xml:space="preserve">- постановлением Правительства Российской Федерации. </w:t>
      </w:r>
      <w:r>
        <w:rPr>
          <w:color w:val="00000a"/>
          <w:sz w:val="28"/>
          <w:szCs w:val="28"/>
        </w:rPr>
        <w:t xml:space="preserve">                    </w:t>
      </w:r>
      <w:r>
        <w:rPr>
          <w:color w:val="00000a"/>
          <w:sz w:val="28"/>
          <w:szCs w:val="28"/>
        </w:rPr>
        <w:t xml:space="preserve">от 06.07.2008 </w:t>
      </w:r>
      <w:r>
        <w:rPr>
          <w:color w:val="00000a"/>
          <w:sz w:val="28"/>
          <w:szCs w:val="28"/>
        </w:rPr>
        <w:t xml:space="preserve">№ 512 «Об утверждении требований к </w:t>
      </w:r>
      <w:r>
        <w:rPr>
          <w:color w:val="00000a"/>
          <w:sz w:val="28"/>
          <w:szCs w:val="28"/>
        </w:rPr>
        <w:t xml:space="preserve">материальным носителям биометрических персональных данных и технологиям хранения таких данных вне информацион</w:t>
      </w:r>
      <w:r>
        <w:rPr>
          <w:color w:val="00000a"/>
          <w:sz w:val="28"/>
          <w:szCs w:val="28"/>
        </w:rPr>
        <w:t xml:space="preserve">ных систем персональных данных»;</w:t>
      </w:r>
      <w:r>
        <w:rPr>
          <w:color w:val="00000a"/>
          <w:sz w:val="28"/>
          <w:szCs w:val="28"/>
        </w:rPr>
      </w:r>
    </w:p>
    <w:p>
      <w:pPr>
        <w:pStyle w:val="HtmlNormal"/>
        <w:shd w:val="clear" w:color="auto" w:fill="ffffff"/>
        <w:spacing w:before="0" w:beforeAutospacing="0" w:after="0" w:afterAutospacing="0" w:line="263" w:lineRule="atLeast"/>
        <w:ind w:firstLine="851"/>
        <w:jc w:val="both"/>
        <w:rPr>
          <w:color w:val="00000a"/>
          <w:sz w:val="28"/>
          <w:szCs w:val="28"/>
        </w:rPr>
      </w:pPr>
      <w:r>
        <w:rPr>
          <w:color w:val="00000a"/>
          <w:sz w:val="28"/>
          <w:szCs w:val="28"/>
        </w:rPr>
        <w:t xml:space="preserve">- Указом Президента Российской Федерации </w:t>
      </w:r>
      <w:r>
        <w:rPr>
          <w:color w:val="00000a"/>
          <w:sz w:val="28"/>
          <w:szCs w:val="28"/>
        </w:rPr>
        <w:t xml:space="preserve">от 06.03.1997 </w:t>
      </w:r>
      <w:r>
        <w:rPr>
          <w:color w:val="00000a"/>
          <w:sz w:val="28"/>
          <w:szCs w:val="28"/>
        </w:rPr>
        <w:t xml:space="preserve">№ 188  «Об утверждении Перечня сведений конфиденциального характера», </w:t>
      </w:r>
      <w:r>
        <w:rPr>
          <w:color w:val="00000a"/>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 </w:t>
      </w:r>
      <w:r>
        <w:rPr>
          <w:color w:val="00000a"/>
          <w:sz w:val="28"/>
          <w:szCs w:val="28"/>
        </w:rPr>
        <w:t xml:space="preserve">Трудовым кодексом Российской Федерации.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8.3</w:t>
      </w:r>
      <w:r>
        <w:rPr>
          <w:color w:val="00000a"/>
          <w:sz w:val="28"/>
          <w:szCs w:val="28"/>
        </w:rPr>
        <w:t xml:space="preserve">. К организационным мерам защиты персональных данных относятся, в том числе:</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8.3.</w:t>
      </w:r>
      <w:r>
        <w:rPr>
          <w:color w:val="00000a"/>
          <w:sz w:val="28"/>
          <w:szCs w:val="28"/>
        </w:rPr>
        <w:t xml:space="preserve">1. Назначение в </w:t>
      </w:r>
      <w:r>
        <w:rPr>
          <w:color w:val="00000a"/>
          <w:sz w:val="28"/>
          <w:szCs w:val="28"/>
        </w:rPr>
        <w:t xml:space="preserve">отделах и органах администрации Петровского</w:t>
      </w:r>
      <w:r>
        <w:rPr>
          <w:color w:val="00000a"/>
          <w:sz w:val="28"/>
          <w:szCs w:val="28"/>
        </w:rPr>
        <w:t xml:space="preserve"> </w:t>
      </w:r>
      <w:r>
        <w:rPr>
          <w:color w:val="00000a"/>
          <w:sz w:val="28"/>
          <w:szCs w:val="28"/>
        </w:rPr>
        <w:t xml:space="preserve">муниципального</w:t>
      </w:r>
      <w:r>
        <w:rPr>
          <w:color w:val="00000a"/>
          <w:sz w:val="28"/>
          <w:szCs w:val="28"/>
        </w:rPr>
        <w:t xml:space="preserve"> округа </w:t>
      </w:r>
      <w:r>
        <w:rPr>
          <w:color w:val="00000a"/>
          <w:sz w:val="28"/>
          <w:szCs w:val="28"/>
        </w:rPr>
        <w:t xml:space="preserve">ответственных за обеспечение безопасности информации.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8.3</w:t>
      </w:r>
      <w:r>
        <w:rPr>
          <w:color w:val="00000a"/>
          <w:sz w:val="28"/>
          <w:szCs w:val="28"/>
        </w:rPr>
        <w:t xml:space="preserve">.2. Разработка и поддержание в актуальном состоянии организационно-распорядительных документов, регламентирующих порядок обработки персональных данных, создания и функционирования системы защиты персональных данных.</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8.3</w:t>
      </w:r>
      <w:r>
        <w:rPr>
          <w:color w:val="00000a"/>
          <w:sz w:val="28"/>
          <w:szCs w:val="28"/>
        </w:rPr>
        <w:t xml:space="preserve">.3. Организация деятельности субъектов информационных отношений, в том числе:</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установление перечня должностей, замещение которых предусматривает осуществление обработки персональных данных либо осуществление доступа к персональным данным;</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обеспечение раздельной фиксации на материальных носителях персональных данных, имеющих различную цель обработки, или их раздельной обработки;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обеспечение раздельного хранения персональных данных (материальных носителей), обработка которых осуществляется в различных целях.</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8.3</w:t>
      </w:r>
      <w:r>
        <w:rPr>
          <w:color w:val="00000a"/>
          <w:sz w:val="28"/>
          <w:szCs w:val="28"/>
        </w:rPr>
        <w:t xml:space="preserve">.4. Осуществление внутреннего контроля соответствия обработки и безопасности персональных данных </w:t>
      </w:r>
      <w:r>
        <w:rPr>
          <w:color w:val="00000a"/>
          <w:sz w:val="28"/>
          <w:szCs w:val="28"/>
        </w:rPr>
        <w:t xml:space="preserve">Оператора</w:t>
      </w:r>
      <w:r>
        <w:rPr>
          <w:color w:val="00000a"/>
          <w:sz w:val="28"/>
          <w:szCs w:val="28"/>
        </w:rPr>
        <w:t xml:space="preserve"> требованиям законодательства Российской Федерации и иных нормативных правовых актов о персональных данных, в том числе требованиям к защите персональных данных.</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8.3</w:t>
      </w:r>
      <w:r>
        <w:rPr>
          <w:color w:val="00000a"/>
          <w:sz w:val="28"/>
          <w:szCs w:val="28"/>
        </w:rPr>
        <w:t xml:space="preserve">.5. Проведение мероприятий по размещению, специальному оборудованию, охране и организации режима допуска в помещения, где ведется работа с персональными данными.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8.3</w:t>
      </w:r>
      <w:r>
        <w:rPr>
          <w:color w:val="00000a"/>
          <w:sz w:val="28"/>
          <w:szCs w:val="28"/>
        </w:rPr>
        <w:t xml:space="preserve">.6. 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8.4</w:t>
      </w:r>
      <w:r>
        <w:rPr>
          <w:color w:val="00000a"/>
          <w:sz w:val="28"/>
          <w:szCs w:val="28"/>
        </w:rPr>
        <w:t xml:space="preserve">. К техническим мерам защиты относится использование программно-аппаратных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программно-технических средств, позволяющих восстанавливать персональные данные, модифицированные или уничтоженные вследствие несанкционированного доступа к ним;</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средств защиты персональных данных от утечки по техническим каналам при их обработке, хранении и передаче по каналам связи;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средств межсетевого экранирования при подключении автоматизированных рабочих мест к локальным сетям общего пользования или к сети Интернет;</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криптографических средств защиты информации;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средств защиты от вредоносного программного обеспечения.</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8.5</w:t>
      </w:r>
      <w:r>
        <w:rPr>
          <w:color w:val="00000a"/>
          <w:sz w:val="28"/>
          <w:szCs w:val="28"/>
        </w:rPr>
        <w:t xml:space="preserve">. </w:t>
      </w:r>
      <w:r>
        <w:rPr>
          <w:color w:val="00000a"/>
          <w:sz w:val="28"/>
          <w:szCs w:val="28"/>
        </w:rPr>
        <w:t xml:space="preserve">Оператором</w:t>
      </w:r>
      <w:r>
        <w:rPr>
          <w:color w:val="00000a"/>
          <w:sz w:val="28"/>
          <w:szCs w:val="28"/>
        </w:rPr>
        <w:t xml:space="preserve">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r>
        <w:rPr>
          <w:color w:val="353333"/>
          <w:sz w:val="28"/>
          <w:szCs w:val="28"/>
        </w:rPr>
      </w:r>
    </w:p>
    <w:p>
      <w:pPr>
        <w:pStyle w:val="HtmlNormal"/>
        <w:shd w:val="clear" w:color="auto" w:fill="ffffff"/>
        <w:spacing w:before="0" w:beforeAutospacing="0" w:after="0" w:afterAutospacing="0" w:line="263" w:lineRule="atLeast"/>
        <w:ind w:firstLine="851"/>
        <w:jc w:val="both"/>
        <w:rPr>
          <w:sz w:val="28"/>
          <w:szCs w:val="28"/>
        </w:rPr>
      </w:pPr>
      <w:r>
        <w:rPr>
          <w:sz w:val="28"/>
          <w:szCs w:val="28"/>
        </w:rPr>
        <w:t xml:space="preserve">8.6</w:t>
      </w:r>
      <w:r>
        <w:rPr>
          <w:sz w:val="28"/>
          <w:szCs w:val="28"/>
        </w:rPr>
        <w:t xml:space="preserve">. В случае принятия решения о проведении работ по обезличиванию персональных данных разрабатываются правила работы с обезличенными данными в соответствии с приказом Федеральной службы по надзору в сфере связи, информационных технологий и массовых коммуникаций </w:t>
      </w:r>
      <w:r>
        <w:rPr>
          <w:sz w:val="28"/>
          <w:szCs w:val="28"/>
        </w:rPr>
        <w:t xml:space="preserve">от 05.09.2013 </w:t>
      </w:r>
      <w:r>
        <w:rPr>
          <w:sz w:val="28"/>
          <w:szCs w:val="28"/>
        </w:rPr>
        <w:t xml:space="preserve">№ 996 «Об утверждении требований и методов по обезличиванию персональных данных».</w:t>
      </w:r>
      <w:r>
        <w:rPr>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8.7</w:t>
      </w:r>
      <w:r>
        <w:rPr>
          <w:color w:val="00000a"/>
          <w:sz w:val="28"/>
          <w:szCs w:val="28"/>
        </w:rPr>
        <w:t xml:space="preserve">. Лицо, ответственное за организацию обработки персональных данных </w:t>
      </w:r>
      <w:r>
        <w:rPr>
          <w:color w:val="00000a"/>
          <w:sz w:val="28"/>
          <w:szCs w:val="28"/>
        </w:rPr>
        <w:t xml:space="preserve">Оператора</w:t>
      </w:r>
      <w:r>
        <w:rPr>
          <w:color w:val="00000a"/>
          <w:sz w:val="28"/>
          <w:szCs w:val="28"/>
        </w:rPr>
        <w:t xml:space="preserve">, при обеспечении безопасности персональных данных, в частности, вправе:</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иметь доступ к информации, касающейся обработки персональных данных;</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привлекать к реализации мер, направленных на обеспечение безопасности персональных данных, обрабатываемых </w:t>
      </w:r>
      <w:r>
        <w:rPr>
          <w:color w:val="00000a"/>
          <w:sz w:val="28"/>
          <w:szCs w:val="28"/>
        </w:rPr>
        <w:t xml:space="preserve">отделами Оператора</w:t>
      </w:r>
      <w:r>
        <w:rPr>
          <w:color w:val="00000a"/>
          <w:sz w:val="28"/>
          <w:szCs w:val="28"/>
        </w:rPr>
        <w:t xml:space="preserve">, с возложением на них соответствующих обязанностей и закреплением ответственности.</w:t>
      </w:r>
      <w:r>
        <w:rPr>
          <w:color w:val="353333"/>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8.</w:t>
      </w:r>
      <w:r>
        <w:rPr>
          <w:color w:val="000000"/>
          <w:sz w:val="28"/>
          <w:szCs w:val="28"/>
        </w:rPr>
        <w:t xml:space="preserve">8</w:t>
      </w:r>
      <w:r>
        <w:rPr>
          <w:color w:val="000000"/>
          <w:sz w:val="28"/>
          <w:szCs w:val="28"/>
        </w:rPr>
        <w:t xml:space="preserve">. Обеспечение безопасности персональных данных достигается, в частности, следующими способами:</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документальным оформлением требований к безопасности обрабатываемых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изданием нормативных правовых документов по организации защиты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назначением ответственного за организацию обработки персональных данных;</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распределением ответственности по вопросам защиты персональных данных между сотрудниками Оператора;</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установлением персональной ответственности сотрудников Оператора за обеспечением безопасности обрабатываемых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осуществлением внутреннего контроля соответствия обработки персональных данных Федеральному закону от 27 июля 2006 года № 152-ФЗ «О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своевременным выявлением угроз безопасности персональных данных и принятием соответствующих мер защиты;</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приданием мероприятиям защиты информации характера обязательных элементов производственного процесса Оператора, а требованиям по их исполнению — элементов производственной дисциплины;</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ознакомлением сотрудников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в отношении обработки персональных данных и (или) обучением указанных сотрудников;</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резервным копированием информационных ресурсов;</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применением программных продуктов, отвечающих требованиям защиты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учетом машинных носителей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выявлением фактов несанкционированного доступа к персональным данным и принятием соответствующих мер;</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восстановлением персональных данных, модифицированных или уничтоженных вследствие несанкционированного доступа к ним;</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установлением правил доступа к персональным данным, обрабатываемым в информационных системах персональных данных, а также обеспечением регистрации и учета всех действий, совершаемых с персональными данными в информационных системах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своевременным применением критических обновлений общесистемного и прикладного программного обеспечения.</w:t>
      </w: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t xml:space="preserve">Заместитель главы </w:t>
      </w:r>
      <w:r>
        <w:rPr>
          <w:color w:val="000000"/>
          <w:sz w:val="28"/>
          <w:szCs w:val="28"/>
        </w:rPr>
        <w:t xml:space="preserve">администрации </w:t>
      </w: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t xml:space="preserve">Петровского </w:t>
      </w:r>
      <w:r>
        <w:rPr>
          <w:color w:val="000000"/>
          <w:sz w:val="28"/>
          <w:szCs w:val="28"/>
        </w:rPr>
        <w:t xml:space="preserve">муниципального</w:t>
      </w:r>
      <w:r>
        <w:rPr>
          <w:color w:val="000000"/>
          <w:sz w:val="28"/>
          <w:szCs w:val="28"/>
        </w:rPr>
        <w:t xml:space="preserve"> округа </w:t>
      </w: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t xml:space="preserve">Ставропольского края</w:t>
      </w:r>
      <w:r>
        <w:rPr>
          <w:color w:val="000000"/>
          <w:sz w:val="28"/>
          <w:szCs w:val="28"/>
        </w:rPr>
        <w:tab/>
        <w:tab/>
        <w:tab/>
        <w:tab/>
        <w:tab/>
        <w:tab/>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Ю.В.</w:t>
      </w:r>
      <w:r>
        <w:rPr>
          <w:color w:val="000000"/>
          <w:sz w:val="28"/>
          <w:szCs w:val="28"/>
        </w:rPr>
        <w:t xml:space="preserve">Петрич</w:t>
      </w:r>
    </w:p>
    <w:sectPr>
      <w:type w:val="nextPage"/>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1210" w:hanging="360"/>
      </w:pPr>
    </w:lvl>
    <w:lvl w:ilvl="1">
      <w:start w:val="1"/>
      <w:numFmt w:val="lowerLetter"/>
      <w:suff w:val="tab"/>
      <w:lvlText w:val="%2."/>
      <w:lvlJc w:val="left"/>
      <w:pPr>
        <w:pStyle w:val="Normal"/>
        <w:ind w:left="1930" w:hanging="360"/>
      </w:pPr>
    </w:lvl>
    <w:lvl w:ilvl="2">
      <w:start w:val="1"/>
      <w:numFmt w:val="lowerRoman"/>
      <w:suff w:val="tab"/>
      <w:lvlText w:val="%3."/>
      <w:lvlJc w:val="right"/>
      <w:pPr>
        <w:pStyle w:val="Normal"/>
        <w:ind w:left="2650" w:hanging="180"/>
      </w:pPr>
    </w:lvl>
    <w:lvl w:ilvl="3">
      <w:start w:val="1"/>
      <w:numFmt w:val="decimal"/>
      <w:suff w:val="tab"/>
      <w:lvlText w:val="%4."/>
      <w:lvlJc w:val="left"/>
      <w:pPr>
        <w:pStyle w:val="Normal"/>
        <w:ind w:left="3370" w:hanging="360"/>
      </w:pPr>
    </w:lvl>
    <w:lvl w:ilvl="4">
      <w:start w:val="1"/>
      <w:numFmt w:val="lowerLetter"/>
      <w:suff w:val="tab"/>
      <w:lvlText w:val="%5."/>
      <w:lvlJc w:val="left"/>
      <w:pPr>
        <w:pStyle w:val="Normal"/>
        <w:ind w:left="4090" w:hanging="360"/>
      </w:pPr>
    </w:lvl>
    <w:lvl w:ilvl="5">
      <w:start w:val="1"/>
      <w:numFmt w:val="lowerRoman"/>
      <w:suff w:val="tab"/>
      <w:lvlText w:val="%6."/>
      <w:lvlJc w:val="right"/>
      <w:pPr>
        <w:pStyle w:val="Normal"/>
        <w:ind w:left="4810" w:hanging="180"/>
      </w:pPr>
    </w:lvl>
    <w:lvl w:ilvl="6">
      <w:start w:val="1"/>
      <w:numFmt w:val="decimal"/>
      <w:suff w:val="tab"/>
      <w:lvlText w:val="%7."/>
      <w:lvlJc w:val="left"/>
      <w:pPr>
        <w:pStyle w:val="Normal"/>
        <w:ind w:left="5530" w:hanging="360"/>
      </w:pPr>
    </w:lvl>
    <w:lvl w:ilvl="7">
      <w:start w:val="1"/>
      <w:numFmt w:val="lowerLetter"/>
      <w:suff w:val="tab"/>
      <w:lvlText w:val="%8."/>
      <w:lvlJc w:val="left"/>
      <w:pPr>
        <w:pStyle w:val="Normal"/>
        <w:ind w:left="6250" w:hanging="360"/>
      </w:pPr>
    </w:lvl>
    <w:lvl w:ilvl="8">
      <w:start w:val="1"/>
      <w:numFmt w:val="lowerRoman"/>
      <w:suff w:val="tab"/>
      <w:lvlText w:val="%9."/>
      <w:lvlJc w:val="right"/>
      <w:pPr>
        <w:pStyle w:val="Normal"/>
        <w:ind w:left="69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200" w:line="276" w:lineRule="auto"/>
    </w:pPr>
    <w:rPr>
      <w:sz w:val="22"/>
      <w:szCs w:val="22"/>
      <w:lang w:val="ru-RU" w:eastAsia="ru-RU" w:bidi="ar-SA"/>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paragraph" w:styleId="UserStyle_0">
    <w:name w:val="p3"/>
    <w:basedOn w:val="Normal"/>
    <w:next w:val="UserStyle_0"/>
    <w:link w:val="Normal"/>
    <w:pPr>
      <w:spacing w:before="100" w:beforeAutospacing="1" w:after="100" w:afterAutospacing="1" w:line="240" w:lineRule="auto"/>
    </w:pPr>
    <w:rPr>
      <w:rFonts w:ascii="Times New Roman" w:hAnsi="Times New Roman" w:eastAsia="Times New Roman" w:cs="Times New Roman"/>
      <w:sz w:val="24"/>
      <w:szCs w:val="24"/>
    </w:rPr>
  </w:style>
  <w:style w:type="paragraph" w:styleId="UserStyle_1">
    <w:name w:val="p6"/>
    <w:basedOn w:val="Normal"/>
    <w:next w:val="UserStyle_1"/>
    <w:link w:val="Normal"/>
    <w:pPr>
      <w:spacing w:before="100" w:beforeAutospacing="1" w:after="100" w:afterAutospacing="1" w:line="240" w:lineRule="auto"/>
    </w:pPr>
    <w:rPr>
      <w:rFonts w:ascii="Times New Roman" w:hAnsi="Times New Roman" w:eastAsia="Times New Roman" w:cs="Times New Roman"/>
      <w:sz w:val="24"/>
      <w:szCs w:val="24"/>
    </w:rPr>
  </w:style>
  <w:style w:type="paragraph" w:styleId="UserStyle_2">
    <w:name w:val="p8"/>
    <w:basedOn w:val="Normal"/>
    <w:next w:val="UserStyle_2"/>
    <w:link w:val="Normal"/>
    <w:pPr>
      <w:spacing w:before="100" w:beforeAutospacing="1" w:after="100" w:afterAutospacing="1" w:line="240" w:lineRule="auto"/>
    </w:pPr>
    <w:rPr>
      <w:rFonts w:ascii="Times New Roman" w:hAnsi="Times New Roman" w:eastAsia="Times New Roman" w:cs="Times New Roman"/>
      <w:sz w:val="24"/>
      <w:szCs w:val="24"/>
    </w:rPr>
  </w:style>
  <w:style w:type="character" w:styleId="UserStyle_3">
    <w:name w:val="s2"/>
    <w:basedOn w:val="NormalCharacter"/>
    <w:next w:val="UserStyle_3"/>
    <w:link w:val="Normal"/>
  </w:style>
  <w:style w:type="paragraph" w:styleId="HtmlNormal">
    <w:name w:val="Обычный (веб)"/>
    <w:basedOn w:val="Normal"/>
    <w:next w:val="HtmlNormal"/>
    <w:link w:val="Normal"/>
    <w:uiPriority w:val="99"/>
    <w:semiHidden/>
    <w:unhideWhenUsed/>
    <w:pPr>
      <w:spacing w:before="100" w:beforeAutospacing="1" w:after="100" w:afterAutospacing="1" w:line="240" w:lineRule="auto"/>
    </w:pPr>
    <w:rPr>
      <w:rFonts w:ascii="Times New Roman" w:hAnsi="Times New Roman" w:eastAsia="Times New Roman" w:cs="Times New Roman"/>
      <w:sz w:val="24"/>
      <w:szCs w:val="24"/>
    </w:rPr>
  </w:style>
  <w:style w:type="paragraph" w:styleId="179">
    <w:name w:val="Абзац списка"/>
    <w:basedOn w:val="Normal"/>
    <w:next w:val="179"/>
    <w:link w:val="Normal"/>
    <w:uiPriority w:val="34"/>
    <w:qFormat/>
    <w:pPr>
      <w:spacing w:after="0" w:line="480" w:lineRule="auto"/>
      <w:ind w:left="720"/>
      <w:contextualSpacing/>
    </w:pPr>
    <w:rPr>
      <w:rFonts w:ascii="Times New Roman" w:hAnsi="Times New Roman" w:eastAsia="Times New Roman" w:cs="Times New Roman"/>
      <w:sz w:val="28"/>
      <w:szCs w:val="28"/>
    </w:rPr>
  </w:style>
  <w:style w:type="paragraph" w:styleId="UserStyle_4">
    <w:name w:val="ConsPlusNormal"/>
    <w:next w:val="UserStyle_4"/>
    <w:link w:val="Normal"/>
    <w:pPr>
      <w:widowControl w:val="off"/>
      <w:ind w:firstLine="720"/>
    </w:pPr>
    <w:rPr>
      <w:rFonts w:ascii="Arial" w:hAnsi="Arial" w:cs="Arial"/>
      <w:lang w:val="ru-RU" w:eastAsia="ru-RU" w:bidi="ar-SA"/>
    </w:rPr>
  </w:style>
  <w:style w:type="paragraph" w:styleId="Title">
    <w:name w:val="Название"/>
    <w:basedOn w:val="Normal"/>
    <w:next w:val="Title"/>
    <w:link w:val="UserStyle_5"/>
    <w:qFormat/>
    <w:pPr>
      <w:spacing w:after="0" w:line="240" w:lineRule="auto"/>
      <w:jc w:val="center"/>
    </w:pPr>
    <w:rPr>
      <w:rFonts w:ascii="Times New Roman" w:hAnsi="Times New Roman" w:eastAsia="Times New Roman" w:cs="Times New Roman"/>
      <w:b/>
      <w:bCs/>
      <w:sz w:val="32"/>
      <w:szCs w:val="24"/>
    </w:rPr>
  </w:style>
  <w:style w:type="character" w:styleId="UserStyle_5">
    <w:name w:val="Название Знак"/>
    <w:next w:val="UserStyle_5"/>
    <w:link w:val="Title"/>
    <w:rPr>
      <w:rFonts w:ascii="Times New Roman" w:hAnsi="Times New Roman" w:eastAsia="Times New Roman" w:cs="Times New Roman"/>
      <w:b/>
      <w:bCs/>
      <w:sz w:val="32"/>
      <w:szCs w:val="24"/>
    </w:rPr>
  </w:style>
  <w:style w:type="paragraph" w:styleId="UserStyle_6">
    <w:name w:val="Т-1,5"/>
    <w:basedOn w:val="Normal"/>
    <w:next w:val="UserStyle_6"/>
    <w:link w:val="Normal"/>
    <w:pPr>
      <w:spacing w:after="0" w:line="360" w:lineRule="auto"/>
      <w:ind w:firstLine="720"/>
      <w:jc w:val="both"/>
    </w:pPr>
    <w:rPr>
      <w:rFonts w:ascii="Times New Roman" w:hAnsi="Times New Roman" w:eastAsia="Times New Roman" w:cs="Times New Roman"/>
      <w:sz w:val="28"/>
      <w:szCs w:val="20"/>
    </w:rPr>
  </w:style>
  <w:style w:type="character" w:styleId="Hyperlink">
    <w:name w:val="Гиперссылка"/>
    <w:next w:val="Hyperlink"/>
    <w:link w:val="Normal"/>
    <w:uiPriority w:val="99"/>
    <w:unhideWhenUsed/>
    <w:rPr>
      <w:color w:val="0000ff"/>
      <w:u w:val="single"/>
    </w:rPr>
  </w:style>
  <w:style w:type="paragraph" w:styleId="Acetate">
    <w:name w:val="Текст выноски"/>
    <w:basedOn w:val="Normal"/>
    <w:next w:val="Acetate"/>
    <w:link w:val="UserStyle_7"/>
    <w:uiPriority w:val="99"/>
    <w:semiHidden/>
    <w:unhideWhenUsed/>
    <w:pPr>
      <w:spacing w:after="0" w:line="240" w:lineRule="auto"/>
    </w:pPr>
    <w:rPr>
      <w:rFonts w:ascii="Tahoma" w:hAnsi="Tahoma" w:cs="Tahoma"/>
      <w:sz w:val="16"/>
      <w:szCs w:val="16"/>
    </w:rPr>
  </w:style>
  <w:style w:type="character" w:styleId="UserStyle_7">
    <w:name w:val="Текст выноски Знак"/>
    <w:next w:val="UserStyle_7"/>
    <w:link w:val="Acetate"/>
    <w:uiPriority w:val="99"/>
    <w:semiHidden/>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16019</Characters>
  <CharactersWithSpaces>18792</CharactersWithSpaces>
  <DocSecurity>0</DocSecurity>
  <HyperlinksChanged>false</HyperlinksChanged>
  <Lines>133</Lines>
  <Pages>10</Pages>
  <Paragraphs>37</Paragraphs>
  <ScaleCrop>false</ScaleCrop>
  <SharedDoc>false</SharedDoc>
  <Template>политка безопасности.dotx</Template>
  <Words>2810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seryak</cp:lastModifiedBy>
  <cp:revision>2</cp:revision>
  <dcterms:created xsi:type="dcterms:W3CDTF">2024-12-23T13:19:00Z</dcterms:created>
  <dcterms:modified xsi:type="dcterms:W3CDTF">2024-12-23T13:19:00Z</dcterms:modified>
  <cp:version>917504</cp:version>
</cp:coreProperties>
</file>