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</w:pPr>
      <w:r>
        <w:rPr>
          <w:b/>
          <w:sz w:val="32"/>
          <w:szCs w:val="32"/>
        </w:rPr>
        <w:t xml:space="preserve">П О С Т А Н О В Л Е Н И Е</w:t>
      </w:r>
      <w:r/>
    </w:p>
    <w:p>
      <w:pPr>
        <w:pStyle w:val="631"/>
        <w:rPr>
          <w:b/>
          <w:sz w:val="32"/>
          <w:szCs w:val="28"/>
        </w:rPr>
      </w:pPr>
      <w:r>
        <w:rPr>
          <w:b/>
          <w:sz w:val="32"/>
          <w:szCs w:val="28"/>
        </w:rPr>
      </w:r>
      <w:r>
        <w:rPr>
          <w:b/>
          <w:sz w:val="32"/>
          <w:szCs w:val="28"/>
        </w:rPr>
      </w:r>
    </w:p>
    <w:p>
      <w:pPr>
        <w:pStyle w:val="631"/>
      </w:pPr>
      <w:r>
        <w:rPr>
          <w:sz w:val="24"/>
        </w:rPr>
        <w:t xml:space="preserve">АДМИНИСТРАЦИИ ПЕТРОВСКОГО МУНИЦИПАЛЬНОГО ОКРУГА</w:t>
      </w:r>
      <w:r/>
    </w:p>
    <w:p>
      <w:pPr>
        <w:pStyle w:val="631"/>
      </w:pPr>
      <w:r>
        <w:rPr>
          <w:sz w:val="24"/>
        </w:rPr>
        <w:t xml:space="preserve"> СТАВРОПОЛЬСКОГО КРАЯ</w:t>
      </w:r>
      <w:r/>
    </w:p>
    <w:p>
      <w:pPr>
        <w:pStyle w:val="631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1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24 декабря 2024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2258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18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both"/>
        <w:spacing w:line="240" w:lineRule="exact"/>
      </w:pPr>
      <w:r>
        <w:rPr>
          <w:sz w:val="28"/>
          <w:szCs w:val="28"/>
        </w:rPr>
        <w:t xml:space="preserve">О реализации в Петровском муниципальном округе Ставропольского края государственных полномочий в области охраны труда</w:t>
      </w:r>
      <w:r/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</w:pPr>
      <w:r>
        <w:rPr>
          <w:sz w:val="28"/>
          <w:szCs w:val="28"/>
        </w:rPr>
        <w:t xml:space="preserve">Рассмотрев информацию управления труда и социальной защиты населения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 о реализации в Петровском муниципальном округе Ставропольского края государственных полномочий в области охраны труда администрация Петровского муниципального округа Ставропольского края</w:t>
      </w:r>
      <w:r/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</w:pPr>
      <w:r>
        <w:rPr>
          <w:sz w:val="28"/>
        </w:rPr>
        <w:t xml:space="preserve">ПОСТАНОВЛЯЕТ:</w:t>
      </w:r>
      <w:r/>
    </w:p>
    <w:p>
      <w:pPr>
        <w:pStyle w:val="61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9"/>
        <w:ind w:firstLine="567"/>
      </w:pPr>
      <w:r>
        <w:rPr>
          <w:szCs w:val="28"/>
        </w:rPr>
        <w:t xml:space="preserve">1. Принять </w:t>
      </w:r>
      <w:r>
        <w:rPr>
          <w:szCs w:val="28"/>
        </w:rPr>
        <w:t xml:space="preserve">к сведению информацию управления труда и социальной защиты населения администрации Петровского муниципального округа Ставропольского края о реализации в Петровском муниципальном округе Ставропольского края государственных полномочий в области охраны труда.</w:t>
      </w:r>
      <w:r/>
    </w:p>
    <w:p>
      <w:pPr>
        <w:pStyle w:val="639"/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firstLine="567"/>
        <w:jc w:val="both"/>
      </w:pPr>
      <w:r>
        <w:rPr>
          <w:szCs w:val="28"/>
        </w:rPr>
        <w:t xml:space="preserve">2. Управлению т</w:t>
      </w:r>
      <w:r>
        <w:rPr>
          <w:szCs w:val="28"/>
        </w:rPr>
        <w:t xml:space="preserve">руда и социальной защиты населения администрации Петровского муниципального округа Ставропольского края продолжить работу, направленную на реализацию в Петровском муниципальном округе Ставропольского края государственных полномочий в области охраны труда. </w:t>
      </w:r>
      <w:r/>
    </w:p>
    <w:p>
      <w:pPr>
        <w:pStyle w:val="632"/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firstLine="567"/>
        <w:jc w:val="both"/>
      </w:pPr>
      <w:r>
        <w:rPr>
          <w:szCs w:val="28"/>
        </w:rPr>
        <w:t xml:space="preserve">3. Органам администрации Петровского муниципального округа Ставропольского края и подведомственным муниципальным учреждениям:</w:t>
      </w:r>
      <w:r/>
    </w:p>
    <w:p>
      <w:pPr>
        <w:pStyle w:val="632"/>
        <w:ind w:firstLine="567"/>
        <w:jc w:val="both"/>
      </w:pPr>
      <w:r>
        <w:rPr>
          <w:szCs w:val="28"/>
        </w:rPr>
        <w:t xml:space="preserve">3.1. Обеспечить проведение специальной оценки условий труда рабочих мест не менее 98 процентов от всех имеющихся;</w:t>
      </w:r>
      <w:r/>
    </w:p>
    <w:p>
      <w:pPr>
        <w:pStyle w:val="632"/>
        <w:ind w:firstLine="567"/>
        <w:jc w:val="both"/>
      </w:pPr>
      <w:r>
        <w:rPr>
          <w:szCs w:val="28"/>
        </w:rPr>
        <w:t xml:space="preserve">3.2. Обеспечить актуализацию комплекта нормативных правовых актов, содержащих требования охраны</w:t>
      </w:r>
      <w:r>
        <w:rPr>
          <w:szCs w:val="28"/>
        </w:rPr>
        <w:t xml:space="preserve"> труда, в соответствии со спецификой деятельности, в том числе инструкций по охране труда, программ обучения по охране труда работников, информационных материалов, используемых в целях информирования работников об условиях и охране труда на рабочих местах;</w:t>
      </w:r>
      <w:r/>
    </w:p>
    <w:p>
      <w:pPr>
        <w:pStyle w:val="632"/>
        <w:ind w:firstLine="567"/>
        <w:jc w:val="both"/>
      </w:pPr>
      <w:r>
        <w:t xml:space="preserve">3.3. Обеспечить внедрение системы оценки и управления профессиональными рисками.</w:t>
      </w:r>
      <w:r/>
    </w:p>
    <w:p>
      <w:pPr>
        <w:pStyle w:val="632"/>
        <w:ind w:firstLine="539"/>
        <w:jc w:val="both"/>
      </w:pPr>
      <w:r>
        <w:rPr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  <w:r/>
    </w:p>
    <w:p>
      <w:pPr>
        <w:pStyle w:val="63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firstLine="539"/>
        <w:jc w:val="both"/>
      </w:pPr>
      <w:r>
        <w:rPr>
          <w:szCs w:val="28"/>
        </w:rPr>
        <w:t xml:space="preserve">5. Настоящее постановление </w:t>
      </w:r>
      <w:r>
        <w:rPr>
          <w:szCs w:val="28"/>
        </w:rPr>
        <w:t xml:space="preserve">«</w:t>
      </w:r>
      <w:r>
        <w:rPr>
          <w:szCs w:val="28"/>
        </w:rPr>
        <w:t xml:space="preserve">О реализации в Петровском муниципальном округе Ставропольского края государственных полномочий в области охраны труда</w:t>
      </w:r>
      <w:r>
        <w:rPr>
          <w:szCs w:val="28"/>
        </w:rPr>
        <w:t xml:space="preserve">» </w:t>
      </w:r>
      <w:r>
        <w:rPr>
          <w:szCs w:val="28"/>
        </w:rPr>
        <w:t xml:space="preserve">вступает в силу со дня его подписания.</w:t>
      </w:r>
      <w:r/>
    </w:p>
    <w:p>
      <w:pPr>
        <w:pStyle w:val="632"/>
        <w:ind w:firstLine="53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ind w:firstLine="53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1"/>
        <w:ind w:right="0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/>
    </w:p>
    <w:p>
      <w:pPr>
        <w:pStyle w:val="641"/>
        <w:ind w:right="0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/>
    </w:p>
    <w:p>
      <w:pPr>
        <w:pStyle w:val="641"/>
        <w:ind w:right="0"/>
        <w:spacing w:line="240" w:lineRule="exac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/>
    </w:p>
    <w:p>
      <w:pPr>
        <w:pStyle w:val="641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Lohit Devanagari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jc w:val="both"/>
      <w:keepNext/>
      <w:outlineLvl w:val="1"/>
    </w:pPr>
    <w:rPr>
      <w:sz w:val="28"/>
    </w:rPr>
  </w:style>
  <w:style w:type="character" w:styleId="621">
    <w:name w:val="Основной шрифт абзаца"/>
    <w:next w:val="621"/>
    <w:link w:val="618"/>
    <w:uiPriority w:val="1"/>
    <w:semiHidden/>
    <w:unhideWhenUsed/>
  </w:style>
  <w:style w:type="table" w:styleId="622">
    <w:name w:val="Обычная таблица"/>
    <w:next w:val="622"/>
    <w:link w:val="618"/>
    <w:uiPriority w:val="99"/>
    <w:semiHidden/>
    <w:unhideWhenUsed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Основной шрифт абзаца2"/>
    <w:next w:val="624"/>
    <w:link w:val="618"/>
  </w:style>
  <w:style w:type="character" w:styleId="625">
    <w:name w:val="WW8Num1z0"/>
    <w:next w:val="625"/>
    <w:link w:val="618"/>
  </w:style>
  <w:style w:type="character" w:styleId="626">
    <w:name w:val="WW8Num3z0"/>
    <w:next w:val="626"/>
    <w:link w:val="618"/>
  </w:style>
  <w:style w:type="character" w:styleId="627">
    <w:name w:val="Основной шрифт абзаца1"/>
    <w:next w:val="627"/>
    <w:link w:val="618"/>
  </w:style>
  <w:style w:type="character" w:styleId="628">
    <w:name w:val="Название Знак"/>
    <w:next w:val="628"/>
    <w:link w:val="618"/>
    <w:rPr>
      <w:sz w:val="28"/>
    </w:rPr>
  </w:style>
  <w:style w:type="character" w:styleId="629">
    <w:name w:val="Основной текст Знак"/>
    <w:next w:val="629"/>
    <w:link w:val="618"/>
    <w:rPr>
      <w:sz w:val="28"/>
    </w:rPr>
  </w:style>
  <w:style w:type="character" w:styleId="630">
    <w:name w:val="Основной текст 2 Знак"/>
    <w:next w:val="630"/>
    <w:link w:val="618"/>
    <w:rPr>
      <w:sz w:val="28"/>
    </w:rPr>
  </w:style>
  <w:style w:type="paragraph" w:styleId="631">
    <w:name w:val="Заголовок"/>
    <w:basedOn w:val="618"/>
    <w:next w:val="632"/>
    <w:link w:val="618"/>
    <w:pPr>
      <w:jc w:val="center"/>
    </w:pPr>
    <w:rPr>
      <w:sz w:val="28"/>
    </w:rPr>
  </w:style>
  <w:style w:type="paragraph" w:styleId="632">
    <w:name w:val="Основной текст"/>
    <w:basedOn w:val="618"/>
    <w:next w:val="632"/>
    <w:link w:val="618"/>
    <w:rPr>
      <w:sz w:val="28"/>
    </w:rPr>
  </w:style>
  <w:style w:type="paragraph" w:styleId="633">
    <w:name w:val="Список"/>
    <w:basedOn w:val="632"/>
    <w:next w:val="633"/>
    <w:link w:val="618"/>
    <w:rPr>
      <w:rFonts w:cs="Lohit Devanagari"/>
    </w:rPr>
  </w:style>
  <w:style w:type="paragraph" w:styleId="634">
    <w:name w:val="Название объекта"/>
    <w:basedOn w:val="618"/>
    <w:next w:val="634"/>
    <w:link w:val="61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35">
    <w:name w:val="Указатель2"/>
    <w:basedOn w:val="618"/>
    <w:next w:val="635"/>
    <w:link w:val="618"/>
    <w:pPr>
      <w:suppressLineNumbers/>
    </w:pPr>
    <w:rPr>
      <w:rFonts w:cs="Lohit Devanagari"/>
      <w:lang w:val="en-US" w:eastAsia="en-US" w:bidi="en-US"/>
    </w:rPr>
  </w:style>
  <w:style w:type="paragraph" w:styleId="636">
    <w:name w:val="Название объекта1"/>
    <w:basedOn w:val="618"/>
    <w:next w:val="636"/>
    <w:link w:val="618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37">
    <w:name w:val="Указатель1"/>
    <w:basedOn w:val="618"/>
    <w:next w:val="637"/>
    <w:link w:val="618"/>
    <w:pPr>
      <w:suppressLineNumbers/>
    </w:pPr>
    <w:rPr>
      <w:rFonts w:cs="Lohit Devanagari"/>
      <w:lang w:val="en-US" w:bidi="en-US"/>
    </w:rPr>
  </w:style>
  <w:style w:type="paragraph" w:styleId="638">
    <w:name w:val="Абзац списка"/>
    <w:basedOn w:val="618"/>
    <w:next w:val="638"/>
    <w:link w:val="618"/>
    <w:qFormat/>
    <w:pPr>
      <w:ind w:left="708" w:right="0" w:firstLine="0"/>
    </w:pPr>
  </w:style>
  <w:style w:type="paragraph" w:styleId="639">
    <w:name w:val="Основной текст 21"/>
    <w:basedOn w:val="618"/>
    <w:next w:val="639"/>
    <w:link w:val="618"/>
    <w:pPr>
      <w:jc w:val="both"/>
    </w:pPr>
    <w:rPr>
      <w:sz w:val="28"/>
    </w:rPr>
  </w:style>
  <w:style w:type="paragraph" w:styleId="640">
    <w:name w:val="Обычный (веб)"/>
    <w:basedOn w:val="618"/>
    <w:next w:val="640"/>
    <w:link w:val="618"/>
    <w:pPr>
      <w:spacing w:before="280" w:after="119"/>
    </w:pPr>
    <w:rPr>
      <w:sz w:val="24"/>
      <w:szCs w:val="24"/>
    </w:rPr>
  </w:style>
  <w:style w:type="paragraph" w:styleId="641">
    <w:name w:val="ConsNonformat"/>
    <w:next w:val="641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42">
    <w:name w:val="Без интервала"/>
    <w:next w:val="642"/>
    <w:link w:val="618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643">
    <w:name w:val="ConsTitle"/>
    <w:next w:val="643"/>
    <w:link w:val="618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644">
    <w:name w:val="Содержимое таблицы"/>
    <w:basedOn w:val="618"/>
    <w:next w:val="644"/>
    <w:link w:val="618"/>
    <w:pPr>
      <w:widowControl w:val="off"/>
      <w:suppressLineNumbers/>
    </w:pPr>
  </w:style>
  <w:style w:type="paragraph" w:styleId="645">
    <w:name w:val="Заголовок таблицы"/>
    <w:basedOn w:val="644"/>
    <w:next w:val="645"/>
    <w:link w:val="618"/>
    <w:pPr>
      <w:jc w:val="center"/>
      <w:suppressLineNumbers/>
    </w:pPr>
    <w:rPr>
      <w:b/>
      <w:bCs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57a</dc:creator>
  <cp:revision>3</cp:revision>
  <dcterms:created xsi:type="dcterms:W3CDTF">2024-12-24T12:27:00Z</dcterms:created>
  <dcterms:modified xsi:type="dcterms:W3CDTF">2025-01-09T08:35:31Z</dcterms:modified>
  <cp:version>917504</cp:version>
</cp:coreProperties>
</file>