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tabs>
          <w:tab w:val="center" w:pos="4677" w:leader="none"/>
          <w:tab w:val="left" w:pos="8026" w:leader="none"/>
        </w:tabs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</w:rPr>
        <w:t xml:space="preserve">П О С Т А Н О В Л Е Н И Е</w:t>
      </w:r>
      <w:r>
        <w:rPr>
          <w:b/>
          <w:color w:val="000000"/>
          <w:sz w:val="32"/>
          <w:szCs w:val="32"/>
          <w:lang w:val="ru-RU"/>
        </w:rPr>
      </w:r>
      <w:r>
        <w:rPr>
          <w:b/>
          <w:color w:val="000000"/>
          <w:sz w:val="32"/>
          <w:szCs w:val="32"/>
          <w:lang w:val="ru-RU"/>
        </w:rPr>
      </w:r>
    </w:p>
    <w:p>
      <w:pPr>
        <w:pStyle w:val="632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635"/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АДМИНИСТРАЦИИ ПЕТРОВСКОГО </w:t>
      </w:r>
      <w:r>
        <w:rPr>
          <w:color w:val="000000"/>
          <w:szCs w:val="24"/>
        </w:rPr>
        <w:t xml:space="preserve">МУНИЦИПАЛЬНОГО</w:t>
      </w:r>
      <w:r>
        <w:rPr>
          <w:color w:val="000000"/>
          <w:szCs w:val="24"/>
        </w:rPr>
        <w:t xml:space="preserve"> ОКРУГА</w:t>
      </w:r>
      <w:r>
        <w:rPr>
          <w:color w:val="000000"/>
          <w:szCs w:val="24"/>
        </w:rPr>
      </w:r>
    </w:p>
    <w:p>
      <w:pPr>
        <w:pStyle w:val="635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СТАВРОПОЛЬСКОГО КРАЯ</w:t>
      </w:r>
      <w:r>
        <w:rPr>
          <w:color w:val="000000"/>
          <w:szCs w:val="24"/>
        </w:rPr>
      </w:r>
    </w:p>
    <w:p>
      <w:pPr>
        <w:pStyle w:val="6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2"/>
              <w:ind w:left="-108"/>
              <w:jc w:val="both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24 декабря 2024 г.</w:t>
            </w:r>
            <w:r>
              <w:rPr>
                <w:color w:val="000000"/>
                <w:sz w:val="24"/>
                <w:lang w:val="ru-RU" w:eastAsia="ru-RU"/>
              </w:rPr>
            </w:r>
            <w:r>
              <w:rPr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2"/>
              <w:jc w:val="righ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№ 2259</w:t>
            </w:r>
            <w:r>
              <w:rPr>
                <w:color w:val="000000"/>
                <w:sz w:val="24"/>
                <w:lang w:val="ru-RU" w:eastAsia="ru-RU"/>
              </w:rPr>
            </w:r>
            <w:r>
              <w:rPr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33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28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 xml:space="preserve">о деятельности административной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>
        <w:rPr>
          <w:color w:val="000000"/>
          <w:sz w:val="28"/>
          <w:szCs w:val="28"/>
        </w:rPr>
        <w:t xml:space="preserve"> окр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Рассмотрев</w:t>
      </w:r>
      <w:r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 xml:space="preserve"> о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административной </w:t>
      </w:r>
      <w:r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Петровского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  <w:t xml:space="preserve">ПОСТАНОВЛЯЕТ:</w:t>
      </w:r>
      <w:r>
        <w:rPr>
          <w:color w:val="000000"/>
          <w:sz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Принять к сведению</w:t>
      </w:r>
      <w:r>
        <w:rPr>
          <w:color w:val="000000"/>
          <w:sz w:val="28"/>
          <w:szCs w:val="28"/>
        </w:rPr>
        <w:t xml:space="preserve"> отчет </w:t>
      </w:r>
      <w:r>
        <w:rPr>
          <w:color w:val="000000"/>
          <w:sz w:val="28"/>
          <w:szCs w:val="28"/>
        </w:rPr>
        <w:t xml:space="preserve">о деятельности </w:t>
      </w:r>
      <w:r>
        <w:rPr>
          <w:color w:val="000000"/>
          <w:sz w:val="28"/>
          <w:szCs w:val="28"/>
        </w:rPr>
        <w:t xml:space="preserve">административной комиссии</w:t>
      </w:r>
      <w:r>
        <w:rPr>
          <w:color w:val="000000"/>
          <w:sz w:val="28"/>
          <w:szCs w:val="28"/>
        </w:rPr>
        <w:t xml:space="preserve"> Петров</w:t>
      </w:r>
      <w:r>
        <w:rPr>
          <w:color w:val="000000"/>
          <w:sz w:val="28"/>
          <w:szCs w:val="28"/>
        </w:rPr>
        <w:t xml:space="preserve">ского муниципального</w:t>
      </w:r>
      <w:r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2024</w:t>
      </w:r>
      <w:r>
        <w:rPr>
          <w:color w:val="000000"/>
          <w:sz w:val="28"/>
          <w:szCs w:val="28"/>
        </w:rPr>
        <w:t xml:space="preserve"> год.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4"/>
        <w:ind w:firstLine="720"/>
        <w:rPr>
          <w:szCs w:val="28"/>
        </w:rPr>
      </w:pPr>
      <w:r>
        <w:rPr>
          <w:color w:val="000000"/>
        </w:rPr>
        <w:t xml:space="preserve">2.</w:t>
      </w:r>
      <w:r>
        <w:rPr>
          <w:color w:val="000000"/>
        </w:rPr>
        <w:t xml:space="preserve"> Должностным</w:t>
      </w:r>
      <w:r>
        <w:rPr>
          <w:color w:val="000000"/>
        </w:rPr>
        <w:t xml:space="preserve"> лиц</w:t>
      </w:r>
      <w:r>
        <w:rPr>
          <w:color w:val="000000"/>
        </w:rPr>
        <w:t xml:space="preserve">ам</w:t>
      </w:r>
      <w:r>
        <w:rPr>
          <w:color w:val="000000"/>
        </w:rPr>
        <w:t xml:space="preserve"> адми</w:t>
      </w:r>
      <w:r>
        <w:rPr>
          <w:color w:val="000000"/>
        </w:rPr>
        <w:t xml:space="preserve">нистрации Петровского муниципального</w:t>
      </w:r>
      <w:r>
        <w:rPr>
          <w:color w:val="000000"/>
        </w:rPr>
        <w:t xml:space="preserve"> округа Ставропольского края, органов адми</w:t>
      </w:r>
      <w:r>
        <w:rPr>
          <w:color w:val="000000"/>
        </w:rPr>
        <w:t xml:space="preserve">нистрации Петровского муниципального</w:t>
      </w:r>
      <w:r>
        <w:rPr>
          <w:color w:val="000000"/>
        </w:rPr>
        <w:t xml:space="preserve"> округа Став</w:t>
      </w:r>
      <w:r>
        <w:rPr>
          <w:color w:val="000000"/>
        </w:rPr>
        <w:t xml:space="preserve">ропольского края, уполномоченным</w:t>
      </w:r>
      <w:r>
        <w:rPr>
          <w:color w:val="000000"/>
        </w:rPr>
        <w:t xml:space="preserve"> составлять протоколы об административных правонарушениях, предусмотренных Законом Ставропольского края от 10 апреля 2008 г. № 20-кз «Об административных правонарушениях в Ставропольском крае»</w:t>
      </w:r>
      <w:r>
        <w:rPr>
          <w:color w:val="000000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продолжить</w:t>
      </w:r>
      <w:r>
        <w:rPr>
          <w:szCs w:val="28"/>
        </w:rPr>
        <w:t xml:space="preserve"> работу.</w:t>
      </w:r>
      <w:r>
        <w:rPr>
          <w:szCs w:val="28"/>
        </w:rPr>
      </w:r>
      <w:r>
        <w:rPr>
          <w:szCs w:val="28"/>
        </w:rPr>
      </w:r>
    </w:p>
    <w:p>
      <w:pPr>
        <w:pStyle w:val="634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4"/>
        <w:ind w:firstLine="720"/>
        <w:rPr>
          <w:szCs w:val="28"/>
        </w:rPr>
      </w:pPr>
      <w:r>
        <w:rPr>
          <w:color w:val="000000"/>
        </w:rPr>
        <w:t xml:space="preserve">3. Рекомендовать</w:t>
      </w:r>
      <w:r>
        <w:rPr>
          <w:color w:val="000000"/>
        </w:rPr>
        <w:t xml:space="preserve"> </w:t>
      </w:r>
      <w:r>
        <w:rPr>
          <w:color w:val="000000"/>
        </w:rPr>
        <w:t xml:space="preserve">Петровск</w:t>
      </w:r>
      <w:r>
        <w:rPr>
          <w:color w:val="000000"/>
        </w:rPr>
        <w:t xml:space="preserve">ому районному отделу</w:t>
      </w:r>
      <w:r>
        <w:rPr>
          <w:color w:val="000000"/>
        </w:rPr>
        <w:t xml:space="preserve"> судебных </w:t>
      </w:r>
      <w:r>
        <w:rPr>
          <w:color w:val="000000"/>
        </w:rPr>
        <w:t xml:space="preserve">приставов управления</w:t>
      </w:r>
      <w:r>
        <w:rPr>
          <w:color w:val="000000"/>
        </w:rPr>
        <w:t xml:space="preserve"> Федеральной службы судебных приставов по Ставропольскому краю активизировать работу по взысканию </w:t>
      </w:r>
      <w:r>
        <w:rPr>
          <w:color w:val="000000"/>
        </w:rPr>
        <w:t xml:space="preserve">административных</w:t>
      </w:r>
      <w:r>
        <w:rPr>
          <w:color w:val="000000"/>
        </w:rPr>
        <w:t xml:space="preserve"> штрафов.</w:t>
      </w:r>
      <w:r>
        <w:rPr>
          <w:szCs w:val="28"/>
        </w:rPr>
      </w:r>
      <w:r>
        <w:rPr>
          <w:szCs w:val="28"/>
        </w:rPr>
      </w:r>
    </w:p>
    <w:p>
      <w:pPr>
        <w:pStyle w:val="633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3"/>
        <w:ind w:firstLine="720"/>
        <w:jc w:val="both"/>
        <w:rPr>
          <w:szCs w:val="28"/>
        </w:rPr>
      </w:pPr>
      <w:r>
        <w:rPr>
          <w:color w:val="000000"/>
        </w:rPr>
        <w:t xml:space="preserve">4</w:t>
      </w:r>
      <w:r>
        <w:rPr>
          <w:color w:val="000000"/>
        </w:rPr>
        <w:t xml:space="preserve">. Контроль за выполнением настоящего постановлени</w:t>
      </w:r>
      <w:r>
        <w:rPr>
          <w:color w:val="000000"/>
        </w:rPr>
        <w:t xml:space="preserve">я возложить на </w:t>
      </w:r>
      <w:r>
        <w:rPr>
          <w:szCs w:val="28"/>
        </w:rPr>
        <w:t xml:space="preserve">первого</w:t>
      </w:r>
      <w:r>
        <w:rPr>
          <w:szCs w:val="28"/>
        </w:rPr>
        <w:t xml:space="preserve"> заместителя</w:t>
      </w:r>
      <w:r>
        <w:rPr>
          <w:szCs w:val="28"/>
        </w:rPr>
        <w:t xml:space="preserve"> главы администрации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 xml:space="preserve">Сергееву</w:t>
      </w:r>
      <w:r>
        <w:rPr>
          <w:color w:val="000000"/>
        </w:rPr>
        <w:t xml:space="preserve"> Е.И.</w:t>
      </w:r>
      <w:r>
        <w:rPr>
          <w:color w:val="000000"/>
        </w:rPr>
        <w:t xml:space="preserve">, </w:t>
      </w:r>
      <w:r>
        <w:rPr>
          <w:szCs w:val="28"/>
        </w:rPr>
        <w:t xml:space="preserve">заместителя главы</w:t>
      </w:r>
      <w:r>
        <w:rPr>
          <w:szCs w:val="28"/>
        </w:rPr>
        <w:t xml:space="preserve">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</w:t>
      </w:r>
      <w:r>
        <w:rPr>
          <w:szCs w:val="28"/>
        </w:rPr>
        <w:t xml:space="preserve">Петрича</w:t>
      </w:r>
      <w:r>
        <w:rPr>
          <w:szCs w:val="28"/>
        </w:rPr>
        <w:t xml:space="preserve"> Ю.В.</w:t>
      </w:r>
      <w:r>
        <w:rPr>
          <w:szCs w:val="28"/>
        </w:rPr>
        <w:t xml:space="preserve">, </w:t>
      </w:r>
      <w:r>
        <w:rPr>
          <w:color w:val="000000"/>
        </w:rPr>
        <w:t xml:space="preserve">исполняющего</w:t>
      </w:r>
      <w:r>
        <w:rPr>
          <w:color w:val="000000"/>
        </w:rPr>
        <w:t xml:space="preserve"> обязанности заместителя главы администрации Петровского муниципального округа Ставропольского края </w:t>
      </w:r>
      <w:r>
        <w:rPr>
          <w:szCs w:val="28"/>
        </w:rPr>
        <w:t xml:space="preserve">Тесленко</w:t>
      </w:r>
      <w:r>
        <w:rPr>
          <w:szCs w:val="28"/>
        </w:rPr>
        <w:t xml:space="preserve"> Г.А.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633"/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3"/>
        <w:ind w:firstLine="720"/>
        <w:jc w:val="both"/>
        <w:rPr>
          <w:color w:val="000000"/>
        </w:rPr>
      </w:pPr>
      <w:r>
        <w:rPr>
          <w:color w:val="000000"/>
        </w:rPr>
        <w:t xml:space="preserve">5</w:t>
      </w:r>
      <w:r>
        <w:rPr>
          <w:color w:val="000000"/>
        </w:rPr>
        <w:t xml:space="preserve">. Настоящее постановление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Отчет о деятельности административной</w:t>
      </w:r>
      <w:r>
        <w:rPr>
          <w:color w:val="000000"/>
        </w:rPr>
        <w:t xml:space="preserve"> комиссии Петровского муниципального</w:t>
      </w:r>
      <w:r>
        <w:rPr>
          <w:color w:val="000000"/>
        </w:rPr>
        <w:t xml:space="preserve"> окр</w:t>
      </w:r>
      <w:r>
        <w:rPr>
          <w:color w:val="000000"/>
        </w:rPr>
        <w:t xml:space="preserve">уга Ставропольского края за </w:t>
      </w:r>
      <w:r>
        <w:rPr>
          <w:color w:val="000000"/>
        </w:rPr>
        <w:t xml:space="preserve">  </w:t>
      </w:r>
      <w:r>
        <w:rPr>
          <w:color w:val="000000"/>
        </w:rPr>
        <w:t xml:space="preserve">2024</w:t>
      </w:r>
      <w:r>
        <w:rPr>
          <w:color w:val="000000"/>
        </w:rPr>
        <w:t xml:space="preserve"> год</w:t>
      </w:r>
      <w:r>
        <w:rPr>
          <w:color w:val="000000"/>
        </w:rPr>
        <w:t xml:space="preserve">» </w:t>
      </w:r>
      <w:r>
        <w:rPr>
          <w:color w:val="000000"/>
        </w:rPr>
        <w:t xml:space="preserve">вступает в силу со дня его подписания.</w:t>
      </w:r>
      <w:r>
        <w:rPr>
          <w:color w:val="000000"/>
        </w:rPr>
      </w:r>
      <w:r>
        <w:rPr>
          <w:color w:val="000000"/>
        </w:rPr>
      </w:r>
    </w:p>
    <w:p>
      <w:pPr>
        <w:pStyle w:val="633"/>
        <w:ind w:left="-1134"/>
        <w:jc w:val="both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3"/>
        <w:ind w:left="-1134"/>
        <w:jc w:val="both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3"/>
        <w:jc w:val="both"/>
        <w:rPr>
          <w:color w:val="000000"/>
        </w:rPr>
      </w:pPr>
      <w:r>
        <w:rPr>
          <w:color w:val="000000"/>
          <w:szCs w:val="28"/>
        </w:rPr>
        <w:t xml:space="preserve">Глава Петровского </w:t>
      </w:r>
      <w:r>
        <w:rPr>
          <w:color w:val="000000"/>
        </w:rPr>
      </w:r>
      <w:r>
        <w:rPr>
          <w:color w:val="000000"/>
        </w:rPr>
      </w:r>
    </w:p>
    <w:p>
      <w:pPr>
        <w:pStyle w:val="628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округа</w:t>
      </w:r>
      <w:r>
        <w:rPr>
          <w:color w:val="000000"/>
          <w:sz w:val="28"/>
          <w:szCs w:val="28"/>
        </w:rPr>
      </w:r>
    </w:p>
    <w:p>
      <w:pPr>
        <w:pStyle w:val="628"/>
        <w:spacing w:line="240" w:lineRule="exact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Н.В.</w:t>
      </w:r>
      <w:r>
        <w:rPr>
          <w:color w:val="000000"/>
          <w:sz w:val="28"/>
          <w:szCs w:val="28"/>
        </w:rPr>
        <w:t xml:space="preserve">Конкина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28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 </w:t>
      </w:r>
      <w:r>
        <w:rPr>
          <w:color w:val="ffffff"/>
          <w:sz w:val="28"/>
          <w:szCs w:val="28"/>
        </w:rPr>
      </w:r>
    </w:p>
    <w:p>
      <w:pPr>
        <w:pStyle w:val="640"/>
        <w:jc w:val="both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       Г.А.Тесленко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8"/>
        <w:jc w:val="both"/>
        <w:spacing w:line="240" w:lineRule="exact"/>
        <w:rPr>
          <w:color w:val="ffffff"/>
          <w:sz w:val="28"/>
        </w:rPr>
      </w:pP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628"/>
        <w:jc w:val="both"/>
        <w:spacing w:line="240" w:lineRule="exact"/>
        <w:rPr>
          <w:color w:val="ffffff"/>
          <w:sz w:val="28"/>
        </w:rPr>
      </w:pPr>
      <w:r>
        <w:rPr>
          <w:color w:val="ffffff"/>
          <w:sz w:val="28"/>
        </w:rPr>
      </w:r>
      <w:r>
        <w:rPr>
          <w:color w:val="ffffff"/>
          <w:sz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41"/>
        <w:ind w:right="0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1"/>
        <w:ind w:right="0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41"/>
        <w:ind w:right="0"/>
        <w:spacing w:line="240" w:lineRule="exact"/>
        <w:widowControl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Первый заместитель главы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Е.И.Сергеева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имущественных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земельных отношений администрации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0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</w:t>
      </w:r>
      <w:r>
        <w:rPr>
          <w:color w:val="ffffff"/>
          <w:sz w:val="28"/>
          <w:szCs w:val="28"/>
        </w:rPr>
        <w:t xml:space="preserve">ьского края                   </w:t>
      </w:r>
      <w:r>
        <w:rPr>
          <w:color w:val="ffffff"/>
          <w:sz w:val="28"/>
          <w:szCs w:val="28"/>
        </w:rPr>
        <w:t xml:space="preserve">                                                      Н.А.Мишура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 округа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С.Н.Кулькина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628"/>
        <w:spacing w:before="5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 Ю.В.Петрич</w:t>
      </w:r>
      <w:r>
        <w:rPr>
          <w:color w:val="ffffff"/>
          <w:sz w:val="28"/>
          <w:szCs w:val="28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общественной б</w:t>
      </w:r>
      <w:r>
        <w:rPr>
          <w:color w:val="ffffff"/>
          <w:sz w:val="28"/>
          <w:szCs w:val="28"/>
        </w:rPr>
        <w:t xml:space="preserve">езопасности, гражданской обороне и чрезвычайным ситуациям администрации Петровского муниципального округа Ставропольского края                                                                                                                                  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  А.С.Берко</w:t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Отчет</w:t>
      </w:r>
      <w:r>
        <w:rPr>
          <w:sz w:val="28"/>
          <w:szCs w:val="28"/>
          <w:lang w:eastAsia="ar-SA"/>
        </w:rPr>
      </w:r>
    </w:p>
    <w:p>
      <w:pPr>
        <w:pStyle w:val="6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деятельности административной комиссии Петровского муниципального округа Ставропольского края за 2024 год</w:t>
      </w:r>
      <w:r>
        <w:rPr>
          <w:sz w:val="28"/>
          <w:szCs w:val="28"/>
          <w:lang w:eastAsia="ar-SA"/>
        </w:rPr>
      </w:r>
    </w:p>
    <w:p>
      <w:pPr>
        <w:pStyle w:val="62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Законом Ставропольского края от 20 июня 2014г.</w:t>
      </w: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№ 57-кз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</w:t>
      </w:r>
      <w:r>
        <w:rPr>
          <w:sz w:val="28"/>
          <w:szCs w:val="28"/>
          <w:lang w:eastAsia="ar-SA"/>
        </w:rPr>
        <w:t xml:space="preserve">озданию административных комиссий», постановлением администрации Петровского муниципального округа Ставропольского края от 25 января 2023 г. № 54 (в редакции от 15 января 2024г. № 22), в Петровском муниципальном округе образована административная комиссия.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</w:t>
      </w:r>
      <w:r>
        <w:rPr>
          <w:sz w:val="28"/>
          <w:szCs w:val="28"/>
          <w:lang w:eastAsia="ar-SA"/>
        </w:rPr>
        <w:t xml:space="preserve">инистративная комиссия Петровского муниципального округа Ставропольского края является постоянно действующим коллегиальным органом по рассмотрению дел об административных правонарушениях в пределах своей компетенции. В своей деятельности административная к</w:t>
      </w:r>
      <w:r>
        <w:rPr>
          <w:sz w:val="28"/>
          <w:szCs w:val="28"/>
          <w:lang w:eastAsia="ar-SA"/>
        </w:rPr>
        <w:t xml:space="preserve">омиссия руководствуется Конституцией Российской Федерации, законодательством Российской Федерации и Ставропольского края, а также Положением об административной комиссии Петровского муниципального округа. Нормативно-правовым актом, систематизирующим нормы </w:t>
      </w:r>
      <w:r>
        <w:rPr>
          <w:sz w:val="28"/>
          <w:szCs w:val="28"/>
        </w:rPr>
        <w:t xml:space="preserve">законодательства Ставропольского края об административных правонарушениях и регулирующим административные правоотношения по вопросам, отнесенным к ведению субъектов Российской Федерации, является </w:t>
      </w:r>
      <w:r>
        <w:rPr>
          <w:sz w:val="28"/>
          <w:szCs w:val="28"/>
          <w:lang w:eastAsia="ar-SA"/>
        </w:rPr>
        <w:t xml:space="preserve">Закон Ставропольского края от 10 апреля 2008 г. № 20-кз «Об административных правонарушениях в Ставропольском крае». Данный нормативно-правовой акт определяет рамки компетенции по рассмотрению </w:t>
      </w:r>
      <w:r>
        <w:rPr>
          <w:color w:val="000000"/>
          <w:sz w:val="28"/>
          <w:szCs w:val="28"/>
          <w:lang w:eastAsia="ar-SA"/>
        </w:rPr>
        <w:t xml:space="preserve">дел об административных правонарушениях административной комиссией </w:t>
      </w:r>
      <w:r>
        <w:rPr>
          <w:color w:val="000000"/>
          <w:sz w:val="28"/>
          <w:szCs w:val="28"/>
          <w:lang w:eastAsia="ar-SA"/>
        </w:rPr>
        <w:t xml:space="preserve">муниципального</w:t>
      </w:r>
      <w:r>
        <w:rPr>
          <w:color w:val="000000"/>
          <w:sz w:val="28"/>
          <w:szCs w:val="28"/>
          <w:lang w:eastAsia="ar-SA"/>
        </w:rPr>
        <w:t xml:space="preserve"> округа, а также круг должностных лиц, уполномоченных на составление протоколов об административных правонарушениях.    </w:t>
      </w:r>
      <w:r>
        <w:rPr>
          <w:color w:val="000000"/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Задачами административной комиссии является применение мер административного воздействия в отношении лиц, совершивших административные правонарушения, а также предупреждение правонарушений. </w:t>
      </w:r>
      <w:r>
        <w:rPr>
          <w:color w:val="000000"/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Административная комиссия Петровского муниципального округа Ставропольского края</w:t>
      </w:r>
      <w:r>
        <w:rPr>
          <w:color w:val="000000"/>
          <w:sz w:val="28"/>
          <w:szCs w:val="28"/>
          <w:lang w:eastAsia="ar-SA"/>
        </w:rPr>
        <w:t xml:space="preserve"> в соответствии со ст. 11.4 20-кз «Об административных правонарушениях в Ставропольском крае»</w:t>
      </w:r>
      <w:r>
        <w:rPr>
          <w:color w:val="000000"/>
          <w:sz w:val="28"/>
          <w:szCs w:val="28"/>
        </w:rPr>
        <w:t xml:space="preserve"> рассматривает дела об административных правонарушениях по 21 статье краевого закона:</w:t>
      </w:r>
      <w:r>
        <w:rPr>
          <w:color w:val="000000"/>
          <w:sz w:val="28"/>
          <w:szCs w:val="28"/>
        </w:rPr>
      </w:r>
    </w:p>
    <w:p>
      <w:pPr>
        <w:pStyle w:val="62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</w:t>
      </w:r>
      <w:r>
        <w:rPr>
          <w:rFonts w:ascii="Courier New" w:hAnsi="Courier New" w:eastAsia="Calibri" w:cs="Courier New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«Приставание к гражданам с целью гадания, попрошайничества»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"consultantplus://offline/ref=76132569359AC8B795D1DF97520A2DDD5DD40A42190D1A3FE0DE32790CB1491C5B091D5C833A6E6D91CD11B84FB67F59B24D2DECB01138B0F57FB89EEDOCM"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Нарушение правил содержания сельскохозяйственных животных и птицы»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"consultantplus://offline/ref=76132569359AC8B795D1DF97520A2DDD5DD40A42190D1A3FE0DE32790CB1491C5B091D5C833A6E6D94C645E80CE82608F70621EEAF0D39B0EEOBM"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2.5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законодательства Ставропольского края об обеспечении тишины, покоя граждан и общественного порядка»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2.7.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правил охраны жизни людей на водных объектах в Ставропольском крае»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2.8.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правил пользования водными объектами для плавания на маломерных судах в Ставропольском крае»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«Нарушение законодательства Ставропольского края о порядке проведения поисковой работы»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2.10.  </w:t>
      </w:r>
      <w:r>
        <w:rPr>
          <w:rFonts w:eastAsia="Calibri"/>
          <w:color w:val="000000"/>
          <w:sz w:val="28"/>
          <w:szCs w:val="28"/>
          <w:lang w:eastAsia="en-US"/>
        </w:rPr>
        <w:t xml:space="preserve">«Несоблюдение дополнительных требований к содержанию и выгулу домашних животных»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"consultantplus://offline/ref=76132569359AC8B795D1DF97520A2DDD5DD40A42190D1A3FE0DE32790CB1491C5B091D5C833A6E6D91CD11BC4EB67F59B24D2DECB01138B0F57FB89EEDOCM"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«Нарушения правил благоустройства территории муниципального образования»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"consultantplus://offline/ref=76132569359AC8B795D1DF97520A2DDD5DD40A42190D1A3FE0DE32790CB1491C5B091D5C833A6E6D91CD14B948B67F59B24D2DECB01138B0F57FB89EEDOCM"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4.2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«Нарушение порядка установки и переноски малых архитектурных форм и элементов внешнего благоустройства»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4.12.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«Неуплата за пользование на платной основе парковками (парковочными местами)»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"consultantplus://offline/ref=76132569359AC8B795D1DF97520A2DDD5DD40A42190D1A3FE0DE32790CB1491C5B091D5C833A6E6D91CD16B94DB67F59B24D2DECB01138B0F57FB89EEDOCM"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4.13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«Размещение транспортных средств на территории, занятой газонами и (или) иными зелеными насаждениями» 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4.14.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Нарушение порядка установки мемориальных сооружений, памятных знаков и произведений монументально-декоративного искусства»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4.15.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в сфере погребения и похоронного дела»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6.1.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«Безбилетный проезд»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6.2.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«Провоз багажа и (или) провоз ручной клади без оплаты»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6.3.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обязательных требований, установленных в отношении регулярных перевозок по межмуниципальным маршрут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ам регулярных перевозок, муниципальным маршрутам регулярных перевозок, юридическими лицами, индивидуальными предпринимателями, участниками договора простого товарищества, осуществляющими регулярные перевозки по нерегулируемым тарифам в Ставропольском крае»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"consultantplus://offline/ref=76132569359AC8B795D1DF97520A2DDD5DD40A42190D1A3FE0DE32790CB1491C5B091D5C833A6E6D91CD10BA41B67F59B24D2DECB01138B0F57FB89EEDOCM"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«Незаконная рубка, повреждение либо самовольное выкапывание деревьев, кустарников» 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7.2.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«Незаконный отказ в предоставлении доступа на земельные участки для проведения землеустроительных работ»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color w:val="000000"/>
          <w:sz w:val="28"/>
          <w:lang w:eastAsia="ar-SA"/>
        </w:rPr>
        <w:fldChar w:fldCharType="begin"/>
      </w:r>
      <w:r>
        <w:rPr>
          <w:color w:val="000000"/>
          <w:sz w:val="28"/>
          <w:lang w:eastAsia="ar-SA"/>
        </w:rPr>
        <w:instrText xml:space="preserve"> HYPERLINK "consultantplus://offline/ref=76132569359AC8B795D1DF97520A2DDD5DD40A42190D1A3FE0DE32790CB1491C5B091D5C833A6E6D91CD10BD41B67F59B24D2DECB01138B0F57FB89EEDOCM" </w:instrText>
      </w:r>
      <w:r>
        <w:rPr>
          <w:color w:val="000000"/>
          <w:sz w:val="28"/>
          <w:lang w:eastAsia="ar-SA"/>
        </w:rPr>
        <w:fldChar w:fldCharType="separate"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8.1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fldChar w:fldCharType="end"/>
      </w:r>
      <w:r>
        <w:rPr>
          <w:color w:val="000000"/>
          <w:sz w:val="28"/>
          <w:szCs w:val="28"/>
          <w:lang w:eastAsia="ar-SA"/>
        </w:rPr>
        <w:t xml:space="preserve"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«Нарушение правил землепользования и застройки, утвержденных органами местного самоуправления»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Cs/>
          <w:color w:val="000000"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9.4.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Самовольное осуществление деятельности в сфере торговли»</w:t>
      </w:r>
      <w:r>
        <w:rPr>
          <w:rFonts w:eastAsia="Calibri"/>
          <w:bCs/>
          <w:color w:val="000000"/>
          <w:sz w:val="28"/>
          <w:szCs w:val="28"/>
          <w:lang w:eastAsia="en-US"/>
        </w:rPr>
      </w:r>
    </w:p>
    <w:p>
      <w:pPr>
        <w:pStyle w:val="628"/>
        <w:jc w:val="both"/>
        <w:rPr>
          <w:rFonts w:eastAsia="Calibri"/>
          <w:b/>
          <w:bCs/>
          <w:sz w:val="28"/>
          <w:szCs w:val="28"/>
          <w:lang w:eastAsia="en-US"/>
        </w:rPr>
        <w:outlineLvl w:val="0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9.8.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«Нарушение законодательства Ставропольского края о запрете розничной продажи</w:t>
      </w:r>
      <w:r>
        <w:rPr>
          <w:rFonts w:eastAsia="Calibri"/>
          <w:bCs/>
          <w:sz w:val="28"/>
          <w:szCs w:val="28"/>
          <w:lang w:eastAsia="en-US"/>
        </w:rPr>
        <w:t xml:space="preserve"> товаров, содержащих сжиженный углеводородный газ, несовершеннолетним»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Заседания административной комиссии Петровского муниципального округа</w:t>
      </w:r>
      <w:r>
        <w:rPr>
          <w:sz w:val="28"/>
          <w:szCs w:val="28"/>
          <w:lang w:eastAsia="ar-SA"/>
        </w:rPr>
        <w:t xml:space="preserve"> проводятся </w:t>
      </w:r>
      <w:r>
        <w:rPr>
          <w:sz w:val="28"/>
          <w:szCs w:val="28"/>
          <w:lang w:eastAsia="ar-SA"/>
        </w:rPr>
        <w:t xml:space="preserve">по мере поступления в комиссию протоколов об административных правонарушениях. Таким образом, работа административной комиссии напрямую зависит от количества составленных уполномоченными должностными лицами протоколов об административных правонарушениях.  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 2024 год в административную комиссию Петровского муниципального округа </w:t>
      </w:r>
      <w:r>
        <w:rPr>
          <w:b/>
          <w:sz w:val="28"/>
          <w:szCs w:val="28"/>
          <w:lang w:eastAsia="ar-SA"/>
        </w:rPr>
        <w:t xml:space="preserve">поступило 130</w:t>
      </w:r>
      <w:r>
        <w:rPr>
          <w:sz w:val="28"/>
          <w:szCs w:val="28"/>
          <w:lang w:eastAsia="ar-SA"/>
        </w:rPr>
        <w:t xml:space="preserve"> материалов об административных правонарушениях. Из них </w:t>
      </w:r>
      <w:r>
        <w:rPr>
          <w:b/>
          <w:sz w:val="28"/>
          <w:szCs w:val="28"/>
          <w:lang w:eastAsia="ar-SA"/>
        </w:rPr>
        <w:t xml:space="preserve">90</w:t>
      </w:r>
      <w:r>
        <w:rPr>
          <w:b/>
          <w:color w:val="ff0000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протокола</w:t>
      </w:r>
      <w:r>
        <w:rPr>
          <w:sz w:val="28"/>
          <w:szCs w:val="28"/>
          <w:lang w:eastAsia="ar-SA"/>
        </w:rPr>
        <w:t xml:space="preserve"> об административных правонарушениях составлено уполномоченными должностными лицами администрации Петровского муниципального округа Ставропольского края.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Соглашения между Министерством внутренних дел Российской Федерации и Правительством Ставропольского края о передаче Министерству внутренних дел Российской Федерации части полномочий по составлению протоколов об</w:t>
      </w:r>
      <w:r>
        <w:rPr>
          <w:sz w:val="28"/>
          <w:szCs w:val="28"/>
          <w:lang w:eastAsia="ar-SA"/>
        </w:rPr>
        <w:t xml:space="preserve"> административных правонарушениях, посягающий на общественный порядок и общественную безопасность, предусмотренных Законом Ставропольского края от 10 апреля 2008 г. № 20-кз «Об административных правонарушениях в Ставропольском крае», в соответствии с часть</w:t>
      </w:r>
      <w:r>
        <w:rPr>
          <w:sz w:val="28"/>
          <w:szCs w:val="28"/>
          <w:lang w:eastAsia="ar-SA"/>
        </w:rPr>
        <w:t xml:space="preserve">ю 1 статьи 2 соглашения МВД России приняло полномочия по составлению протоколов об административных правонарушениях по статье 2.5 Закона № 20-кз «Нарушение законодательства Ставропольского края об обеспечении тишины, покоя граждан и общественного порядка».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Должностными лицами, уполномоченными на составление протоколов об административных правонарушениях по статье 2.5. Закона № 20-кз, составлено </w:t>
      </w:r>
      <w:r>
        <w:rPr>
          <w:b/>
          <w:sz w:val="28"/>
          <w:szCs w:val="28"/>
          <w:lang w:eastAsia="ar-SA"/>
        </w:rPr>
        <w:t xml:space="preserve">40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протоколов</w:t>
      </w:r>
      <w:r>
        <w:rPr>
          <w:sz w:val="28"/>
          <w:szCs w:val="28"/>
          <w:lang w:eastAsia="ar-SA"/>
        </w:rPr>
        <w:t xml:space="preserve"> об административном правонарушении, что составляет 30,7% от общего числа, на сумму 33 тыс. рублей.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 по</w:t>
      </w:r>
      <w:r>
        <w:rPr>
          <w:sz w:val="28"/>
          <w:szCs w:val="28"/>
          <w:lang w:eastAsia="ar-SA"/>
        </w:rPr>
        <w:t xml:space="preserve">ступающие дела об административных правонарушениях рассматриваются административной комиссией в установленный законом срок. По рассмотренным за отчетный период делам об административных правонарушениях административной комиссией вынесено 130 постановлений: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105 о назначении административного наказания в виде штрафа на общую сумму </w:t>
      </w:r>
      <w:r>
        <w:rPr>
          <w:b/>
          <w:sz w:val="28"/>
          <w:szCs w:val="28"/>
          <w:lang w:eastAsia="ar-SA"/>
        </w:rPr>
        <w:t xml:space="preserve">138 тыс. рублей</w:t>
      </w:r>
      <w:r>
        <w:rPr>
          <w:sz w:val="28"/>
          <w:szCs w:val="28"/>
          <w:lang w:eastAsia="ar-SA"/>
        </w:rPr>
        <w:t xml:space="preserve">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 о назначении административного наказания в виде предупреждения;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 о прекращении производства по делу об административном правонарушении.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Работа по исполнению постановлений о наложении административного штрафа выполнена комиссией на 40,6%, за отчетный период взыскано штрафов на общую сумму 56</w:t>
      </w:r>
      <w:r>
        <w:rPr>
          <w:color w:val="ff0000"/>
          <w:sz w:val="28"/>
          <w:szCs w:val="28"/>
          <w:lang w:eastAsia="ar-SA"/>
        </w:rPr>
        <w:t xml:space="preserve"> </w:t>
      </w:r>
      <w:r>
        <w:rPr>
          <w:sz w:val="28"/>
          <w:szCs w:val="28"/>
          <w:lang w:eastAsia="ar-SA"/>
        </w:rPr>
        <w:t xml:space="preserve">тыс. рублей.</w:t>
      </w:r>
      <w:r>
        <w:rPr>
          <w:color w:val="ff0000"/>
          <w:sz w:val="28"/>
          <w:szCs w:val="28"/>
          <w:lang w:eastAsia="ar-SA"/>
        </w:rPr>
      </w:r>
      <w:r>
        <w:rPr>
          <w:color w:val="ff0000"/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Мировой суд Петровского района направлено </w:t>
      </w:r>
      <w:r>
        <w:rPr>
          <w:b/>
          <w:sz w:val="28"/>
          <w:szCs w:val="28"/>
          <w:lang w:eastAsia="ar-SA"/>
        </w:rPr>
        <w:t xml:space="preserve">55</w:t>
      </w:r>
      <w:r>
        <w:rPr>
          <w:sz w:val="28"/>
          <w:szCs w:val="28"/>
          <w:lang w:eastAsia="ar-SA"/>
        </w:rPr>
        <w:t xml:space="preserve"> протокол</w:t>
      </w:r>
      <w:r>
        <w:rPr>
          <w:sz w:val="28"/>
          <w:szCs w:val="28"/>
          <w:lang w:eastAsia="ar-SA"/>
        </w:rPr>
        <w:t xml:space="preserve">ов об административном правонарушении, ответственность за которое предусмотрена ч.1 стати 20.25 КоАП РФ «Неуплата административного штрафа в срок, предусмотренный настоящим Кодексом». Все протоколы рассмотрены, вынесено 55 постановлений о наложении штрафа.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ст. 32.2 КоАП РФ направлено на исполнение в Петровский районный отдел службы судебных приставов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57 постановлений административной комиссии Петровского муниципального округа.</w:t>
      </w:r>
      <w:r>
        <w:rPr>
          <w:color w:val="ff0000"/>
          <w:sz w:val="28"/>
          <w:szCs w:val="28"/>
          <w:lang w:eastAsia="ar-SA"/>
        </w:rPr>
      </w:r>
      <w:r>
        <w:rPr>
          <w:color w:val="ff0000"/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Большинство административных материалов, поступивших на рассмотрение в административную комиссию, составлены по следующим статьям Закона Ставропольского края от 10.04.2008 г. № 20-кз «Об административных правонарушениях в Ставропольском крае»: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2.2 </w:t>
      </w:r>
      <w:r>
        <w:rPr>
          <w:rFonts w:eastAsia="Calibri"/>
          <w:sz w:val="28"/>
          <w:szCs w:val="28"/>
          <w:lang w:eastAsia="en-US"/>
        </w:rPr>
        <w:t xml:space="preserve">Нарушение правил содержания сельскохозяйственных животных и птицы</w:t>
      </w:r>
      <w:r>
        <w:rPr>
          <w:sz w:val="28"/>
          <w:szCs w:val="28"/>
          <w:lang w:eastAsia="ar-SA"/>
        </w:rPr>
        <w:t xml:space="preserve"> -  52 протокола;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2.5 Нарушение законодательства Ставропольского края об обеспечении тишины, покоя граждан и общественного порядка - 40 протоколов;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статья 2.7. </w:t>
      </w:r>
      <w:r>
        <w:rPr>
          <w:rFonts w:eastAsia="Calibri"/>
          <w:sz w:val="28"/>
          <w:szCs w:val="28"/>
          <w:lang w:eastAsia="en-US"/>
        </w:rPr>
        <w:t xml:space="preserve">Нарушение правил охраны жизни людей на водных объектах в Ставропольском крае - 12 протоколов;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ar-SA"/>
        </w:rPr>
        <w:t xml:space="preserve">- статья </w:t>
      </w:r>
      <w:r>
        <w:rPr>
          <w:sz w:val="28"/>
          <w:lang w:eastAsia="ar-SA"/>
        </w:rPr>
        <w:fldChar w:fldCharType="begin"/>
      </w:r>
      <w:r>
        <w:rPr>
          <w:sz w:val="28"/>
          <w:lang w:eastAsia="ar-SA"/>
        </w:rPr>
        <w:instrText xml:space="preserve"> HYPERLINK "consultantplus://offline/ref=76132569359AC8B795D1DF97520A2DDD5DD40A42190D1A3FE0DE32790CB1491C5B091D5C833A6E6D91CD11BC4EB67F59B24D2DECB01138B0F57FB89EEDOCM" </w:instrText>
      </w:r>
      <w:r>
        <w:rPr>
          <w:sz w:val="28"/>
          <w:lang w:eastAsia="ar-SA"/>
        </w:rPr>
        <w:fldChar w:fldCharType="separate"/>
      </w:r>
      <w:r>
        <w:rPr>
          <w:rFonts w:eastAsia="Calibri"/>
          <w:bCs/>
          <w:sz w:val="28"/>
          <w:szCs w:val="28"/>
          <w:lang w:eastAsia="en-US"/>
        </w:rPr>
        <w:t xml:space="preserve">4.1</w: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ar-SA"/>
        </w:rPr>
        <w:t xml:space="preserve">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Нарушения правил благоустройства территории муниципального образования – 10 протоколов;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статья 9.4. Самовольное осуществление деятельности в сфере торговли - 7 протоколов;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- статья 2.10. </w:t>
      </w:r>
      <w:r>
        <w:rPr>
          <w:rFonts w:eastAsia="Calibri"/>
          <w:sz w:val="28"/>
          <w:szCs w:val="28"/>
          <w:lang w:eastAsia="en-US"/>
        </w:rPr>
        <w:t xml:space="preserve">Несоблюдение дополнительных требований к содержанию и выгулу домашних животных - 5 протоколов.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Из структурных подразделений администрации Петровского муниципального округа, в первую очередь следует отметить работу: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управления по делам территорий администрации Петровского муниципального округа, составлено 45 протоколов об административном правонарушении (т.е. 34,6% от общего числа).</w:t>
      </w:r>
      <w:r>
        <w:rPr>
          <w:sz w:val="28"/>
          <w:szCs w:val="28"/>
          <w:lang w:eastAsia="ar-SA"/>
        </w:rPr>
      </w:r>
    </w:p>
    <w:p>
      <w:pPr>
        <w:pStyle w:val="628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отдела сельского хозяйства и окружающей среды (составлено 30 протоколов, т.е. 23 % от общего числа).</w:t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Председатель</w:t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административной комиссии</w:t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Петровского муниципального округа</w:t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Ставропольского края                                                         </w:t>
      </w:r>
      <w:r>
        <w:rPr>
          <w:sz w:val="28"/>
          <w:szCs w:val="28"/>
          <w:lang w:eastAsia="ar-SA"/>
        </w:rPr>
        <w:t xml:space="preserve">         Н.А.</w:t>
      </w:r>
      <w:r>
        <w:rPr>
          <w:sz w:val="28"/>
          <w:szCs w:val="28"/>
          <w:lang w:eastAsia="ar-SA"/>
        </w:rPr>
        <w:t xml:space="preserve">Мишура</w:t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jc w:val="both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ind w:right="11"/>
        <w:jc w:val="center"/>
        <w:spacing w:line="240" w:lineRule="exact"/>
        <w:shd w:val="clear" w:color="auto" w:fill="ffffff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28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both"/>
        <w:spacing w:line="240" w:lineRule="exact"/>
        <w:tabs>
          <w:tab w:val="left" w:pos="-1418" w:leader="none"/>
          <w:tab w:val="left" w:pos="-1134" w:leader="none"/>
          <w:tab w:val="left" w:pos="9214" w:leader="none"/>
          <w:tab w:val="left" w:pos="9354" w:leader="none"/>
        </w:tabs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8"/>
        <w:jc w:val="center"/>
        <w:spacing w:line="240" w:lineRule="exact"/>
        <w:shd w:val="clear" w:color="auto" w:fill="ffffff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СПИСОК</w:t>
      </w:r>
      <w:r>
        <w:rPr>
          <w:color w:val="222222"/>
          <w:spacing w:val="-1"/>
          <w:sz w:val="28"/>
          <w:szCs w:val="28"/>
        </w:rPr>
      </w:r>
    </w:p>
    <w:p>
      <w:pPr>
        <w:pStyle w:val="628"/>
        <w:jc w:val="center"/>
        <w:spacing w:line="240" w:lineRule="exact"/>
        <w:shd w:val="clear" w:color="auto" w:fill="ffffff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лиц, приглашённых на заседание администрации </w:t>
      </w:r>
      <w:r>
        <w:rPr>
          <w:color w:val="222222"/>
          <w:spacing w:val="-1"/>
          <w:sz w:val="28"/>
          <w:szCs w:val="28"/>
        </w:rPr>
      </w:r>
    </w:p>
    <w:p>
      <w:pPr>
        <w:pStyle w:val="628"/>
        <w:jc w:val="center"/>
        <w:spacing w:line="240" w:lineRule="exact"/>
        <w:shd w:val="clear" w:color="auto" w:fill="ffffff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Петровского муниципального округа Ставропольского края</w:t>
      </w:r>
      <w:r>
        <w:rPr>
          <w:color w:val="222222"/>
          <w:spacing w:val="-1"/>
          <w:sz w:val="28"/>
          <w:szCs w:val="28"/>
        </w:rPr>
      </w:r>
    </w:p>
    <w:p>
      <w:pPr>
        <w:pStyle w:val="628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8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8"/>
        <w:shd w:val="clear" w:color="auto" w:fill="ffffff"/>
        <w:rPr>
          <w:color w:val="222222"/>
          <w:spacing w:val="-1"/>
          <w:sz w:val="28"/>
          <w:szCs w:val="28"/>
        </w:rPr>
      </w:pPr>
      <w:r>
        <w:rPr>
          <w:color w:val="222222"/>
          <w:spacing w:val="-1"/>
          <w:sz w:val="28"/>
          <w:szCs w:val="28"/>
        </w:rPr>
        <w:t xml:space="preserve">24 декабря 2024 года        </w:t>
      </w:r>
      <w:r>
        <w:rPr>
          <w:color w:val="222222"/>
          <w:spacing w:val="-1"/>
          <w:sz w:val="28"/>
          <w:szCs w:val="28"/>
        </w:rPr>
        <w:t xml:space="preserve">                                                                  </w:t>
      </w:r>
      <w:r>
        <w:rPr>
          <w:color w:val="222222"/>
          <w:spacing w:val="-1"/>
          <w:sz w:val="28"/>
          <w:szCs w:val="28"/>
        </w:rPr>
        <w:t xml:space="preserve">  г. Светлоград</w:t>
      </w:r>
      <w:r>
        <w:rPr>
          <w:color w:val="222222"/>
          <w:spacing w:val="-1"/>
          <w:sz w:val="28"/>
          <w:szCs w:val="28"/>
        </w:rPr>
      </w:r>
    </w:p>
    <w:p>
      <w:pPr>
        <w:pStyle w:val="628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8"/>
        <w:jc w:val="both"/>
        <w:spacing w:line="240" w:lineRule="exac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вопросу: </w:t>
      </w:r>
      <w:r>
        <w:rPr>
          <w:color w:val="000000"/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 xml:space="preserve">о деятельности административной</w:t>
      </w:r>
      <w:r>
        <w:rPr>
          <w:color w:val="000000"/>
          <w:sz w:val="28"/>
          <w:szCs w:val="28"/>
        </w:rPr>
        <w:t xml:space="preserve"> комиссии Петровского муниципального</w:t>
      </w:r>
      <w:r>
        <w:rPr>
          <w:color w:val="000000"/>
          <w:sz w:val="28"/>
          <w:szCs w:val="28"/>
        </w:rPr>
        <w:t xml:space="preserve"> окр</w:t>
      </w:r>
      <w:r>
        <w:rPr>
          <w:color w:val="000000"/>
          <w:sz w:val="28"/>
          <w:szCs w:val="28"/>
        </w:rPr>
        <w:t xml:space="preserve">уга Ставропольского края за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jc w:val="both"/>
        <w:spacing w:after="20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Докладчик:</w:t>
      </w:r>
      <w:r>
        <w:rPr>
          <w:b/>
          <w:i/>
          <w:sz w:val="28"/>
          <w:szCs w:val="28"/>
        </w:rPr>
      </w:r>
    </w:p>
    <w:p>
      <w:pPr>
        <w:pStyle w:val="628"/>
        <w:jc w:val="both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tbl>
      <w:tblPr>
        <w:tblW w:w="9357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>
        <w:tblPrEx/>
        <w:trPr>
          <w:trHeight w:val="12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Мишура Николай Александрович</w:t>
            </w:r>
            <w:r>
              <w:rPr>
                <w:color w:val="222222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5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административной комиссии Петровского муниципального округа Ставропольского края (начальник отдела имущественных и земельных отношений администрации Петровского муниципального округа Ставропольского края)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8"/>
        <w:shd w:val="clear" w:color="auto" w:fill="ffffff"/>
        <w:tabs>
          <w:tab w:val="left" w:pos="3192" w:leader="none"/>
        </w:tabs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 xml:space="preserve">Приглашённые:</w:t>
      </w:r>
      <w:r>
        <w:rPr>
          <w:b/>
          <w:i/>
          <w:color w:val="222222"/>
          <w:sz w:val="28"/>
          <w:szCs w:val="28"/>
        </w:rPr>
      </w:r>
    </w:p>
    <w:p>
      <w:pPr>
        <w:pStyle w:val="62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21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5809"/>
      </w:tblGrid>
      <w:tr>
        <w:tblPrEx/>
        <w:trPr>
          <w:trHeight w:val="104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Пунёв Евгений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Иванович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Пичугин Александр Николаевич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Высоцкое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 Сергей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Николаевич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Гофицкое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Наталья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Донская Балка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Дьяконова Оксана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Константиновское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Семикика Лилия Александровна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территориального отдела в селе Николина Балка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76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Маловичко Сергей Викторович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посёлке Прикалаусский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8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Алейникова Светлана Ивановна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Просянка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Белик Людмила Михайловна 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посёлке Рогатая Балка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Бронникова Светлана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shd w:val="clear" w:color="auto" w:fill="ffffff"/>
              <w:tabs>
                <w:tab w:val="left" w:pos="3192" w:leader="none"/>
              </w:tabs>
              <w:rPr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</w:t>
            </w:r>
            <w:r>
              <w:rPr>
                <w:color w:val="222222"/>
                <w:sz w:val="28"/>
                <w:szCs w:val="28"/>
              </w:rPr>
            </w:r>
            <w:r>
              <w:rPr>
                <w:color w:val="222222"/>
                <w:sz w:val="28"/>
                <w:szCs w:val="28"/>
              </w:rPr>
            </w:r>
          </w:p>
          <w:p>
            <w:pPr>
              <w:pStyle w:val="628"/>
              <w:ind w:left="-108"/>
              <w:shd w:val="clear" w:color="auto" w:fill="ffffff"/>
              <w:tabs>
                <w:tab w:val="left" w:pos="319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Сухая Буйвола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Савченко Сергей Васильевич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shd w:val="clear" w:color="auto" w:fill="ffffff"/>
              <w:tabs>
                <w:tab w:val="left" w:pos="3077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Шведино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Рубан Виталий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в селе Шангала управления по делам территорий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Портянко Евгений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муниципального  округа Ставропольского края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территории и землеустройства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главный архитектор администрации Петровского городского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Лохвицкая Наталья Васильевна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жилищного учета, строительства и муниципального контроля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Нехаенко Ольга Алексеевна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отдела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Черскова Лариса 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предпринимательства, торговли и потребительского рынка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Берко Александр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общественной безопасности, гражданской обороне и чрезвычайным ситуациям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Чернова Ольга Владимировна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отдела сельского хозяйства и окружающей среды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Наталья Валерьевна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физической культуры и спорта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Ирина Викторовна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отдела по общественной безопасности, гражданской обороне и чрезвычайным ситуациям администрации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Скоморощенко Роман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МВД России «Петровский» Ставропольского края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9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shd w:val="clear" w:color="auto" w:fill="ffffff"/>
              <w:tabs>
                <w:tab w:val="left" w:pos="496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Марина Васильевна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09" w:type="dxa"/>
            <w:vAlign w:val="top"/>
            <w:textDirection w:val="lrTb"/>
            <w:noWrap w:val="false"/>
          </w:tcPr>
          <w:p>
            <w:pPr>
              <w:pStyle w:val="628"/>
              <w:jc w:val="both"/>
              <w:shd w:val="clear" w:color="auto" w:fill="ffffff"/>
              <w:tabs>
                <w:tab w:val="left" w:pos="4962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Петровского районного отдела судебных приставов управления Федеральной службы судебных приставов по Ставропольскому краю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</w:r>
    </w:p>
    <w:p>
      <w:pPr>
        <w:pStyle w:val="628"/>
        <w:ind w:right="1274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</w:p>
    <w:p>
      <w:pPr>
        <w:pStyle w:val="628"/>
        <w:ind w:right="-2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   Ю.В.Петрич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73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rPr>
      <w:lang w:val="ru-RU" w:eastAsia="ru-RU" w:bidi="ar-SA"/>
    </w:rPr>
  </w:style>
  <w:style w:type="character" w:styleId="629">
    <w:name w:val="Основной шрифт абзаца"/>
    <w:next w:val="629"/>
    <w:link w:val="628"/>
    <w:semiHidden/>
  </w:style>
  <w:style w:type="table" w:styleId="630">
    <w:name w:val="Обычная таблица"/>
    <w:next w:val="630"/>
    <w:link w:val="628"/>
    <w:semiHidden/>
    <w:tblPr/>
  </w:style>
  <w:style w:type="numbering" w:styleId="631">
    <w:name w:val="Нет списка"/>
    <w:next w:val="631"/>
    <w:link w:val="628"/>
    <w:semiHidden/>
  </w:style>
  <w:style w:type="paragraph" w:styleId="632">
    <w:name w:val="Название"/>
    <w:basedOn w:val="628"/>
    <w:next w:val="632"/>
    <w:link w:val="636"/>
    <w:qFormat/>
    <w:pPr>
      <w:jc w:val="center"/>
    </w:pPr>
    <w:rPr>
      <w:sz w:val="28"/>
      <w:lang w:val="en-US" w:eastAsia="en-US"/>
    </w:rPr>
  </w:style>
  <w:style w:type="paragraph" w:styleId="633">
    <w:name w:val="Основной текст"/>
    <w:basedOn w:val="628"/>
    <w:next w:val="633"/>
    <w:link w:val="628"/>
    <w:rPr>
      <w:sz w:val="28"/>
    </w:rPr>
  </w:style>
  <w:style w:type="paragraph" w:styleId="634">
    <w:name w:val="Основной текст 2"/>
    <w:basedOn w:val="628"/>
    <w:next w:val="634"/>
    <w:link w:val="628"/>
    <w:pPr>
      <w:jc w:val="both"/>
    </w:pPr>
    <w:rPr>
      <w:sz w:val="28"/>
    </w:rPr>
  </w:style>
  <w:style w:type="paragraph" w:styleId="635">
    <w:name w:val="Подзаголовок"/>
    <w:basedOn w:val="628"/>
    <w:next w:val="635"/>
    <w:link w:val="628"/>
    <w:qFormat/>
    <w:pPr>
      <w:jc w:val="center"/>
    </w:pPr>
    <w:rPr>
      <w:sz w:val="24"/>
    </w:rPr>
  </w:style>
  <w:style w:type="character" w:styleId="636">
    <w:name w:val="Название Знак"/>
    <w:next w:val="636"/>
    <w:link w:val="632"/>
    <w:rPr>
      <w:sz w:val="28"/>
    </w:rPr>
  </w:style>
  <w:style w:type="paragraph" w:styleId="637">
    <w:name w:val="ConsNormal"/>
    <w:next w:val="637"/>
    <w:link w:val="628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638">
    <w:name w:val="Текст выноски"/>
    <w:basedOn w:val="628"/>
    <w:next w:val="638"/>
    <w:link w:val="639"/>
    <w:rPr>
      <w:rFonts w:ascii="Tahoma" w:hAnsi="Tahoma"/>
      <w:sz w:val="16"/>
      <w:szCs w:val="16"/>
      <w:lang w:val="en-US" w:eastAsia="en-US"/>
    </w:rPr>
  </w:style>
  <w:style w:type="character" w:styleId="639">
    <w:name w:val="Текст выноски Знак"/>
    <w:next w:val="639"/>
    <w:link w:val="638"/>
    <w:rPr>
      <w:rFonts w:ascii="Tahoma" w:hAnsi="Tahoma" w:cs="Tahoma"/>
      <w:sz w:val="16"/>
      <w:szCs w:val="16"/>
    </w:rPr>
  </w:style>
  <w:style w:type="paragraph" w:styleId="640">
    <w:name w:val="Без интервала"/>
    <w:next w:val="640"/>
    <w:link w:val="628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41">
    <w:name w:val="ConsNonformat"/>
    <w:next w:val="641"/>
    <w:link w:val="628"/>
    <w:pPr>
      <w:ind w:right="19772"/>
      <w:widowControl w:val="off"/>
    </w:pPr>
    <w:rPr>
      <w:rFonts w:ascii="Courier New" w:hAnsi="Courier New" w:cs="Courier New"/>
      <w:lang w:val="ru-RU" w:eastAsia="ar-SA" w:bidi="ar-SA"/>
    </w:rPr>
  </w:style>
  <w:style w:type="character" w:styleId="2281" w:default="1">
    <w:name w:val="Default Paragraph Font"/>
    <w:uiPriority w:val="1"/>
    <w:semiHidden/>
    <w:unhideWhenUsed/>
  </w:style>
  <w:style w:type="numbering" w:styleId="2282" w:default="1">
    <w:name w:val="No List"/>
    <w:uiPriority w:val="99"/>
    <w:semiHidden/>
    <w:unhideWhenUsed/>
  </w:style>
  <w:style w:type="table" w:styleId="22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УТСЗН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Кабинет 48</dc:creator>
  <cp:revision>3</cp:revision>
  <dcterms:created xsi:type="dcterms:W3CDTF">2024-12-24T12:36:00Z</dcterms:created>
  <dcterms:modified xsi:type="dcterms:W3CDTF">2024-12-25T13:50:46Z</dcterms:modified>
  <cp:version>917504</cp:version>
</cp:coreProperties>
</file>