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E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242F0333">
      <w:pPr>
        <w:jc w:val="center"/>
        <w:rPr>
          <w:sz w:val="28"/>
          <w:szCs w:val="28"/>
        </w:rPr>
      </w:pPr>
    </w:p>
    <w:p w14:paraId="201AA19F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января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2CB90ECC">
      <w:pPr>
        <w:jc w:val="center"/>
        <w:rPr>
          <w:sz w:val="28"/>
          <w:szCs w:val="28"/>
        </w:rPr>
      </w:pPr>
    </w:p>
    <w:p w14:paraId="76692C88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</w:t>
      </w:r>
    </w:p>
    <w:p w14:paraId="429385D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5D5B2A0B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65A709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 распоряжение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главы Петровского муниципального округа Ставропольского края от 12 декабря 2024 г. № 45-р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26:08:040513:470, по адресу: Российская Федерация, Ставропольский край, Петровский городской округ, г. Светлоград, ул. Николаенко, з/у 28»</w:t>
      </w:r>
      <w:r>
        <w:rPr>
          <w:sz w:val="28"/>
          <w:szCs w:val="28"/>
          <w:lang w:val="ru-RU"/>
        </w:rPr>
        <w:t xml:space="preserve"> (далее - распоряжение от 12 декабря 2024 г. № 45-р)</w:t>
      </w:r>
      <w:r>
        <w:rPr>
          <w:sz w:val="28"/>
          <w:szCs w:val="28"/>
        </w:rPr>
        <w:t>.</w:t>
      </w:r>
    </w:p>
    <w:p w14:paraId="2DDFECB4">
      <w:pPr>
        <w:pStyle w:val="2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распоряжение от 12 декабря 2024 г. № 45-р (далее – комиссия), один гражданин.</w:t>
      </w:r>
    </w:p>
    <w:p w14:paraId="4287CEC0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14 января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</w:rPr>
        <w:t>.</w:t>
      </w:r>
    </w:p>
    <w:p w14:paraId="63DAC59D">
      <w:pPr>
        <w:pStyle w:val="24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cs="Calibri"/>
          <w:color w:val="000000"/>
          <w:sz w:val="28"/>
          <w:szCs w:val="26"/>
          <w:lang w:eastAsia="ar-SA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4789C5D3">
      <w:pPr>
        <w:pStyle w:val="24"/>
        <w:ind w:firstLine="851"/>
        <w:jc w:val="both"/>
        <w:rPr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eastAsia="ar-SA"/>
        </w:rPr>
        <w:t>В период проведения публичных слушаний предложения и замечания по обсуждаемому проекту не поступали.</w:t>
      </w:r>
    </w:p>
    <w:p w14:paraId="39455167">
      <w:pPr>
        <w:pStyle w:val="24"/>
        <w:ind w:firstLine="851"/>
        <w:jc w:val="both"/>
        <w:rPr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val="ru-RU" w:eastAsia="ar-SA"/>
        </w:rPr>
        <w:t>В</w:t>
      </w:r>
      <w:r>
        <w:rPr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color w:val="000000"/>
          <w:sz w:val="28"/>
          <w:szCs w:val="26"/>
          <w:lang w:eastAsia="ar-SA"/>
        </w:rPr>
        <w:t>замечани</w:t>
      </w:r>
      <w:r>
        <w:rPr>
          <w:color w:val="000000"/>
          <w:sz w:val="28"/>
          <w:szCs w:val="26"/>
          <w:lang w:val="ru-RU" w:eastAsia="ar-SA"/>
        </w:rPr>
        <w:t>я</w:t>
      </w:r>
      <w:r>
        <w:rPr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color w:val="000000"/>
          <w:sz w:val="28"/>
          <w:szCs w:val="26"/>
          <w:lang w:val="ru-RU" w:eastAsia="ar-SA"/>
        </w:rPr>
        <w:t>и.</w:t>
      </w:r>
    </w:p>
    <w:p w14:paraId="766E9527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eastAsia="ar-SA"/>
        </w:rPr>
        <w:t>Во время проведения собрания участников публичных слушаний</w:t>
      </w:r>
      <w:r>
        <w:rPr>
          <w:color w:val="000000"/>
          <w:sz w:val="28"/>
          <w:szCs w:val="26"/>
          <w:lang w:val="ru-RU" w:eastAsia="ar-SA"/>
        </w:rPr>
        <w:t>, комиссией</w:t>
      </w:r>
      <w:r>
        <w:rPr>
          <w:color w:val="000000"/>
          <w:sz w:val="28"/>
          <w:szCs w:val="26"/>
          <w:lang w:eastAsia="ar-SA"/>
        </w:rPr>
        <w:t xml:space="preserve"> установлено, что </w:t>
      </w:r>
      <w:r>
        <w:rPr>
          <w:color w:val="000000"/>
          <w:sz w:val="28"/>
          <w:szCs w:val="26"/>
          <w:lang w:val="ru-RU" w:eastAsia="ar-SA"/>
        </w:rPr>
        <w:t>разрешение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на отклонение от предельных параметров разрешенного строительства, реконструкции объекта капитального строительства испрашивается в целях строительства здания магазина на земельном участке из земель населенных пунктов площадью 575 кв.м, с кадастровым номером 26:08:040513:470, по адресу: Российская Федерация, Ставропольский край, Петровский городской округ, г. Светлоград, ул. Николаенко, з/у 28, с видом разрешенного использования: магазины (далее - земельный участок), который расположен в территориальной общественно-деловой зоне (ОД), установленной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изменениями).</w:t>
      </w:r>
    </w:p>
    <w:p w14:paraId="79A6FA36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Частью 1 статьи 40 Градостроительного кодекса Российской Федерации определено, что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574E46D3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color w:val="000000"/>
          <w:sz w:val="28"/>
          <w:szCs w:val="26"/>
          <w:lang w:val="ru-RU" w:eastAsia="ar-SA"/>
        </w:rPr>
        <w:t>Строительство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объекта капитального строительства здания магазина планируется в блоке с магазином, расположенном на смежном земельном участке с кадастровым номером 26:08:040513:81, местоположение: Ставропольский край, Петровский район, г. Светлоград, ул. Николаенко, № 26.</w:t>
      </w:r>
    </w:p>
    <w:p w14:paraId="05264E3E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При этом в прилагаемом заключении о возможности отклонения от предельных параметров разрешенного строительства, реконструкции объекта капитального строительства, подготовленном обществом с ограниченной ответственностью «Архпроектстрой, отсутствуют:</w:t>
      </w:r>
    </w:p>
    <w:p w14:paraId="04B1E622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- материалы, обосновывающие необходимость, целесообразность, возможность и допустимость реализации строительства магазина в блоке с другим магазином, расположенном на смежном земельном участке с кадастровым номером 26:08:040513:81, местоположение: Ставропольский край, Петровский район, г. Светлоград, ул. Николаенко, № 26, а также необходимые расчеты и оценка соответствия такого строительства требованиям технических регламентов, противопожарных, санитарно-эпидемиологических  норм;</w:t>
      </w:r>
    </w:p>
    <w:p w14:paraId="411DC107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- информация о несоответствии конфигурации, нженерно-геологических или иных характеристиках земельного участка, которые неблагоприятны для его застройки,</w:t>
      </w:r>
    </w:p>
    <w:p w14:paraId="54936200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 xml:space="preserve">что не соответствует требованиям и условиям, при которых правообладатели земельных участков вправе обратиться за разрешением на условно разрешенный вид использования объекта капитального строительства, а также на отклонение от предельных параметров разрешенного строительства, реконструкции объектов капитального строительства. </w:t>
      </w:r>
    </w:p>
    <w:p w14:paraId="664CB70B">
      <w:pPr>
        <w:pStyle w:val="24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</w:p>
    <w:p w14:paraId="41906CB8">
      <w:pPr>
        <w:pStyle w:val="24"/>
        <w:ind w:firstLine="851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eastAsia="ar-SA"/>
        </w:rPr>
        <w:t>Рекомендации организатора публичных слушаний:</w:t>
      </w:r>
    </w:p>
    <w:p w14:paraId="4807BAF4">
      <w:pPr>
        <w:pStyle w:val="24"/>
        <w:ind w:firstLine="851"/>
        <w:jc w:val="both"/>
        <w:rPr>
          <w:color w:val="000000"/>
          <w:sz w:val="28"/>
          <w:szCs w:val="26"/>
          <w:lang w:eastAsia="ar-SA"/>
        </w:rPr>
      </w:pPr>
      <w:r>
        <w:rPr>
          <w:color w:val="000000"/>
          <w:sz w:val="28"/>
          <w:szCs w:val="26"/>
          <w:lang w:val="ru-RU" w:eastAsia="ar-SA"/>
        </w:rPr>
        <w:t>В</w:t>
      </w:r>
      <w:r>
        <w:rPr>
          <w:color w:val="000000"/>
          <w:sz w:val="28"/>
          <w:szCs w:val="26"/>
          <w:lang w:eastAsia="ar-SA"/>
        </w:rPr>
        <w:t xml:space="preserve"> связи с непредоставлением</w:t>
      </w:r>
      <w:r>
        <w:rPr>
          <w:color w:val="000000"/>
          <w:sz w:val="28"/>
          <w:szCs w:val="26"/>
          <w:lang w:val="ru-RU" w:eastAsia="ar-SA"/>
        </w:rPr>
        <w:t xml:space="preserve"> в комиссию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материалов,</w:t>
      </w:r>
      <w:r>
        <w:rPr>
          <w:color w:val="000000"/>
          <w:sz w:val="28"/>
          <w:szCs w:val="26"/>
          <w:lang w:val="ru-RU" w:eastAsia="ar-SA"/>
        </w:rPr>
        <w:t xml:space="preserve">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обосновывающих необходимость, целесообразность, возможность и допустимость реализации строительства магазина </w:t>
      </w:r>
      <w:r>
        <w:rPr>
          <w:rFonts w:hint="default"/>
          <w:color w:val="000000"/>
          <w:sz w:val="28"/>
          <w:szCs w:val="26"/>
          <w:lang w:eastAsia="ar-SA"/>
        </w:rPr>
        <w:t>в блоке с другим магазином</w:t>
      </w:r>
      <w:r>
        <w:rPr>
          <w:rFonts w:hint="default"/>
          <w:color w:val="000000"/>
          <w:sz w:val="28"/>
          <w:szCs w:val="26"/>
          <w:lang w:val="ru-RU" w:eastAsia="ar-SA"/>
        </w:rPr>
        <w:t>, расположенном на смежном земельном участке с кадастровым номером 26:08:040513:81, местоположение: Ставропольский край, Петровский район, г. Светлоград, ул. Николаенко, № 26</w:t>
      </w:r>
      <w:r>
        <w:rPr>
          <w:color w:val="000000"/>
          <w:sz w:val="28"/>
          <w:szCs w:val="26"/>
          <w:lang w:eastAsia="ar-SA"/>
        </w:rPr>
        <w:t xml:space="preserve">, </w:t>
      </w:r>
      <w:r>
        <w:rPr>
          <w:color w:val="000000"/>
          <w:sz w:val="28"/>
          <w:szCs w:val="26"/>
          <w:lang w:val="ru-RU" w:eastAsia="ar-SA"/>
        </w:rPr>
        <w:t>а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также информации о несоответствии конфигурации, нженерно-геологических или иных характеристиках земельного участка, которые неблагоприятны для его застройки, </w:t>
      </w:r>
      <w:r>
        <w:rPr>
          <w:color w:val="000000"/>
          <w:sz w:val="28"/>
          <w:szCs w:val="26"/>
          <w:lang w:eastAsia="ar-SA"/>
        </w:rPr>
        <w:t>указанн</w:t>
      </w:r>
      <w:r>
        <w:rPr>
          <w:color w:val="000000"/>
          <w:sz w:val="28"/>
          <w:szCs w:val="26"/>
          <w:lang w:val="ru-RU" w:eastAsia="ar-SA"/>
        </w:rPr>
        <w:t>ой</w:t>
      </w:r>
      <w:bookmarkStart w:id="0" w:name="_GoBack"/>
      <w:bookmarkEnd w:id="0"/>
      <w:r>
        <w:rPr>
          <w:color w:val="000000"/>
          <w:sz w:val="28"/>
          <w:szCs w:val="26"/>
          <w:lang w:eastAsia="ar-SA"/>
        </w:rPr>
        <w:t xml:space="preserve"> в части 1 статьи 40 Градостроительного кодекса</w:t>
      </w:r>
      <w:r>
        <w:rPr>
          <w:color w:val="000000"/>
          <w:sz w:val="28"/>
          <w:szCs w:val="26"/>
          <w:lang w:val="ru-RU" w:eastAsia="ar-SA"/>
        </w:rPr>
        <w:t xml:space="preserve">, </w:t>
      </w:r>
      <w:r>
        <w:rPr>
          <w:color w:val="000000"/>
          <w:sz w:val="28"/>
          <w:szCs w:val="26"/>
          <w:lang w:eastAsia="ar-SA"/>
        </w:rPr>
        <w:t xml:space="preserve">которые препятствуют соблюдению требований градостроительных регламентов территориальной </w:t>
      </w:r>
      <w:r>
        <w:rPr>
          <w:color w:val="000000"/>
          <w:sz w:val="28"/>
          <w:szCs w:val="26"/>
          <w:lang w:val="ru-RU" w:eastAsia="ar-SA"/>
        </w:rPr>
        <w:t>общественно-деловой зоны</w:t>
      </w:r>
      <w:r>
        <w:rPr>
          <w:color w:val="000000"/>
          <w:sz w:val="28"/>
          <w:szCs w:val="26"/>
          <w:lang w:eastAsia="ar-SA"/>
        </w:rPr>
        <w:t>, установленной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изменениями), комиссией принято решение об отказе в одобрении проекта постановления.</w:t>
      </w:r>
    </w:p>
    <w:p w14:paraId="0FEAB5AF">
      <w:pPr>
        <w:pStyle w:val="24"/>
        <w:ind w:firstLine="851"/>
        <w:jc w:val="both"/>
        <w:rPr>
          <w:color w:val="000000"/>
          <w:sz w:val="28"/>
          <w:szCs w:val="26"/>
          <w:lang w:eastAsia="ar-SA"/>
        </w:rPr>
      </w:pPr>
    </w:p>
    <w:p w14:paraId="1E100E43">
      <w:pPr>
        <w:pStyle w:val="24"/>
        <w:ind w:firstLine="851"/>
        <w:jc w:val="both"/>
        <w:rPr>
          <w:color w:val="000000"/>
          <w:sz w:val="26"/>
          <w:szCs w:val="26"/>
        </w:rPr>
      </w:pPr>
    </w:p>
    <w:p w14:paraId="026DE608">
      <w:pPr>
        <w:pStyle w:val="24"/>
        <w:ind w:firstLine="851"/>
        <w:jc w:val="both"/>
        <w:rPr>
          <w:color w:val="000000"/>
          <w:sz w:val="26"/>
          <w:szCs w:val="26"/>
        </w:rPr>
      </w:pPr>
    </w:p>
    <w:p w14:paraId="425A0F95">
      <w:pPr>
        <w:pStyle w:val="24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val="ru-RU" w:eastAsia="ar-SA"/>
        </w:rPr>
        <w:t>П</w:t>
      </w:r>
      <w:r>
        <w:rPr>
          <w:rFonts w:cs="Calibri"/>
          <w:color w:val="000000"/>
          <w:sz w:val="28"/>
          <w:szCs w:val="26"/>
          <w:lang w:eastAsia="ar-SA"/>
        </w:rPr>
        <w:t>редседател</w:t>
      </w:r>
      <w:r>
        <w:rPr>
          <w:rFonts w:cs="Calibri"/>
          <w:color w:val="000000"/>
          <w:sz w:val="28"/>
          <w:szCs w:val="26"/>
          <w:lang w:val="ru-RU" w:eastAsia="ar-SA"/>
        </w:rPr>
        <w:t>ь</w:t>
      </w:r>
      <w:r>
        <w:rPr>
          <w:rFonts w:cs="Calibri"/>
          <w:color w:val="000000"/>
          <w:sz w:val="28"/>
          <w:szCs w:val="26"/>
          <w:lang w:eastAsia="ar-SA"/>
        </w:rPr>
        <w:t xml:space="preserve"> комиссии                     </w:t>
      </w:r>
      <w:r>
        <w:rPr>
          <w:rFonts w:cs="Calibri"/>
          <w:color w:val="000000"/>
          <w:sz w:val="28"/>
          <w:szCs w:val="26"/>
          <w:lang w:val="ru-RU" w:eastAsia="ar-SA"/>
        </w:rPr>
        <w:t xml:space="preserve">                    </w:t>
      </w:r>
      <w:r>
        <w:rPr>
          <w:rFonts w:cs="Calibri"/>
          <w:color w:val="000000"/>
          <w:sz w:val="28"/>
          <w:szCs w:val="26"/>
          <w:lang w:eastAsia="ar-SA"/>
        </w:rPr>
        <w:t xml:space="preserve">      _________ Г.</w:t>
      </w:r>
      <w:r>
        <w:rPr>
          <w:rFonts w:cs="Calibri"/>
          <w:color w:val="000000"/>
          <w:sz w:val="28"/>
          <w:szCs w:val="26"/>
          <w:lang w:val="ru-RU" w:eastAsia="ar-SA"/>
        </w:rPr>
        <w:t>А.Тесленко</w:t>
      </w:r>
    </w:p>
    <w:sectPr>
      <w:pgSz w:w="11906" w:h="16838"/>
      <w:pgMar w:top="1134" w:right="567" w:bottom="426" w:left="1985" w:header="0" w:footer="0" w:gutter="0"/>
      <w:pgNumType w:fmt="decimal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altName w:val="Segoe UI Black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053B7A2A"/>
    <w:rsid w:val="63E44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qFormat/>
    <w:uiPriority w:val="0"/>
    <w:rPr>
      <w:rFonts w:cs="Droid Sans Devanagari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3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8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20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1">
    <w:name w:val="Колонтитул"/>
    <w:basedOn w:val="1"/>
    <w:qFormat/>
    <w:uiPriority w:val="0"/>
  </w:style>
  <w:style w:type="paragraph" w:customStyle="1" w:styleId="22">
    <w:name w:val="ConsTitle"/>
    <w:qFormat/>
    <w:uiPriority w:val="0"/>
    <w:pPr>
      <w:widowControl w:val="0"/>
      <w:suppressAutoHyphens/>
      <w:bidi w:val="0"/>
      <w:snapToGrid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customStyle="1" w:styleId="23">
    <w:name w:val="ConsNonformat"/>
    <w:qFormat/>
    <w:uiPriority w:val="0"/>
    <w:pPr>
      <w:widowControl w:val="0"/>
      <w:suppressAutoHyphens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4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6284</Characters>
  <Paragraphs>23</Paragraphs>
  <TotalTime>40</TotalTime>
  <ScaleCrop>false</ScaleCrop>
  <LinksUpToDate>false</LinksUpToDate>
  <CharactersWithSpaces>7165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2022-05-05T09:49:00Z</dcterms:created>
  <dc:creator>Владелец</dc:creator>
  <cp:lastModifiedBy>96200</cp:lastModifiedBy>
  <cp:lastPrinted>2024-01-11T04:39:00Z</cp:lastPrinted>
  <dcterms:modified xsi:type="dcterms:W3CDTF">2025-01-23T11:10:00Z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F043578C86D1434BA3CC5C93E84CB548_12</vt:lpwstr>
  </property>
  <property fmtid="{D5CDD505-2E9C-101B-9397-08002B2CF9AE}" pid="3" name="KSOProductBuildVer">
    <vt:lpwstr>1049-12.2.0.19805</vt:lpwstr>
  </property>
</Properties>
</file>