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both"/>
      </w:pPr>
      <w:r>
        <w:rPr>
          <w:color w:val="000000"/>
          <w:sz w:val="26"/>
          <w:szCs w:val="26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г. Светлоград                             </w:t>
        <w:tab/>
        <w:tab/>
        <w:t xml:space="preserve">                        «14» января 2025 года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</w:t>
      </w:r>
      <w:r>
        <w:rPr>
          <w:color w:val="000000"/>
          <w:sz w:val="26"/>
          <w:szCs w:val="26"/>
        </w:rPr>
        <w:t xml:space="preserve">стка с кадастровым номером 26:08:042310:56, местоположение: Ставропольский край, Петровский район, х. Солёное Озеро, ул. Курортная, № 51а»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Организатор публичных слушаний: администрация Петровского муниципального округа Ставропольского края.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Публичные слушания назначены: распоряжение главы Петровского муниципального округа Ставропольского края от 16 декабря 2024 г. № 47-р «О назначении публичных слушаний по проекту постановления администрации Петровского муниципального округа Ставропольского кр</w:t>
      </w:r>
      <w:r>
        <w:rPr>
          <w:color w:val="000000"/>
          <w:sz w:val="26"/>
          <w:szCs w:val="26"/>
        </w:rPr>
        <w:t xml:space="preserve">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26:08:042310:56, местоположение: Ставропольский край, Петровский</w:t>
      </w:r>
      <w:r>
        <w:rPr>
          <w:color w:val="000000"/>
          <w:sz w:val="26"/>
          <w:szCs w:val="26"/>
        </w:rPr>
        <w:t xml:space="preserve"> район, х. Солёное Озеро, ул. Курортная, № 51а» (далее – распоряжение от 16 декабря 2024 г. № 47-р).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Количество участников публичных слушаний: 5 членов комиссии по организации и проведению публичных слушаний, созданной на основании распоряжение от 16 декабря 2024 г. № 47-р (далее – комиссия), два гражданина.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14 января 2025 года.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В период проведения публичных слушаний предложения и замечания по обсуждаемому проекту не поступали.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 не поступали: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Во время проведения собрания участников публичных слушаний, комиссией установлено, что разрешение на отклонение от предельных параметров разрешенного строительства, реконструкции объекта капитального строительства испрашивается в целях строительства индивид</w:t>
      </w:r>
      <w:r>
        <w:rPr>
          <w:color w:val="000000"/>
          <w:sz w:val="26"/>
          <w:szCs w:val="26"/>
        </w:rPr>
        <w:t xml:space="preserve">уального жилого дома на земельном участке из земель населенных пунктов площадью 3000 кв.м, с кадастровым номером 26:08:042310:56, местоположение: Ставропольский край, Петровский район, х. Соленое Озеро, ул. Курортная, № 51, с видом разрешенного использовани</w:t>
      </w:r>
      <w:r>
        <w:rPr>
          <w:color w:val="000000"/>
          <w:sz w:val="26"/>
          <w:szCs w:val="26"/>
        </w:rPr>
        <w:t xml:space="preserve">я: для индивидуального жилищного строительства (далее - земельный участок), который расположен в территориальной зоне жилой малоэтажной застройки с возможностью ведения ЛПХ (Ж-3), установленной Правилами землепользования и застройки Петровского городского о</w:t>
      </w:r>
      <w:r>
        <w:rPr>
          <w:color w:val="000000"/>
          <w:sz w:val="26"/>
          <w:szCs w:val="26"/>
        </w:rPr>
        <w:t xml:space="preserve">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Частью 1 статьи 40 Градостроительного кодекса Российской Федерации определено, что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</w:t>
      </w:r>
      <w:r>
        <w:rPr>
          <w:color w:val="000000"/>
          <w:sz w:val="26"/>
          <w:szCs w:val="26"/>
        </w:rPr>
        <w:t xml:space="preserve">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При этом в прилагаемом заключении о возможности отклонения от предельных параметров разрешенного строительства, реконструкции объекта капитального строительства, подготовленном обществом с ограниченной ответственностью «Архпроектстрой, отсутствует информаци</w:t>
      </w:r>
      <w:r>
        <w:rPr>
          <w:color w:val="000000"/>
          <w:sz w:val="26"/>
          <w:szCs w:val="26"/>
        </w:rPr>
        <w:t xml:space="preserve">я о несоответствии конфигурации, нженерно-геологических или иных характеристиках земельного участка, которые неблагоприятны для его застройки, что не соответствует требованиям и условиям, при которых правообладатели земельных участков вправе обратиться за р</w:t>
      </w:r>
      <w:r>
        <w:rPr>
          <w:color w:val="000000"/>
          <w:sz w:val="26"/>
          <w:szCs w:val="26"/>
        </w:rPr>
        <w:t xml:space="preserve">азрешением на условно разрешенный вид использования объекта капитального строительства, а также на отклонение от предельных параметров разрешенного строительства, реконструкции объектов капитального строительства. 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Рекомендации организатора публичных слушаний: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  <w:t xml:space="preserve">В связи с непредоставлением в комиссию информации о несоответствии конфигурации, нженерно-геологических или иных характеристиках земельного участка, которые неблагоприятны для его застройки, указанной в части 1 статьи 40 Градостроительного кодекса, которые </w:t>
      </w:r>
      <w:r>
        <w:rPr>
          <w:color w:val="000000"/>
          <w:sz w:val="26"/>
          <w:szCs w:val="26"/>
        </w:rPr>
        <w:t xml:space="preserve">препятствуют соблюдению требований градостроительных регламентов территориальной зоны жилой малоэтажной застройки с возможностью ведения ЛПХ, установленной Правилами землепользования и застройки Петровского городского округа Ставропольского края, утвержденн</w:t>
      </w:r>
      <w:r>
        <w:rPr>
          <w:color w:val="000000"/>
          <w:sz w:val="26"/>
          <w:szCs w:val="26"/>
        </w:rPr>
        <w:t xml:space="preserve">ыми постановлением администрации Петровского городского округа Ставропольского края от 18 августа 2022 г. № 1319 (с изменениями), комиссией принято решение об отказе в одобрении проекта постановления.</w:t>
      </w:r>
      <w:r>
        <w:rPr>
          <w:color w:val="000000"/>
          <w:sz w:val="26"/>
          <w:szCs w:val="26"/>
        </w:rPr>
      </w:r>
    </w:p>
    <w:p>
      <w:pPr>
        <w:pStyle w:val="661"/>
        <w:jc w:val="both"/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комиссии                                                  _________ Г.А.Тесленко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426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Droid Sans Fallback">
    <w:panose1 w:val="020B0502000000000001"/>
  </w:font>
  <w:font w:name="Droid Sans Devanagari">
    <w:panose1 w:val="020B0606030804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39"/>
      <w:isLgl w:val="false"/>
      <w:suff w:val="nothing"/>
      <w:lvlText w:val=""/>
      <w:lvlJc w:val="left"/>
      <w:pPr>
        <w:ind w:left="432" w:hanging="432"/>
        <w:tabs>
          <w:tab w:val="left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left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left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left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left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left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left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left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0"/>
    <w:link w:val="63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0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0"/>
    <w:link w:val="645"/>
    <w:uiPriority w:val="99"/>
  </w:style>
  <w:style w:type="character" w:styleId="45">
    <w:name w:val="Footer Char"/>
    <w:basedOn w:val="640"/>
    <w:link w:val="648"/>
    <w:uiPriority w:val="99"/>
  </w:style>
  <w:style w:type="character" w:styleId="47">
    <w:name w:val="Caption Char"/>
    <w:basedOn w:val="644"/>
    <w:link w:val="648"/>
    <w:uiPriority w:val="99"/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uiPriority w:val="0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9">
    <w:name w:val="Heading 1"/>
    <w:basedOn w:val="638"/>
    <w:next w:val="638"/>
    <w:uiPriority w:val="0"/>
    <w:qFormat/>
    <w:pPr>
      <w:numPr>
        <w:ilvl w:val="0"/>
        <w:numId w:val="1"/>
      </w:numPr>
      <w:keepNext/>
      <w:outlineLvl w:val="0"/>
    </w:pPr>
    <w:rPr>
      <w:rFonts w:cs="Calibri"/>
      <w:sz w:val="28"/>
      <w:lang w:eastAsia="ar-SA"/>
    </w:rPr>
  </w:style>
  <w:style w:type="character" w:styleId="640" w:default="1">
    <w:name w:val="Default Paragraph Font"/>
    <w:uiPriority w:val="1"/>
    <w:semiHidden/>
    <w:unhideWhenUsed/>
    <w:qFormat/>
  </w:style>
  <w:style w:type="table" w:styleId="64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2">
    <w:name w:val="Strong"/>
    <w:basedOn w:val="640"/>
    <w:uiPriority w:val="22"/>
    <w:qFormat/>
    <w:rPr>
      <w:b/>
      <w:bCs/>
    </w:rPr>
  </w:style>
  <w:style w:type="paragraph" w:styleId="643">
    <w:name w:val="Balloon Text"/>
    <w:basedOn w:val="638"/>
    <w:link w:val="65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644">
    <w:name w:val="Caption"/>
    <w:basedOn w:val="638"/>
    <w:uiPriority w:val="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Header"/>
    <w:basedOn w:val="638"/>
    <w:link w:val="652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646">
    <w:name w:val="Body Text"/>
    <w:basedOn w:val="638"/>
    <w:uiPriority w:val="0"/>
    <w:qFormat/>
    <w:pPr>
      <w:spacing w:before="0" w:after="140" w:line="276" w:lineRule="auto"/>
    </w:pPr>
  </w:style>
  <w:style w:type="paragraph" w:styleId="647">
    <w:name w:val="index heading"/>
    <w:basedOn w:val="638"/>
    <w:uiPriority w:val="0"/>
    <w:qFormat/>
    <w:pPr>
      <w:suppressLineNumbers/>
    </w:pPr>
    <w:rPr>
      <w:rFonts w:cs="Droid Sans Devanagari"/>
    </w:rPr>
  </w:style>
  <w:style w:type="paragraph" w:styleId="648">
    <w:name w:val="Footer"/>
    <w:basedOn w:val="638"/>
    <w:link w:val="65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649">
    <w:name w:val="List"/>
    <w:basedOn w:val="646"/>
    <w:uiPriority w:val="0"/>
    <w:qFormat/>
    <w:rPr>
      <w:rFonts w:cs="Droid Sans Devanagari"/>
    </w:rPr>
  </w:style>
  <w:style w:type="paragraph" w:styleId="650">
    <w:name w:val="Normal (Web)"/>
    <w:basedOn w:val="638"/>
    <w:uiPriority w:val="99"/>
    <w:unhideWhenUsed/>
    <w:qFormat/>
    <w:pPr>
      <w:spacing w:beforeAutospacing="1" w:afterAutospacing="1"/>
    </w:pPr>
  </w:style>
  <w:style w:type="character" w:styleId="651" w:customStyle="1">
    <w:name w:val="Текст выноски Знак"/>
    <w:basedOn w:val="640"/>
    <w:link w:val="643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52" w:customStyle="1">
    <w:name w:val="Верхний колонтитул Знак"/>
    <w:basedOn w:val="640"/>
    <w:link w:val="64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3" w:customStyle="1">
    <w:name w:val="Нижний колонтитул Знак"/>
    <w:basedOn w:val="640"/>
    <w:link w:val="64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customStyle="1">
    <w:name w:val="Заголовок 1 Знак"/>
    <w:basedOn w:val="640"/>
    <w:uiPriority w:val="0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655" w:customStyle="1">
    <w:name w:val="Заголовок"/>
    <w:basedOn w:val="638"/>
    <w:next w:val="646"/>
    <w:uiPriority w:val="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56" w:customStyle="1">
    <w:name w:val="Указатель1"/>
    <w:basedOn w:val="638"/>
    <w:uiPriority w:val="0"/>
    <w:qFormat/>
    <w:pPr>
      <w:suppressLineNumbers/>
    </w:pPr>
    <w:rPr>
      <w:rFonts w:cs="Droid Sans Devanagari"/>
    </w:rPr>
  </w:style>
  <w:style w:type="paragraph" w:styleId="657" w:customStyle="1">
    <w:name w:val="caption1"/>
    <w:basedOn w:val="638"/>
    <w:uiPriority w:val="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658" w:customStyle="1">
    <w:name w:val="Колонтитул"/>
    <w:basedOn w:val="638"/>
    <w:uiPriority w:val="0"/>
    <w:qFormat/>
  </w:style>
  <w:style w:type="paragraph" w:styleId="659" w:customStyle="1">
    <w:name w:val="ConsTitle"/>
    <w:uiPriority w:val="0"/>
    <w:qFormat/>
    <w:pPr>
      <w:jc w:val="left"/>
      <w:spacing w:before="0" w:after="0"/>
      <w:widowControl w:val="off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660" w:customStyle="1">
    <w:name w:val="ConsNonformat"/>
    <w:uiPriority w:val="0"/>
    <w:qFormat/>
    <w:pPr>
      <w:ind w:right="19772"/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6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numbering" w:styleId="82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revision>17</cp:revision>
  <dcterms:created xsi:type="dcterms:W3CDTF">2022-05-05T09:49:00Z</dcterms:created>
  <dcterms:modified xsi:type="dcterms:W3CDTF">2025-01-24T13:23:12Z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F043578C86D1434BA3CC5C93E84CB548_12</vt:lpwstr>
  </property>
  <property fmtid="{D5CDD505-2E9C-101B-9397-08002B2CF9AE}" pid="3" name="KSOProductBuildVer">
    <vt:lpwstr>1049-12.2.0.19805</vt:lpwstr>
  </property>
</Properties>
</file>