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6F31B1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F31B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204698" w:rsidP="003D05A7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D05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C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D05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B965B0" w:rsidRPr="00F86E8C">
        <w:rPr>
          <w:sz w:val="28"/>
          <w:szCs w:val="28"/>
        </w:rPr>
        <w:t>Об утверждении порядка досрочного прекращения полномочий (освобождения от должности) в связи с утратой доверия лиц, замещающих муниципальные должности в органах местного самоуправления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B965B0" w:rsidRPr="00F86E8C">
        <w:rPr>
          <w:sz w:val="28"/>
          <w:szCs w:val="28"/>
        </w:rPr>
        <w:t>Об утверждении порядка досрочного прекращения полномочий (освобождения от должности) в связи с утратой доверия лиц, замещающих муниципальные должности в органах местного самоуправления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B965B0" w:rsidRPr="00F86E8C">
        <w:rPr>
          <w:sz w:val="28"/>
          <w:szCs w:val="28"/>
        </w:rPr>
        <w:t>Об утверждении порядка досрочного прекращения полномочий (освобождения от должности) в связи с утратой доверия лиц, замещающих муниципальные должности в органах местного самоуправления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="00B31134">
        <w:rPr>
          <w:rFonts w:ascii="Times New Roman" w:hAnsi="Times New Roman" w:cs="Times New Roman"/>
          <w:sz w:val="28"/>
          <w:szCs w:val="28"/>
        </w:rPr>
        <w:t>А.Е.Мироненко</w:t>
      </w:r>
    </w:p>
    <w:sectPr w:rsidR="004A5AF2" w:rsidSect="005B397E">
      <w:footerReference w:type="default" r:id="rId10"/>
      <w:pgSz w:w="11900" w:h="16800"/>
      <w:pgMar w:top="1021" w:right="567" w:bottom="1021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7AF" w:rsidRDefault="00E707AF">
      <w:r>
        <w:separator/>
      </w:r>
    </w:p>
  </w:endnote>
  <w:endnote w:type="continuationSeparator" w:id="0">
    <w:p w:rsidR="00E707AF" w:rsidRDefault="00E70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E707A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7AF" w:rsidRDefault="00E707AF">
      <w:r>
        <w:separator/>
      </w:r>
    </w:p>
  </w:footnote>
  <w:footnote w:type="continuationSeparator" w:id="0">
    <w:p w:rsidR="00E707AF" w:rsidRDefault="00E707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A6A00"/>
    <w:rsid w:val="00100C04"/>
    <w:rsid w:val="00171958"/>
    <w:rsid w:val="00203C51"/>
    <w:rsid w:val="00204698"/>
    <w:rsid w:val="00210C81"/>
    <w:rsid w:val="002457F3"/>
    <w:rsid w:val="00341107"/>
    <w:rsid w:val="00371B8B"/>
    <w:rsid w:val="003B7346"/>
    <w:rsid w:val="003D05A7"/>
    <w:rsid w:val="003F6162"/>
    <w:rsid w:val="00427579"/>
    <w:rsid w:val="004810EE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566F5"/>
    <w:rsid w:val="006F31B1"/>
    <w:rsid w:val="007F535C"/>
    <w:rsid w:val="0081438D"/>
    <w:rsid w:val="00841865"/>
    <w:rsid w:val="008656A6"/>
    <w:rsid w:val="00924739"/>
    <w:rsid w:val="00924E89"/>
    <w:rsid w:val="009D0C2C"/>
    <w:rsid w:val="009E0A1A"/>
    <w:rsid w:val="00AE10CB"/>
    <w:rsid w:val="00B31134"/>
    <w:rsid w:val="00B965B0"/>
    <w:rsid w:val="00BD5048"/>
    <w:rsid w:val="00BF6F6E"/>
    <w:rsid w:val="00D12872"/>
    <w:rsid w:val="00D31671"/>
    <w:rsid w:val="00DD3F59"/>
    <w:rsid w:val="00E707AF"/>
    <w:rsid w:val="00EA54A1"/>
    <w:rsid w:val="00F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DFF99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5</cp:revision>
  <cp:lastPrinted>2024-07-09T07:46:00Z</cp:lastPrinted>
  <dcterms:created xsi:type="dcterms:W3CDTF">2024-07-09T07:22:00Z</dcterms:created>
  <dcterms:modified xsi:type="dcterms:W3CDTF">2024-07-09T07:47:00Z</dcterms:modified>
</cp:coreProperties>
</file>