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6566F5" w:rsidRP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EA54A1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204698" w:rsidP="00204698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204698">
        <w:rPr>
          <w:rFonts w:ascii="Times New Roman" w:hAnsi="Times New Roman" w:cs="Times New Roman"/>
          <w:sz w:val="28"/>
          <w:szCs w:val="28"/>
        </w:rPr>
        <w:t xml:space="preserve"> </w:t>
      </w:r>
      <w:r w:rsidR="00EA54A1">
        <w:rPr>
          <w:sz w:val="28"/>
          <w:szCs w:val="28"/>
        </w:rPr>
        <w:t>«</w:t>
      </w:r>
      <w:r w:rsidR="00204698" w:rsidRPr="00204698">
        <w:rPr>
          <w:sz w:val="28"/>
          <w:szCs w:val="28"/>
        </w:rPr>
        <w:t>Об утверждении Положения о территориальной трехсторонней комиссии по регулированию социально-трудовых отношений Петровского муниципального округа Ставропольского края</w:t>
      </w:r>
      <w:r w:rsidR="00EA54A1" w:rsidRPr="00EA54A1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204698" w:rsidRPr="005569CF">
        <w:rPr>
          <w:sz w:val="28"/>
          <w:szCs w:val="28"/>
        </w:rPr>
        <w:t>Об утверждении Положения о территориальной трехсторонней комиссии по регулированию социально-трудовых отношений Петровского муниципального округа Ставропольского края</w:t>
      </w:r>
      <w:r w:rsidR="00EA54A1" w:rsidRPr="00412E3D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D12872" w:rsidRDefault="00D12872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6F5">
        <w:rPr>
          <w:rFonts w:ascii="Times New Roman" w:hAnsi="Times New Roman" w:cs="Times New Roman"/>
          <w:sz w:val="28"/>
          <w:szCs w:val="28"/>
        </w:rPr>
        <w:t>«</w:t>
      </w:r>
      <w:r w:rsidR="00204698" w:rsidRPr="005569CF">
        <w:rPr>
          <w:sz w:val="28"/>
          <w:szCs w:val="28"/>
        </w:rPr>
        <w:t>Об утверждении Положения о территориальной трехсторонней комиссии по регулированию социально-трудовых отношений Петровского муниципального округа Ставропольского края</w:t>
      </w:r>
      <w:bookmarkStart w:id="0" w:name="_GoBack"/>
      <w:bookmarkEnd w:id="0"/>
      <w:r w:rsidR="00EA54A1" w:rsidRPr="00412E3D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100C04" w:rsidRDefault="00100C04" w:rsidP="006566F5">
      <w:pPr>
        <w:rPr>
          <w:rFonts w:ascii="Times New Roman" w:hAnsi="Times New Roman" w:cs="Times New Roman"/>
          <w:sz w:val="28"/>
          <w:szCs w:val="28"/>
        </w:rPr>
      </w:pPr>
    </w:p>
    <w:p w:rsidR="00100C04" w:rsidRDefault="00100C04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5E58E5">
      <w:footerReference w:type="default" r:id="rId10"/>
      <w:pgSz w:w="11900" w:h="16800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030" w:rsidRDefault="00F73030">
      <w:r>
        <w:separator/>
      </w:r>
    </w:p>
  </w:endnote>
  <w:endnote w:type="continuationSeparator" w:id="0">
    <w:p w:rsidR="00F73030" w:rsidRDefault="00F73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F7303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030" w:rsidRDefault="00F73030">
      <w:r>
        <w:separator/>
      </w:r>
    </w:p>
  </w:footnote>
  <w:footnote w:type="continuationSeparator" w:id="0">
    <w:p w:rsidR="00F73030" w:rsidRDefault="00F73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A6A00"/>
    <w:rsid w:val="00100C04"/>
    <w:rsid w:val="00171958"/>
    <w:rsid w:val="00203C51"/>
    <w:rsid w:val="00204698"/>
    <w:rsid w:val="00210C81"/>
    <w:rsid w:val="00341107"/>
    <w:rsid w:val="003B7346"/>
    <w:rsid w:val="00427579"/>
    <w:rsid w:val="004810EE"/>
    <w:rsid w:val="004A3A18"/>
    <w:rsid w:val="004A5AF2"/>
    <w:rsid w:val="004D5D90"/>
    <w:rsid w:val="00543B5C"/>
    <w:rsid w:val="005C4D6A"/>
    <w:rsid w:val="005F65C4"/>
    <w:rsid w:val="006129D4"/>
    <w:rsid w:val="006566F5"/>
    <w:rsid w:val="007F535C"/>
    <w:rsid w:val="0081438D"/>
    <w:rsid w:val="00841865"/>
    <w:rsid w:val="008656A6"/>
    <w:rsid w:val="00924E89"/>
    <w:rsid w:val="009D0C2C"/>
    <w:rsid w:val="00AE10CB"/>
    <w:rsid w:val="00B31134"/>
    <w:rsid w:val="00BD5048"/>
    <w:rsid w:val="00BF6F6E"/>
    <w:rsid w:val="00D12872"/>
    <w:rsid w:val="00D31671"/>
    <w:rsid w:val="00DD3F59"/>
    <w:rsid w:val="00EA54A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8F97B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 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16</cp:revision>
  <cp:lastPrinted>2021-05-26T06:47:00Z</cp:lastPrinted>
  <dcterms:created xsi:type="dcterms:W3CDTF">2021-05-26T06:47:00Z</dcterms:created>
  <dcterms:modified xsi:type="dcterms:W3CDTF">2024-03-20T11:47:00Z</dcterms:modified>
</cp:coreProperties>
</file>