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1D" w:rsidRDefault="003C1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 О С Т А Н О В Л Е Н И Е </w:t>
      </w:r>
    </w:p>
    <w:p w:rsidR="00BC171D" w:rsidRDefault="00BC17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C171D" w:rsidRDefault="003C1DB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МУНИЦИПАЛЬНОГО ОКРУГА </w:t>
      </w:r>
    </w:p>
    <w:p w:rsidR="00BC171D" w:rsidRDefault="003C1DB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BC171D" w:rsidRDefault="00BC1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C171D" w:rsidRDefault="00BC1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3401"/>
        <w:gridCol w:w="3119"/>
        <w:gridCol w:w="2943"/>
      </w:tblGrid>
      <w:tr w:rsidR="00BC171D">
        <w:trPr>
          <w:trHeight w:val="210"/>
        </w:trPr>
        <w:tc>
          <w:tcPr>
            <w:tcW w:w="3401" w:type="dxa"/>
            <w:shd w:val="clear" w:color="auto" w:fill="auto"/>
          </w:tcPr>
          <w:p w:rsidR="00BC171D" w:rsidRDefault="00D764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 февраля 2025 г.</w:t>
            </w:r>
          </w:p>
        </w:tc>
        <w:tc>
          <w:tcPr>
            <w:tcW w:w="3119" w:type="dxa"/>
            <w:shd w:val="clear" w:color="auto" w:fill="auto"/>
          </w:tcPr>
          <w:p w:rsidR="00BC171D" w:rsidRDefault="003C1D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43" w:type="dxa"/>
            <w:shd w:val="clear" w:color="auto" w:fill="auto"/>
          </w:tcPr>
          <w:p w:rsidR="00BC171D" w:rsidRDefault="00D764E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247</w:t>
            </w:r>
            <w:bookmarkStart w:id="0" w:name="_GoBack"/>
            <w:bookmarkEnd w:id="0"/>
          </w:p>
        </w:tc>
      </w:tr>
    </w:tbl>
    <w:p w:rsidR="00BC171D" w:rsidRDefault="00BC1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3C1DB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муниципальном округе Ставропольского края в 2024 году</w:t>
      </w:r>
    </w:p>
    <w:p w:rsidR="00BC171D" w:rsidRDefault="00BC171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BC171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BC171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3C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информацию отдела сельского хозяйства и охраны окружающей среды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2024 году, администрация Петровского муниципального округа Ставропольского края </w:t>
      </w:r>
      <w:proofErr w:type="gramEnd"/>
    </w:p>
    <w:p w:rsidR="00BC171D" w:rsidRDefault="00BC1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BC1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3C1DB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BC171D" w:rsidRDefault="00BC171D">
      <w:pPr>
        <w:pStyle w:val="aa"/>
        <w:jc w:val="both"/>
        <w:rPr>
          <w:color w:val="000000" w:themeColor="text1"/>
        </w:rPr>
      </w:pPr>
    </w:p>
    <w:p w:rsidR="00BC171D" w:rsidRDefault="00BC171D">
      <w:pPr>
        <w:pStyle w:val="aa"/>
        <w:jc w:val="both"/>
        <w:rPr>
          <w:color w:val="000000" w:themeColor="text1"/>
        </w:rPr>
      </w:pPr>
    </w:p>
    <w:p w:rsidR="00BC171D" w:rsidRDefault="003C1DBE">
      <w:pPr>
        <w:pStyle w:val="aa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Информацию отдела сельского хозяйства и охраны окружающей </w:t>
      </w:r>
      <w:proofErr w:type="gramStart"/>
      <w:r>
        <w:rPr>
          <w:color w:val="000000" w:themeColor="text1"/>
        </w:rPr>
        <w:t xml:space="preserve">среды администрации Петровского </w:t>
      </w:r>
      <w:r>
        <w:rPr>
          <w:color w:val="000000" w:themeColor="text1"/>
          <w:szCs w:val="28"/>
          <w:lang w:eastAsia="en-US"/>
        </w:rPr>
        <w:t>муниципального</w:t>
      </w:r>
      <w:r>
        <w:rPr>
          <w:color w:val="000000" w:themeColor="text1"/>
        </w:rPr>
        <w:t xml:space="preserve"> округа Ставропольского края 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(далее - Государственная программа и государственная программа Ставропольского края) в Петровском </w:t>
      </w:r>
      <w:r>
        <w:rPr>
          <w:color w:val="000000" w:themeColor="text1"/>
          <w:szCs w:val="28"/>
          <w:lang w:eastAsia="en-US"/>
        </w:rPr>
        <w:t>муниципальн</w:t>
      </w:r>
      <w:r>
        <w:rPr>
          <w:color w:val="000000" w:themeColor="text1"/>
        </w:rPr>
        <w:t>ом округе Ставропольского края в 2024 году принять к сведению.</w:t>
      </w:r>
      <w:proofErr w:type="gramEnd"/>
    </w:p>
    <w:p w:rsidR="00BC171D" w:rsidRDefault="00BC171D">
      <w:pPr>
        <w:pStyle w:val="aa"/>
        <w:ind w:firstLine="709"/>
        <w:jc w:val="both"/>
        <w:rPr>
          <w:color w:val="000000" w:themeColor="text1"/>
        </w:rPr>
      </w:pPr>
    </w:p>
    <w:p w:rsidR="00BC171D" w:rsidRDefault="003C1DBE">
      <w:pPr>
        <w:pStyle w:val="aa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Отделу сельского хозяйства и охраны окружающей среды администрации Петровского </w:t>
      </w:r>
      <w:r>
        <w:rPr>
          <w:color w:val="000000" w:themeColor="text1"/>
          <w:szCs w:val="28"/>
          <w:lang w:eastAsia="en-US"/>
        </w:rPr>
        <w:t>муниципального</w:t>
      </w:r>
      <w:r>
        <w:rPr>
          <w:color w:val="000000" w:themeColor="text1"/>
        </w:rPr>
        <w:t xml:space="preserve"> округа Ставропольского края продолжить работу по реализации в Петровском </w:t>
      </w:r>
      <w:r>
        <w:rPr>
          <w:color w:val="000000" w:themeColor="text1"/>
          <w:szCs w:val="28"/>
          <w:lang w:eastAsia="en-US"/>
        </w:rPr>
        <w:t>муниципальн</w:t>
      </w:r>
      <w:r>
        <w:rPr>
          <w:color w:val="000000" w:themeColor="text1"/>
        </w:rPr>
        <w:t>ом округе мероприятий, предусмотренных Государственной программой и государственной программой Ставропольского края, в пределах своей компетенции.</w:t>
      </w:r>
    </w:p>
    <w:p w:rsidR="00BC171D" w:rsidRDefault="00BC171D">
      <w:pPr>
        <w:pStyle w:val="aa"/>
        <w:ind w:firstLine="709"/>
        <w:jc w:val="both"/>
        <w:rPr>
          <w:color w:val="000000" w:themeColor="text1"/>
        </w:rPr>
      </w:pPr>
    </w:p>
    <w:p w:rsidR="00BC171D" w:rsidRDefault="003C1DBE">
      <w:pPr>
        <w:pStyle w:val="aa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 Рекомендовать сельскохозяйственным товаропроизводителям Петровского </w:t>
      </w:r>
      <w:r>
        <w:rPr>
          <w:color w:val="000000" w:themeColor="text1"/>
          <w:szCs w:val="28"/>
          <w:lang w:eastAsia="en-US"/>
        </w:rPr>
        <w:t>муниципального</w:t>
      </w:r>
      <w:r>
        <w:rPr>
          <w:color w:val="000000" w:themeColor="text1"/>
        </w:rPr>
        <w:t xml:space="preserve"> округа Ставропольского края:</w:t>
      </w:r>
    </w:p>
    <w:p w:rsidR="00BC171D" w:rsidRDefault="003C1DBE">
      <w:pPr>
        <w:pStyle w:val="a9"/>
        <w:ind w:left="0" w:firstLine="709"/>
        <w:rPr>
          <w:rFonts w:eastAsia="Times New Roman"/>
          <w:spacing w:val="-6"/>
        </w:rPr>
      </w:pPr>
      <w:r>
        <w:rPr>
          <w:color w:val="000000" w:themeColor="text1"/>
        </w:rPr>
        <w:t>3.1. Продолжить работу по увеличению среднемесячной заработной платы</w:t>
      </w:r>
      <w:r>
        <w:rPr>
          <w:rFonts w:eastAsia="Times New Roman"/>
          <w:spacing w:val="-6"/>
        </w:rPr>
        <w:t>;</w:t>
      </w:r>
    </w:p>
    <w:p w:rsidR="00BC171D" w:rsidRDefault="003C1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3.2. В соответствии с Доктриной продовольственной безопасности Российской Федерации, обеспечить выполнение пороговых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значений высева семян сельскохозяйственных культур отечественной селекции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 к общему объему высева семян соответствующих сельскохозяйственных культур на 2025 год: зернобобовые - 48 %, подсолнечник - 50 %, кукуруза - 50%, картофель - 11 %;</w:t>
      </w:r>
    </w:p>
    <w:p w:rsidR="00BC171D" w:rsidRDefault="003C1DBE">
      <w:pPr>
        <w:pStyle w:val="a9"/>
        <w:ind w:left="0" w:firstLine="709"/>
      </w:pPr>
      <w:r>
        <w:t xml:space="preserve">3.3. Продолжить работу по увеличению молока в сельскохозяйственных предприятиях, крестьянских (фермерских) хозяйствах Петровского </w:t>
      </w:r>
      <w:r>
        <w:rPr>
          <w:color w:val="000000" w:themeColor="text1"/>
        </w:rPr>
        <w:t>муниципального</w:t>
      </w:r>
      <w:r>
        <w:t xml:space="preserve"> округа Ставропольского края, включая индивидуальных предпринимателей.</w:t>
      </w:r>
    </w:p>
    <w:p w:rsidR="00BC171D" w:rsidRDefault="00BC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00"/>
          <w:lang w:eastAsia="en-US"/>
        </w:rPr>
      </w:pPr>
    </w:p>
    <w:p w:rsidR="00BC171D" w:rsidRDefault="003C1DB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 заместителя главы администрации Петровского муниципального округа Ставропольского края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Петрича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Ю.В.</w:t>
      </w:r>
    </w:p>
    <w:p w:rsidR="00BC171D" w:rsidRDefault="00BC171D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3C1DBE">
      <w:pPr>
        <w:tabs>
          <w:tab w:val="left" w:pos="0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 Настоящее постановление вступает в силу со дня подписания.</w:t>
      </w:r>
    </w:p>
    <w:p w:rsidR="00BC171D" w:rsidRDefault="00BC171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C171D" w:rsidRDefault="00BC171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71D" w:rsidRDefault="003C1DBE">
      <w:pPr>
        <w:pStyle w:val="ConsNonformat"/>
        <w:widowControl/>
        <w:spacing w:line="240" w:lineRule="exact"/>
        <w:ind w:right="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BC171D" w:rsidRDefault="003C1DBE">
      <w:pPr>
        <w:pStyle w:val="ConsNonformat"/>
        <w:widowControl/>
        <w:spacing w:line="240" w:lineRule="exact"/>
        <w:ind w:right="0"/>
        <w:jc w:val="both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BC171D" w:rsidRDefault="003C1DBE">
      <w:pPr>
        <w:pStyle w:val="aa"/>
        <w:spacing w:line="240" w:lineRule="exact"/>
        <w:jc w:val="both"/>
      </w:pPr>
      <w:r>
        <w:rPr>
          <w:color w:val="000000" w:themeColor="text1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color w:val="000000" w:themeColor="text1"/>
          <w:szCs w:val="28"/>
        </w:rPr>
        <w:t>Н.В.Конкина</w:t>
      </w:r>
      <w:proofErr w:type="spellEnd"/>
    </w:p>
    <w:p w:rsidR="00BC171D" w:rsidRDefault="00BC171D">
      <w:pPr>
        <w:pStyle w:val="aa"/>
        <w:spacing w:line="240" w:lineRule="exact"/>
        <w:jc w:val="both"/>
        <w:rPr>
          <w:color w:val="000000" w:themeColor="text1"/>
          <w:szCs w:val="28"/>
        </w:rPr>
      </w:pPr>
    </w:p>
    <w:p w:rsidR="00BC171D" w:rsidRDefault="00BC171D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BC171D" w:rsidRDefault="00BC171D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shd w:val="clear" w:color="auto" w:fill="FFFF00"/>
        </w:rPr>
      </w:pPr>
    </w:p>
    <w:p w:rsidR="00BC171D" w:rsidRPr="000448BF" w:rsidRDefault="003C1DBE">
      <w:pPr>
        <w:spacing w:after="0" w:line="240" w:lineRule="exact"/>
        <w:jc w:val="both"/>
        <w:rPr>
          <w:color w:val="FFFFFF" w:themeColor="background1"/>
        </w:rPr>
      </w:pPr>
      <w:r w:rsidRPr="000448BF"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заместитель главы администрации Петровского муниципального</w:t>
      </w:r>
      <w:r w:rsidRPr="000448BF"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                            </w:t>
      </w:r>
    </w:p>
    <w:p w:rsidR="00BC171D" w:rsidRPr="000448BF" w:rsidRDefault="003C1DBE">
      <w:pPr>
        <w:spacing w:after="0" w:line="240" w:lineRule="exact"/>
        <w:jc w:val="both"/>
        <w:rPr>
          <w:color w:val="FFFFFF" w:themeColor="background1"/>
        </w:rPr>
      </w:pPr>
      <w:r w:rsidRPr="000448BF"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0448BF"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BC171D" w:rsidRPr="000448BF" w:rsidRDefault="00BC171D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3C1DBE" w:rsidRPr="000448BF" w:rsidRDefault="003C1DBE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BC171D" w:rsidRPr="000448BF" w:rsidRDefault="003C1DBE">
      <w:pPr>
        <w:spacing w:after="0" w:line="240" w:lineRule="exact"/>
        <w:jc w:val="both"/>
        <w:rPr>
          <w:color w:val="FFFFFF" w:themeColor="background1"/>
        </w:rPr>
      </w:pPr>
      <w:r w:rsidRPr="000448BF"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  <w:t>Визируют:</w:t>
      </w:r>
    </w:p>
    <w:p w:rsidR="00BC171D" w:rsidRPr="000448BF" w:rsidRDefault="00BC171D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BC171D" w:rsidRPr="000448BF" w:rsidRDefault="00BC171D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BC171D" w:rsidRPr="000448BF" w:rsidRDefault="003C1DB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8B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заместитель главы </w:t>
      </w:r>
    </w:p>
    <w:p w:rsidR="00BC171D" w:rsidRPr="000448BF" w:rsidRDefault="003C1DB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8B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448BF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0448B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BC171D" w:rsidRPr="000448BF" w:rsidRDefault="003C1DB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8B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BC171D" w:rsidRPr="000448BF" w:rsidRDefault="003C1DB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8B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0448BF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BC171D" w:rsidRPr="000448BF" w:rsidRDefault="00BC171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C171D" w:rsidRPr="000448BF" w:rsidRDefault="00BC171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C1DBE" w:rsidRPr="000448BF" w:rsidRDefault="003C1DBE" w:rsidP="003C1DBE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- </w:t>
      </w:r>
    </w:p>
    <w:p w:rsidR="003C1DBE" w:rsidRPr="000448BF" w:rsidRDefault="003C1DBE" w:rsidP="003C1DBE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юрисконсульт правового отдела </w:t>
      </w:r>
    </w:p>
    <w:p w:rsidR="003C1DBE" w:rsidRPr="000448BF" w:rsidRDefault="003C1DBE" w:rsidP="003C1DBE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3C1DBE" w:rsidRPr="000448BF" w:rsidRDefault="003C1DBE" w:rsidP="003C1DBE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3C1DBE" w:rsidRPr="000448BF" w:rsidRDefault="003C1DBE" w:rsidP="003C1DBE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0448B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И.А.Руденко</w:t>
      </w:r>
      <w:proofErr w:type="spellEnd"/>
    </w:p>
    <w:p w:rsidR="00BC171D" w:rsidRPr="000448BF" w:rsidRDefault="00BC171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C171D" w:rsidRPr="000448BF" w:rsidRDefault="00BC171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C1DBE" w:rsidRPr="000448BF" w:rsidRDefault="003C1DBE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C1DBE" w:rsidRDefault="003C1DBE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P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C1DBE" w:rsidRP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 - кадровым вопросам </w:t>
      </w:r>
    </w:p>
    <w:p w:rsidR="003C1DBE" w:rsidRP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профилактике </w:t>
      </w:r>
      <w:proofErr w:type="gramStart"/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коррупционных</w:t>
      </w:r>
      <w:proofErr w:type="gramEnd"/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C1DBE" w:rsidRP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правонарушений администрации</w:t>
      </w:r>
    </w:p>
    <w:p w:rsidR="003C1DBE" w:rsidRP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</w:t>
      </w:r>
    </w:p>
    <w:p w:rsidR="00BC171D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Pr="003C1DBE">
        <w:rPr>
          <w:rFonts w:ascii="Times New Roman" w:eastAsia="Calibri" w:hAnsi="Times New Roman" w:cs="Times New Roman"/>
          <w:sz w:val="28"/>
          <w:szCs w:val="28"/>
          <w:lang w:eastAsia="en-US"/>
        </w:rPr>
        <w:t>Н.В.Федорян</w:t>
      </w:r>
      <w:proofErr w:type="spellEnd"/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E" w:rsidRDefault="003C1DBE" w:rsidP="003C1DBE">
      <w:pPr>
        <w:suppressAutoHyphens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C171D" w:rsidRDefault="003C1DBE" w:rsidP="003C1DBE">
      <w:pPr>
        <w:spacing w:after="0" w:line="240" w:lineRule="exact"/>
        <w:ind w:left="-1418" w:right="1274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Проект постановления подготовлен отделом сельского хозяйства и охраны окружающей среды администрации Петровского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округа Ставропольского края                                                                          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О.В.Чернова</w:t>
      </w:r>
      <w:proofErr w:type="spellEnd"/>
    </w:p>
    <w:p w:rsidR="00BE44C3" w:rsidRDefault="00BE44C3" w:rsidP="003C1DBE">
      <w:pPr>
        <w:spacing w:after="0" w:line="240" w:lineRule="exact"/>
        <w:ind w:left="-1418" w:right="1274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BE44C3" w:rsidRDefault="00BE44C3" w:rsidP="003C1DBE">
      <w:pPr>
        <w:spacing w:after="0" w:line="240" w:lineRule="exact"/>
        <w:ind w:left="-1418" w:right="1274"/>
        <w:jc w:val="both"/>
      </w:pPr>
    </w:p>
    <w:p w:rsidR="00BC171D" w:rsidRDefault="003C1DBE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</w:t>
      </w:r>
    </w:p>
    <w:p w:rsidR="00BC171D" w:rsidRDefault="003C1DBE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лиц, приглашенных на заседание администрации Петровского муниципального округа Ставропольского края </w:t>
      </w:r>
    </w:p>
    <w:p w:rsidR="00BC171D" w:rsidRDefault="00BC1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BC171D" w:rsidRDefault="00BC1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BC171D" w:rsidRDefault="003C1DBE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25</w:t>
      </w:r>
      <w:r>
        <w:rPr>
          <w:rFonts w:ascii="Times New Roman" w:hAnsi="Times New Roman" w:cs="Times New Roman"/>
          <w:sz w:val="28"/>
        </w:rPr>
        <w:t xml:space="preserve"> февраля 2025 г.                                                                              г. Светлоград</w:t>
      </w:r>
    </w:p>
    <w:p w:rsidR="00BC171D" w:rsidRDefault="00BC171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C171D" w:rsidRDefault="00BC171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C171D" w:rsidRDefault="003C1DBE">
      <w:pPr>
        <w:spacing w:after="0" w:line="240" w:lineRule="exact"/>
        <w:jc w:val="both"/>
      </w:pPr>
      <w:r>
        <w:rPr>
          <w:rFonts w:ascii="Times New Roman" w:hAnsi="Times New Roman" w:cs="Times New Roman"/>
          <w:b/>
          <w:i/>
          <w:sz w:val="28"/>
        </w:rPr>
        <w:t xml:space="preserve">По вопросу: </w:t>
      </w:r>
      <w:r>
        <w:rPr>
          <w:rFonts w:ascii="Times New Roman" w:hAnsi="Times New Roman" w:cs="Times New Roman"/>
          <w:spacing w:val="-6"/>
          <w:sz w:val="28"/>
          <w:szCs w:val="28"/>
        </w:rPr>
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муниципальном округе Ставропольского края в 2024 году</w:t>
      </w:r>
    </w:p>
    <w:p w:rsidR="00BC171D" w:rsidRDefault="00BC171D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C171D" w:rsidRDefault="003C1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Докладчик:  </w:t>
      </w:r>
    </w:p>
    <w:p w:rsidR="00BC171D" w:rsidRDefault="00BC1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45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3625"/>
        <w:gridCol w:w="5825"/>
      </w:tblGrid>
      <w:tr w:rsidR="00BC171D">
        <w:trPr>
          <w:trHeight w:val="663"/>
        </w:trPr>
        <w:tc>
          <w:tcPr>
            <w:tcW w:w="3625" w:type="dxa"/>
          </w:tcPr>
          <w:p w:rsidR="00BC171D" w:rsidRDefault="003C1DBE">
            <w:pPr>
              <w:widowControl w:val="0"/>
              <w:spacing w:after="0" w:line="240" w:lineRule="auto"/>
              <w:ind w:left="81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Каменецкая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</w:t>
            </w:r>
          </w:p>
          <w:p w:rsidR="00BC171D" w:rsidRDefault="003C1DBE">
            <w:pPr>
              <w:widowControl w:val="0"/>
              <w:spacing w:after="0" w:line="240" w:lineRule="auto"/>
              <w:ind w:left="81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Михайловна</w:t>
            </w:r>
          </w:p>
          <w:p w:rsidR="00BC171D" w:rsidRDefault="00BC171D">
            <w:pPr>
              <w:widowControl w:val="0"/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24" w:type="dxa"/>
          </w:tcPr>
          <w:p w:rsidR="00BC171D" w:rsidRDefault="003C1DBE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отдела сельского хозяйства и охраны окружающей среды администрации Петровского муниципального округа Ставропольского края</w:t>
            </w:r>
          </w:p>
        </w:tc>
      </w:tr>
    </w:tbl>
    <w:p w:rsidR="00BC171D" w:rsidRDefault="00BC1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BC171D" w:rsidRDefault="003C1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Приглашенные:</w:t>
      </w:r>
    </w:p>
    <w:p w:rsidR="00BC171D" w:rsidRDefault="00BC1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BC171D">
        <w:trPr>
          <w:trHeight w:val="405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Старокожев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Сергей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«Хлебороб»</w:t>
            </w:r>
          </w:p>
          <w:p w:rsidR="00BC171D" w:rsidRDefault="00BC17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71D">
        <w:trPr>
          <w:trHeight w:val="405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Мурат</w:t>
            </w:r>
          </w:p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Бердович</w:t>
            </w:r>
            <w:proofErr w:type="spellEnd"/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агроном ООО «Хлебороб»</w:t>
            </w:r>
          </w:p>
        </w:tc>
      </w:tr>
      <w:tr w:rsidR="00BC171D">
        <w:trPr>
          <w:trHeight w:val="810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Алексадрович</w:t>
            </w:r>
            <w:proofErr w:type="spellEnd"/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ООО «Высоцкое»</w:t>
            </w:r>
          </w:p>
        </w:tc>
      </w:tr>
      <w:tr w:rsidR="00BC171D">
        <w:trPr>
          <w:trHeight w:val="810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 Александр Андреевич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Агросоюз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C171D">
        <w:trPr>
          <w:trHeight w:val="609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Горбенко Андрей Николаевич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Холдинг»</w:t>
            </w:r>
          </w:p>
        </w:tc>
      </w:tr>
      <w:tr w:rsidR="00BC171D">
        <w:trPr>
          <w:trHeight w:val="495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Ковалев Александр Андреевич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агроном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Холдинг»</w:t>
            </w:r>
          </w:p>
        </w:tc>
      </w:tr>
      <w:tr w:rsidR="00BC171D">
        <w:trPr>
          <w:trHeight w:val="566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Черниговский Алексей Петрович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Ф)Х ИП Черниговский А.П.</w:t>
            </w:r>
          </w:p>
        </w:tc>
      </w:tr>
      <w:tr w:rsidR="00BC171D">
        <w:trPr>
          <w:trHeight w:val="915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Сергей Алексеевич</w:t>
            </w: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агроном ООО Компания «БИО-ТОН» ОП «Петровское»</w:t>
            </w:r>
          </w:p>
          <w:p w:rsidR="00BC171D" w:rsidRDefault="00BC17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71D">
        <w:trPr>
          <w:trHeight w:val="583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Губченко Андрей Павлович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ООО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С.М.Кирова</w:t>
            </w:r>
            <w:proofErr w:type="spellEnd"/>
          </w:p>
        </w:tc>
      </w:tr>
      <w:tr w:rsidR="00BC171D">
        <w:trPr>
          <w:trHeight w:val="583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Александр Андреевич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агроном ООО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С.М.Кирова</w:t>
            </w:r>
            <w:proofErr w:type="spellEnd"/>
          </w:p>
        </w:tc>
      </w:tr>
      <w:tr w:rsidR="00BC171D">
        <w:trPr>
          <w:trHeight w:val="566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Анатольевич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«Агрофирма Победа»</w:t>
            </w:r>
          </w:p>
        </w:tc>
      </w:tr>
      <w:tr w:rsidR="00BC171D">
        <w:trPr>
          <w:trHeight w:val="810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Александр Николаевич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«СХП «Володино»</w:t>
            </w:r>
          </w:p>
        </w:tc>
      </w:tr>
      <w:tr w:rsidR="00BC171D">
        <w:trPr>
          <w:trHeight w:val="675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Гамидович</w:t>
            </w:r>
            <w:proofErr w:type="spellEnd"/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Ассоциации крестьянских (фермерских) хозяйств Петровского городского округа</w:t>
            </w:r>
          </w:p>
          <w:p w:rsidR="00BC171D" w:rsidRDefault="00BC17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71D">
        <w:trPr>
          <w:trHeight w:val="583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Якубова Наталья Викторовна</w:t>
            </w: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главного агронома Петровского районного отдела филиала ФГБУ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Россельхозцентр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Ставропольскому краю</w:t>
            </w:r>
          </w:p>
          <w:p w:rsidR="00BC171D" w:rsidRDefault="00BC17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71D">
        <w:trPr>
          <w:trHeight w:val="675"/>
        </w:trPr>
        <w:tc>
          <w:tcPr>
            <w:tcW w:w="3544" w:type="dxa"/>
          </w:tcPr>
          <w:p w:rsidR="00BC171D" w:rsidRDefault="003C1D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Дробина Валентина Васильевна</w:t>
            </w:r>
          </w:p>
          <w:p w:rsidR="00BC171D" w:rsidRDefault="00BC1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71D" w:rsidRDefault="003C1D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федерального государственного бюджетного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агрохимцентр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«Ставропольский»</w:t>
            </w:r>
          </w:p>
          <w:p w:rsidR="00BC171D" w:rsidRDefault="00BC1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71D" w:rsidRDefault="00BC171D">
      <w:pPr>
        <w:spacing w:after="0"/>
        <w:rPr>
          <w:rFonts w:ascii="Times New Roman" w:hAnsi="Times New Roman" w:cs="Times New Roman"/>
          <w:sz w:val="28"/>
        </w:rPr>
      </w:pPr>
    </w:p>
    <w:p w:rsidR="00BC171D" w:rsidRDefault="00BC171D">
      <w:pPr>
        <w:spacing w:after="0"/>
        <w:rPr>
          <w:rFonts w:ascii="Times New Roman" w:hAnsi="Times New Roman" w:cs="Times New Roman"/>
          <w:sz w:val="28"/>
        </w:rPr>
      </w:pPr>
    </w:p>
    <w:p w:rsidR="00BC171D" w:rsidRDefault="003C1DB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C171D" w:rsidRDefault="003C1DB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BC171D" w:rsidRDefault="003C1DB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>Ставропольского края</w:t>
      </w:r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ab/>
        <w:t xml:space="preserve">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zh-CN"/>
        </w:rPr>
        <w:t>Ю.В.Петрич</w:t>
      </w:r>
      <w:proofErr w:type="spellEnd"/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BC171D">
      <w:pPr>
        <w:pStyle w:val="aa"/>
        <w:spacing w:line="240" w:lineRule="exact"/>
        <w:jc w:val="both"/>
      </w:pPr>
    </w:p>
    <w:p w:rsidR="00BC171D" w:rsidRDefault="003C1DB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lastRenderedPageBreak/>
        <w:t>ИНФОРМАЦИЯ</w:t>
      </w:r>
    </w:p>
    <w:p w:rsidR="00BC171D" w:rsidRDefault="00BC171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BC171D" w:rsidRDefault="003C1DBE">
      <w:pPr>
        <w:pStyle w:val="10"/>
        <w:spacing w:after="0" w:line="240" w:lineRule="exact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муниципальном округе Ставропольского края в 2024 году</w:t>
      </w:r>
    </w:p>
    <w:p w:rsidR="00BC171D" w:rsidRDefault="00BC171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BC171D" w:rsidRDefault="00BC171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BC171D" w:rsidRDefault="003C1DBE">
      <w:pPr>
        <w:pStyle w:val="10"/>
        <w:spacing w:after="0" w:line="240" w:lineRule="auto"/>
        <w:ind w:firstLine="540"/>
        <w:contextualSpacing/>
      </w:pPr>
      <w:r>
        <w:rPr>
          <w:rFonts w:ascii="Times New Roman" w:hAnsi="Times New Roman" w:cs="Times New Roman"/>
          <w:spacing w:val="-6"/>
        </w:rPr>
        <w:t xml:space="preserve">Реализация мероприятий Государственной </w:t>
      </w:r>
      <w:hyperlink r:id="rId6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осуществляется в рамках Соглашения, заключенного между Министерством сельского хозяйства Ставропольского края и администрацией Петровского городского округа Ставропольского края о сотрудничестве от 08 июля 2024 г. № 19/24 (далее - Соглашение). Соглашением предусмотрены динамика и прогноз развития сельского хозяйства Петровского </w:t>
      </w:r>
      <w:r>
        <w:rPr>
          <w:rFonts w:ascii="Times New Roman" w:eastAsia="Times New Roman" w:hAnsi="Times New Roman" w:cs="Times New Roman"/>
          <w:color w:val="000000" w:themeColor="text1"/>
          <w:spacing w:val="-6"/>
        </w:rPr>
        <w:t>муниципально</w:t>
      </w:r>
      <w:r>
        <w:rPr>
          <w:rFonts w:ascii="Times New Roman" w:hAnsi="Times New Roman" w:cs="Times New Roman"/>
          <w:spacing w:val="-6"/>
        </w:rPr>
        <w:t xml:space="preserve">го округа, а также целевые индикаторы реализации мероприятий Государственной </w:t>
      </w:r>
      <w:hyperlink r:id="rId7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(далее - целевые индикаторы).</w:t>
      </w:r>
    </w:p>
    <w:p w:rsidR="00BC171D" w:rsidRDefault="003C1DBE">
      <w:pPr>
        <w:pStyle w:val="10"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Общий объем финансирования мероприятий Государственной программы на территории Петровского муниципального округа в  2024 году составил                       </w:t>
      </w:r>
      <w:r>
        <w:rPr>
          <w:rFonts w:ascii="Times New Roman" w:hAnsi="Times New Roman" w:cs="Times New Roman"/>
          <w:spacing w:val="-6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eastAsia="ru-RU"/>
        </w:rPr>
        <w:t>201,7</w:t>
      </w:r>
      <w:r>
        <w:rPr>
          <w:rFonts w:ascii="Times New Roman" w:hAnsi="Times New Roman" w:cs="Times New Roman"/>
        </w:rPr>
        <w:t>50 млн. рублей.</w:t>
      </w:r>
    </w:p>
    <w:p w:rsidR="00BC171D" w:rsidRDefault="003C1DBE">
      <w:pPr>
        <w:spacing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осуществления отдельных государственных полномочий Ставропольского края в области сельского хозяйства, выраженных в организации и проведении мероприятий по борьбе с иксодовыми клещами - переносчиками Крымской геморрагической лихорадки в природных биотопах, отделом проведен мониторинг коммерческих предложений организаций и определен исполнитель наименьшей цены услуги по проведению энтомологических обследований и выполнению работ по обработке от  иксодовых клещей,  были заключены договора  на проведение 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борьбе с иксодовыми клещами, составлены акты энтомологических обследований и выполненных работ, совместно с территориальными отделами поселений определялись месторасположение и площади, подлежащие обработке.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организацию и проведение мероприятий по борьбе с  иксодовыми клещами - переносчиками Крымской геморрагической лихорадки получены были средства в размере 206,05 тыс. рублей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которые освоены в полном объёме.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Аккарицидные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проведены на площади </w:t>
      </w: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</w:rPr>
        <w:t>121,49 гектар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Контроль эффективности обработки показал отсутствие иксодовых клещей на обработанной территории.</w:t>
      </w:r>
    </w:p>
    <w:p w:rsidR="00BC171D" w:rsidRDefault="003C1DBE">
      <w:pPr>
        <w:spacing w:after="29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2024 году предоставлены гранты 15 гражданам, ведущим личное подсобное хозяйство, на закладку сада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суперинтенсивного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типа, освоено 8800 тыс. рублей. Данная программа направлена на развитие садоводства в личных подсобных хозяйствах и увеличение объема производства плодовой продукции.</w:t>
      </w:r>
    </w:p>
    <w:p w:rsidR="00BC171D" w:rsidRDefault="003C1DBE">
      <w:pPr>
        <w:pStyle w:val="10"/>
        <w:spacing w:after="0" w:line="240" w:lineRule="auto"/>
        <w:ind w:firstLine="0"/>
      </w:pPr>
      <w:r>
        <w:rPr>
          <w:rFonts w:ascii="Times New Roman" w:hAnsi="Times New Roman" w:cs="Times New Roman"/>
        </w:rPr>
        <w:tab/>
        <w:t xml:space="preserve">По данным отчетов за 9 месяцев 2024 года прибыль от всей хозяйственной деятельности (до налогообложения) составила                           </w:t>
      </w:r>
      <w:r>
        <w:rPr>
          <w:rFonts w:ascii="Times New Roman" w:hAnsi="Times New Roman" w:cs="Times New Roman"/>
        </w:rPr>
        <w:lastRenderedPageBreak/>
        <w:t xml:space="preserve">-908005 тыс. рублей. Уровень рентабельности всей хозяйственной деятельности до налогообложения составил 8,3%. </w:t>
      </w:r>
    </w:p>
    <w:p w:rsidR="00BC171D" w:rsidRDefault="003C1DBE">
      <w:pPr>
        <w:spacing w:after="29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Одной из основных задач является рост уровня заработной платы работников агропромышленного комплекса.</w:t>
      </w:r>
    </w:p>
    <w:p w:rsidR="00BC171D" w:rsidRDefault="003C1D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Ежеквартально отделом сельского хозяйства проводится анализ средней заработной платы. </w:t>
      </w:r>
    </w:p>
    <w:p w:rsidR="00BC171D" w:rsidRDefault="003C1DBE">
      <w:pPr>
        <w:pStyle w:val="10"/>
        <w:spacing w:after="29" w:line="240" w:lineRule="auto"/>
        <w:ind w:firstLine="709"/>
      </w:pPr>
      <w:r>
        <w:rPr>
          <w:rFonts w:ascii="Times New Roman" w:hAnsi="Times New Roman" w:cs="Times New Roman"/>
        </w:rPr>
        <w:t>Среднемесячная заработная плата в сельском хозяйстве по итогам              9 месяцев 2024 года по данным анализа производственно-финансовой деятельности сельскохозяйственных предприятий составила 54773 рублей, что выше целевого индикатора на 35 % (40484).</w:t>
      </w:r>
    </w:p>
    <w:p w:rsidR="00BC171D" w:rsidRDefault="003C1DBE">
      <w:pPr>
        <w:pStyle w:val="10"/>
        <w:widowControl w:val="0"/>
        <w:spacing w:after="0" w:line="240" w:lineRule="auto"/>
        <w:ind w:firstLine="708"/>
      </w:pPr>
      <w:r>
        <w:rPr>
          <w:rFonts w:ascii="Times New Roman" w:hAnsi="Times New Roman" w:cs="Times New Roman"/>
          <w:color w:val="000000"/>
          <w:spacing w:val="-6"/>
        </w:rPr>
        <w:t>По предварительным данным в первоначально оприходованном весе хозяйствами всех категорий собрано 334,0 тыс. тонн зерновых и зернобобовых культур, включая кукурузу на зерно, при средней урожайности 25,8 ц/га              (в 2023 году 527,4 тыс. тонн при средней урожайности 39,4 ц/га).</w:t>
      </w:r>
    </w:p>
    <w:p w:rsidR="00BC171D" w:rsidRDefault="003C1DBE">
      <w:pPr>
        <w:pStyle w:val="10"/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pacing w:val="-6"/>
        </w:rPr>
        <w:t xml:space="preserve">Для увеличения эффективности растениеводства администрацией Петровского муниципального округа Ставропольского края и </w:t>
      </w:r>
      <w:proofErr w:type="spellStart"/>
      <w:r>
        <w:rPr>
          <w:rFonts w:ascii="Times New Roman" w:eastAsia="Times New Roman" w:hAnsi="Times New Roman" w:cs="Times New Roman"/>
          <w:spacing w:val="-6"/>
        </w:rPr>
        <w:t>сельхозтоваропроизводителями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настойчиво и последовательно проводится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их возделывания, сортов и гибридов.  Кроме того, особое внимание следует обратить на обеспечение поддержания и повышения плодородия почвы на высоком уровне, улучшение подготовки почвы, а также эффективную защиту растений от болезней, вредителей и сорняков. Территория Петровского муниципального округа расположена во 2 зоне, зоне засушливого и рискованного земледелия и для получения стабильных результатов необходимо  сельскохозяйственным товаропроизводителям всех форм собственности  развивать орошаемое сельскохозяйственное производство. </w:t>
      </w:r>
    </w:p>
    <w:p w:rsidR="00BC171D" w:rsidRDefault="003C1DBE">
      <w:pPr>
        <w:pStyle w:val="10"/>
        <w:spacing w:after="0" w:line="240" w:lineRule="auto"/>
        <w:contextualSpacing/>
      </w:pPr>
      <w:proofErr w:type="gramStart"/>
      <w:r>
        <w:rPr>
          <w:rFonts w:ascii="Times New Roman" w:hAnsi="Times New Roman" w:cs="Times New Roman"/>
          <w:spacing w:val="-6"/>
        </w:rPr>
        <w:t xml:space="preserve">В соответствии с целевым индикатором, а это - 29,48 тыс. гектаров, определенным Соглашением, посеяно </w:t>
      </w:r>
      <w:r>
        <w:rPr>
          <w:rFonts w:ascii="Times New Roman" w:hAnsi="Times New Roman" w:cs="Times New Roman"/>
          <w:spacing w:val="-6"/>
          <w:lang w:eastAsia="ru-RU"/>
        </w:rPr>
        <w:t>в 2024 году в Петровском муниципальном округе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  <w:lang w:eastAsia="ru-RU"/>
        </w:rPr>
        <w:t xml:space="preserve">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 - 163,5 тыс. гектаров. </w:t>
      </w:r>
      <w:proofErr w:type="gramEnd"/>
    </w:p>
    <w:p w:rsidR="00BC171D" w:rsidRDefault="003C1D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Засеяно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 в Петровском муниципальном округе           в 2024 году составила 15,2 тыс. гектаров, что  составляет 361,9 % от  планового показателя (4,20 тыс. гектаров). </w:t>
      </w:r>
    </w:p>
    <w:p w:rsidR="00BC171D" w:rsidRDefault="003C1DBE">
      <w:pPr>
        <w:pStyle w:val="10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Соглашением определено, что </w:t>
      </w:r>
      <w:r>
        <w:rPr>
          <w:rFonts w:ascii="Times New Roman" w:hAnsi="Times New Roman" w:cs="Times New Roman"/>
        </w:rPr>
        <w:t xml:space="preserve">валовой сбор </w:t>
      </w:r>
      <w:r>
        <w:rPr>
          <w:rFonts w:ascii="Times New Roman" w:hAnsi="Times New Roman" w:cs="Times New Roman"/>
          <w:lang w:eastAsia="ru-RU"/>
        </w:rPr>
        <w:t>винограда у субъектов виноградарства и виноделия, за исключением личных подсобных хозяйств,</w:t>
      </w:r>
      <w:r>
        <w:rPr>
          <w:rFonts w:ascii="Times New Roman" w:hAnsi="Times New Roman" w:cs="Times New Roman"/>
        </w:rPr>
        <w:t xml:space="preserve"> в сельскохозяйственных организациях, должен составлять 8,20 тыс. тонн. Целевой  индикатор не выполнен за счет списания более 50 </w:t>
      </w:r>
      <w:r>
        <w:rPr>
          <w:rFonts w:ascii="Times New Roman" w:hAnsi="Times New Roman" w:cs="Times New Roman"/>
          <w:spacing w:val="-6"/>
        </w:rPr>
        <w:t>гектар</w:t>
      </w:r>
      <w:r>
        <w:rPr>
          <w:rFonts w:ascii="Times New Roman" w:hAnsi="Times New Roman" w:cs="Times New Roman"/>
        </w:rPr>
        <w:t xml:space="preserve"> виноградников и составил 7,11 тыс. тонн.</w:t>
      </w:r>
    </w:p>
    <w:p w:rsidR="00BC171D" w:rsidRDefault="003C1D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Доля отечественной селекции семян сельскохозяйственных культур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структуре посевных площадей Ставропольского края: пшеница составила 104,00 %, при плане 93,00%; кукуруза - 25,00 %, при плане 48,00 %; подсолнечник - 52,00 %, при плане 30,00 %; соя - 0,0 %, при плане 30,00 %; картофель - 0,3 %, при плане 10,00 %. </w:t>
      </w:r>
    </w:p>
    <w:p w:rsidR="00BC171D" w:rsidRDefault="003C1DBE">
      <w:pPr>
        <w:pStyle w:val="10"/>
        <w:spacing w:after="0" w:line="240" w:lineRule="auto"/>
        <w:ind w:firstLine="550"/>
        <w:contextualSpacing/>
      </w:pPr>
      <w:r>
        <w:rPr>
          <w:rFonts w:ascii="Times New Roman" w:hAnsi="Times New Roman" w:cs="Times New Roman"/>
          <w:lang w:eastAsia="ru-RU"/>
        </w:rPr>
        <w:t>На частичное невыполнение этого индикатора повлияла закупка  сельскохозяйственными товаропроизводителями  семян зарубежной селекции.</w:t>
      </w:r>
    </w:p>
    <w:p w:rsidR="00BC171D" w:rsidRDefault="003C1DBE">
      <w:pPr>
        <w:pStyle w:val="10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Основные мероприятия по развитию животноводства в Петровском муниципальном округе, определенные Соглашением, были направлены на увеличение объема производства молока в сельскохозяйственных предприятиях, крестьянских (фермерских) хозяйствах Ставропольского края, </w:t>
      </w:r>
      <w:proofErr w:type="gramStart"/>
      <w:r>
        <w:rPr>
          <w:rFonts w:ascii="Times New Roman" w:hAnsi="Times New Roman" w:cs="Times New Roman"/>
          <w:spacing w:val="-6"/>
        </w:rPr>
        <w:t>включая индивидуальных предпринимателей и составило 3,3 тыс</w:t>
      </w:r>
      <w:proofErr w:type="gramEnd"/>
      <w:r>
        <w:rPr>
          <w:rFonts w:ascii="Times New Roman" w:hAnsi="Times New Roman" w:cs="Times New Roman"/>
          <w:spacing w:val="-6"/>
        </w:rPr>
        <w:t>. тонн, что составляет 115 %  от индикатора (2,87 тыс. тонн).</w:t>
      </w:r>
    </w:p>
    <w:p w:rsidR="00BC171D" w:rsidRDefault="003C1DBE">
      <w:pPr>
        <w:pStyle w:val="10"/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pacing w:val="-6"/>
        </w:rPr>
        <w:t>По состоянию на 01 января 2025 года в хозяйствах всех категорий выращивается около 7,6 тыс. голов</w:t>
      </w:r>
      <w:r>
        <w:rPr>
          <w:rFonts w:ascii="Times New Roman" w:hAnsi="Times New Roman" w:cs="Times New Roman"/>
          <w:spacing w:val="-6"/>
        </w:rPr>
        <w:t xml:space="preserve"> крупного рогатого скота. В том числе коров в сельскохозяйственных организациях, крестьянских (фермерских) хозяйствах, включая индивидуальных предпринимателей - 4,6 тыс. голов.</w:t>
      </w:r>
    </w:p>
    <w:p w:rsidR="00BC171D" w:rsidRDefault="003C1DBE">
      <w:pPr>
        <w:pStyle w:val="10"/>
        <w:spacing w:after="0" w:line="240" w:lineRule="auto"/>
        <w:ind w:firstLine="709"/>
      </w:pPr>
      <w:proofErr w:type="gramStart"/>
      <w:r>
        <w:rPr>
          <w:rFonts w:ascii="Times New Roman" w:hAnsi="Times New Roman" w:cs="Times New Roman"/>
          <w:spacing w:val="-6"/>
        </w:rPr>
        <w:t>Численность поголовья овец составляет 11,3 тыс. голов, свиней -                         7,0 тыс. голов, птицы - 1501,3 тыс. голов.</w:t>
      </w:r>
      <w:proofErr w:type="gramEnd"/>
    </w:p>
    <w:p w:rsidR="00BC171D" w:rsidRDefault="003C1DBE">
      <w:pPr>
        <w:pStyle w:val="10"/>
        <w:widowControl w:val="0"/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pacing w:val="-6"/>
        </w:rPr>
        <w:t>Произведено (выращено) мяса в живом весе 29,12 тыс. тонн, молока произведено 19,2 тыс. тонн.</w:t>
      </w:r>
    </w:p>
    <w:p w:rsidR="00BC171D" w:rsidRDefault="003C1DBE">
      <w:pPr>
        <w:pStyle w:val="10"/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pacing w:val="-6"/>
        </w:rPr>
        <w:t>Для премирования победителей уборки урожая зерновых и зернобобовых культур в 2024 году среди сельскохозяйственных предприятий и крестьянских фермерских хозяйств из средств бюджета округа выделено 390,00 тыс. рублей.</w:t>
      </w:r>
    </w:p>
    <w:p w:rsidR="00BC171D" w:rsidRDefault="003C1DBE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Работа отдела сельского хозяйства и охраны окружающей среды администрации Петровского муниципального округа Ставропольского края по выполнению мероприятий </w:t>
      </w:r>
      <w:r>
        <w:rPr>
          <w:rFonts w:ascii="Times New Roman" w:eastAsia="Times New Roman" w:hAnsi="Times New Roman" w:cs="Times New Roman"/>
          <w:spacing w:val="-6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муниципальном округе в 2025 году будет продолжена.</w:t>
      </w:r>
    </w:p>
    <w:p w:rsidR="00BC171D" w:rsidRDefault="00BC171D">
      <w:pPr>
        <w:pStyle w:val="10"/>
        <w:spacing w:after="0" w:line="240" w:lineRule="exact"/>
        <w:ind w:firstLine="540"/>
        <w:rPr>
          <w:rFonts w:ascii="Times New Roman" w:hAnsi="Times New Roman" w:cs="Times New Roman"/>
          <w:spacing w:val="-6"/>
        </w:rPr>
      </w:pPr>
    </w:p>
    <w:p w:rsidR="00BC171D" w:rsidRDefault="00BC171D">
      <w:pPr>
        <w:pStyle w:val="10"/>
        <w:spacing w:after="0" w:line="240" w:lineRule="exact"/>
        <w:ind w:firstLine="0"/>
        <w:rPr>
          <w:rFonts w:ascii="Times New Roman" w:hAnsi="Times New Roman" w:cs="Times New Roman"/>
          <w:spacing w:val="-6"/>
        </w:rPr>
      </w:pPr>
    </w:p>
    <w:p w:rsidR="00BC171D" w:rsidRDefault="003C1DBE">
      <w:pPr>
        <w:widowControl w:val="0"/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bookmarkStart w:id="1" w:name="_GoBack_Копия_1"/>
      <w:bookmarkEnd w:id="1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C171D" w:rsidRDefault="003C1DBE">
      <w:pPr>
        <w:widowControl w:val="0"/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муниципального</w:t>
      </w:r>
    </w:p>
    <w:p w:rsidR="00BC171D" w:rsidRDefault="003C1DBE">
      <w:pPr>
        <w:pStyle w:val="10"/>
        <w:spacing w:after="0" w:line="240" w:lineRule="exact"/>
        <w:ind w:firstLine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pacing w:val="-6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6"/>
        </w:rPr>
        <w:t>Ю.В.Петрич</w:t>
      </w:r>
      <w:proofErr w:type="spellEnd"/>
    </w:p>
    <w:p w:rsidR="00BC171D" w:rsidRDefault="00BC171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sectPr w:rsidR="00BC171D" w:rsidSect="00BE44C3">
      <w:pgSz w:w="11907" w:h="16839" w:code="9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1D"/>
    <w:rsid w:val="000448BF"/>
    <w:rsid w:val="003C1DBE"/>
    <w:rsid w:val="00A54EDE"/>
    <w:rsid w:val="00BC171D"/>
    <w:rsid w:val="00BE44C3"/>
    <w:rsid w:val="00D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3254C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3254CD"/>
    <w:pPr>
      <w:spacing w:after="140"/>
    </w:pPr>
  </w:style>
  <w:style w:type="paragraph" w:styleId="a6">
    <w:name w:val="List"/>
    <w:basedOn w:val="a5"/>
    <w:rsid w:val="003254CD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3254CD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3254C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C308F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a">
    <w:name w:val="No Spacing"/>
    <w:qFormat/>
    <w:rPr>
      <w:rFonts w:ascii="Times New Roman" w:eastAsia="Calibri" w:hAnsi="Times New Roman" w:cs="Times New Roman"/>
      <w:sz w:val="28"/>
      <w:lang w:eastAsia="zh-CN"/>
    </w:rPr>
  </w:style>
  <w:style w:type="paragraph" w:customStyle="1" w:styleId="ConsNonformat">
    <w:name w:val="ConsNonformat"/>
    <w:qFormat/>
    <w:rsid w:val="00C308F1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qFormat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paragraph" w:customStyle="1" w:styleId="western">
    <w:name w:val="western"/>
    <w:basedOn w:val="a"/>
    <w:qFormat/>
    <w:pPr>
      <w:suppressAutoHyphens w:val="0"/>
      <w:spacing w:before="280" w:after="142"/>
    </w:pPr>
    <w:rPr>
      <w:color w:val="000000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E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3254C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3254CD"/>
    <w:pPr>
      <w:spacing w:after="140"/>
    </w:pPr>
  </w:style>
  <w:style w:type="paragraph" w:styleId="a6">
    <w:name w:val="List"/>
    <w:basedOn w:val="a5"/>
    <w:rsid w:val="003254CD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3254CD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3254C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C308F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a">
    <w:name w:val="No Spacing"/>
    <w:qFormat/>
    <w:rPr>
      <w:rFonts w:ascii="Times New Roman" w:eastAsia="Calibri" w:hAnsi="Times New Roman" w:cs="Times New Roman"/>
      <w:sz w:val="28"/>
      <w:lang w:eastAsia="zh-CN"/>
    </w:rPr>
  </w:style>
  <w:style w:type="paragraph" w:customStyle="1" w:styleId="ConsNonformat">
    <w:name w:val="ConsNonformat"/>
    <w:qFormat/>
    <w:rsid w:val="00C308F1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qFormat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paragraph" w:customStyle="1" w:styleId="western">
    <w:name w:val="western"/>
    <w:basedOn w:val="a"/>
    <w:qFormat/>
    <w:pPr>
      <w:suppressAutoHyphens w:val="0"/>
      <w:spacing w:before="280" w:after="142"/>
    </w:pPr>
    <w:rPr>
      <w:color w:val="000000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E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1A1418C37543BAD172B6B57A12D468AFCC393B3CD4ABE314F71E0D7112A3A4DB45B49929DD5D17e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1A1418C37543BAD172B6B57A12D468AFCC393B3CD4ABE314F71E0D7112A3A4DB45B49929D95F17e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C768-310A-46E1-9C1E-995AB6B0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cp:lastPrinted>2025-02-25T12:44:00Z</cp:lastPrinted>
  <dcterms:created xsi:type="dcterms:W3CDTF">2025-02-25T12:45:00Z</dcterms:created>
  <dcterms:modified xsi:type="dcterms:W3CDTF">2025-02-25T12:45:00Z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