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rPr>
          <w:sz w:val="28"/>
          <w:szCs w:val="28"/>
        </w:rPr>
      </w:pPr>
      <w:r>
        <w:rPr>
          <w:lang w:val="ru-RU"/>
        </w:rPr>
        <w:t xml:space="preserve"> </w:t>
      </w:r>
      <w:r>
        <w:t xml:space="preserve">Р А С П О Р Я Ж Е Н И 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firstLine="0"/>
        <w:jc w:val="center"/>
        <w:rPr>
          <w:sz w:val="24"/>
        </w:rPr>
      </w:pPr>
      <w:r>
        <w:rPr>
          <w:b w:val="0"/>
        </w:rPr>
        <w:t xml:space="preserve">ГЛАВЫ ПЕТРОВСКОГО МУНИЦИПАЛЬНОГО ОКРУГА</w:t>
      </w:r>
      <w:r>
        <w:rPr>
          <w:sz w:val="24"/>
        </w:rPr>
      </w:r>
      <w:r>
        <w:rPr>
          <w:sz w:val="24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 xml:space="preserve">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58"/>
              <w:ind w:left="-108" w:right="0"/>
              <w:jc w:val="both"/>
            </w:pPr>
            <w:r>
              <w:rPr>
                <w:b w:val="0"/>
                <w:sz w:val="28"/>
                <w:szCs w:val="28"/>
                <w:lang w:val="ru-RU" w:eastAsia="ru-RU"/>
              </w:rPr>
              <w:t xml:space="preserve">05 февраля 2025 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rPr>
                <w:sz w:val="24"/>
                <w:szCs w:val="24"/>
              </w:rPr>
              <w:t xml:space="preserve">г. Светлоград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58"/>
              <w:jc w:val="right"/>
            </w:pPr>
            <w:r>
              <w:rPr>
                <w:b w:val="0"/>
                <w:bCs w:val="0"/>
                <w:sz w:val="28"/>
                <w:szCs w:val="28"/>
              </w:rPr>
              <w:t xml:space="preserve">№ </w:t>
            </w:r>
            <w:r>
              <w:rPr>
                <w:b w:val="0"/>
                <w:bCs w:val="0"/>
                <w:sz w:val="28"/>
                <w:szCs w:val="28"/>
              </w:rPr>
              <w:t xml:space="preserve">05-р</w:t>
            </w:r>
            <w:r/>
          </w:p>
        </w:tc>
      </w:tr>
    </w:tbl>
    <w:p>
      <w:pPr>
        <w:pStyle w:val="61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постановления администрации Петровского муниципального округа Ставропольского края         «О предоставлен</w:t>
      </w:r>
      <w:r>
        <w:rPr>
          <w:sz w:val="28"/>
          <w:szCs w:val="28"/>
        </w:rPr>
        <w:t xml:space="preserve">ии разрешения на условно разрешенный вид использования 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г. Светлоград, ул. Майская, з/у 10а»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статьями 5.1, 39 Градостроительного кодекса Российской Федерации,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</w:t>
      </w:r>
      <w:r>
        <w:rPr>
          <w:sz w:val="28"/>
          <w:szCs w:val="28"/>
        </w:rPr>
        <w:t xml:space="preserve">льского края, утвержденным решением Совета депутатов Петровского городского округа Ставропольского края от 15 июня 2018 г.     № 80 (с изменениями), проектом постановления администрации Петровского муниципального округа Ставропольского края «О предоставлен</w:t>
      </w:r>
      <w:r>
        <w:rPr>
          <w:sz w:val="28"/>
          <w:szCs w:val="28"/>
        </w:rPr>
        <w:t xml:space="preserve">ии разрешения на условно разрешенный вид использования 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г. Светлоград, ул. Майская, з/у 10а»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проект постановления администрации Петровского муниципального округа Ставропольского края «О предоставлении разрешения на условно разреше</w:t>
      </w:r>
      <w:r>
        <w:rPr>
          <w:sz w:val="28"/>
          <w:szCs w:val="28"/>
        </w:rPr>
        <w:t xml:space="preserve">нный вид использования 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г. Светлоград, ул. Майская, з/у 10а» (далее – проект постановления).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организации и проведению публичных слушаний по проекту постановления в составе согласно приложению 1 к настоящему распоряжению.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проведение публичных слушаний по проекту постановления на 17 февраля 2025 года на 14 часов 00 минут.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</w:t>
      </w:r>
      <w:r>
        <w:rPr>
          <w:sz w:val="28"/>
          <w:szCs w:val="28"/>
        </w:rPr>
        <w:t xml:space="preserve"> проведения публичных слушаний: первый этаж зал № 1 здания администрации Петровского муниципального округа Ставропольского края,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оповещение о проведении публичных слушаний  согласно приложению 2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оповещение о проведении публичных слушаний: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инф</w:t>
      </w:r>
      <w:r>
        <w:rPr>
          <w:sz w:val="28"/>
          <w:szCs w:val="28"/>
        </w:rPr>
        <w:t xml:space="preserve">ормационном стенде, оборудованном в здании администрации Петровского муниципального округа Ставропольского края на первом этаже,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планирования территорий и землеустройства администрации Петровского муниципального округа Ставропольского края: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Провести экспозицию проекта постановления и информационных материалов к нему;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Обеспечить участие в публичных слушаниях по проекту постановления заинтересованных лиц.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(далее – заключение) в срок                           до 19 февраля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Принят</w:t>
      </w:r>
      <w:r>
        <w:rPr>
          <w:sz w:val="28"/>
          <w:szCs w:val="28"/>
        </w:rPr>
        <w:t xml:space="preserve">ь меры по опубликованию заключения в газете «Вестник Петровского муниципального округа» и размещению заключения на официальном сайте администрации Петровского муниципального округа Ставропольского края в информационно-телекоммуникационной сети «Интернет».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Определить следующих участников публичных слушаний по проекту постановления: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пределах территориальной зоны, в границах которой расположен земельный участок и объект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граждане, постоянно проживающие в границах земельных участков, прилегающих к земельному участку и правообладатели таких земельных участков или расположенных на них объектов капитального строительства.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Предложения и замечания участников публичных слушаний по проекту постановления направлять в администрацию Петровского муниципального округа Ставро</w:t>
      </w:r>
      <w:r>
        <w:rPr>
          <w:sz w:val="28"/>
          <w:szCs w:val="28"/>
        </w:rPr>
        <w:t xml:space="preserve">польского края, кабинеты №№ 317-318 на третьем этаже здания администрации Петровского муниципального округа Ставропольского края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Опубликовать настояще</w:t>
      </w:r>
      <w:r>
        <w:rPr>
          <w:sz w:val="28"/>
          <w:szCs w:val="28"/>
        </w:rPr>
        <w:t xml:space="preserve">е распоряжение вместе с проектом постановления  в газете «Вестник Петровского муниципального округа»,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r>
        <w:rPr>
          <w:rFonts w:eastAsia="Calibri"/>
          <w:sz w:val="28"/>
          <w:szCs w:val="28"/>
          <w:lang w:eastAsia="en-US"/>
        </w:rPr>
        <w:t xml:space="preserve">Контроль за выполнением настоящего распоряжения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</w:rPr>
        <w:t xml:space="preserve">12. Настоящее распоряжение вступает в силу со дня его подписания.</w:t>
      </w: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  <w:shd w:val="clear" w:color="auto" w:fill="d9d9d9"/>
        </w:rPr>
      </w:pPr>
      <w:r>
        <w:rPr>
          <w:sz w:val="28"/>
          <w:szCs w:val="28"/>
          <w:shd w:val="clear" w:color="auto" w:fill="d9d9d9"/>
        </w:rPr>
      </w:r>
      <w:r>
        <w:rPr>
          <w:sz w:val="28"/>
          <w:szCs w:val="28"/>
          <w:shd w:val="clear" w:color="auto" w:fill="d9d9d9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Глава Петровского 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муниципального округа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spacing w:line="240" w:lineRule="exact"/>
        <w:rPr>
          <w:rFonts w:eastAsia="Tahoma" w:cs="Droid Sans Devanagari"/>
          <w:sz w:val="24"/>
          <w:szCs w:val="24"/>
        </w:rPr>
      </w:pPr>
      <w:r>
        <w:rPr>
          <w:color w:val="000000"/>
          <w:sz w:val="28"/>
          <w:szCs w:val="24"/>
        </w:rPr>
        <w:t xml:space="preserve">Ставропольского края </w:t>
        <w:tab/>
        <w:tab/>
        <w:tab/>
        <w:tab/>
        <w:tab/>
        <w:tab/>
        <w:tab/>
        <w:tab/>
        <w:t xml:space="preserve">Н.В.Конкина</w:t>
      </w: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spacing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ind w:right="1276"/>
        <w:jc w:val="both"/>
        <w:spacing w:before="6" w:after="0" w:line="240" w:lineRule="exact"/>
        <w:shd w:val="clear" w:color="auto" w:fill="ffffff"/>
        <w:rPr>
          <w:rFonts w:eastAsia="Tahoma" w:cs="Droid Sans Devanagari"/>
          <w:sz w:val="24"/>
          <w:szCs w:val="24"/>
        </w:rPr>
      </w:pPr>
      <w:r>
        <w:rPr>
          <w:rFonts w:eastAsia="Tahoma" w:cs="Droid Sans Devanagari"/>
          <w:sz w:val="24"/>
          <w:szCs w:val="24"/>
        </w:rPr>
      </w:r>
      <w:r>
        <w:rPr>
          <w:rFonts w:eastAsia="Tahoma" w:cs="Droid Sans Devanagari"/>
          <w:sz w:val="24"/>
          <w:szCs w:val="24"/>
        </w:rPr>
      </w:r>
    </w:p>
    <w:p>
      <w:pPr>
        <w:pStyle w:val="619"/>
        <w:jc w:val="both"/>
        <w:spacing w:line="240" w:lineRule="exact"/>
        <w:rPr>
          <w:sz w:val="28"/>
        </w:rPr>
      </w:pPr>
      <w:r>
        <w:rPr>
          <w:sz w:val="28"/>
        </w:rPr>
        <w:t xml:space="preserve">Проект распоряжения вносит исполняющий обязанности заместителя главы администрации Петровского муниципального округа Ставропольского края                                     </w:t>
      </w:r>
      <w:r>
        <w:rPr>
          <w:sz w:val="28"/>
        </w:rPr>
      </w:r>
      <w:r>
        <w:rPr>
          <w:sz w:val="28"/>
        </w:rPr>
      </w:r>
    </w:p>
    <w:p>
      <w:pPr>
        <w:pStyle w:val="619"/>
        <w:jc w:val="both"/>
        <w:spacing w:line="240" w:lineRule="exact"/>
        <w:rPr>
          <w:color w:val="000000"/>
          <w:sz w:val="28"/>
          <w:szCs w:val="24"/>
        </w:rPr>
      </w:pPr>
      <w:r>
        <w:rPr>
          <w:sz w:val="28"/>
        </w:rPr>
        <w:t xml:space="preserve">                                                                                                              </w:t>
      </w:r>
      <w:r>
        <w:rPr>
          <w:sz w:val="28"/>
        </w:rPr>
        <w:t xml:space="preserve">Г.А.Тесленко</w:t>
      </w: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ind w:right="1276"/>
        <w:spacing w:line="240" w:lineRule="exac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</w:r>
      <w:r>
        <w:rPr>
          <w:color w:val="000000"/>
          <w:sz w:val="28"/>
          <w:szCs w:val="24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Визируют: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 земельных отношений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Н.А.Мишура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Начальник правового отдела администрации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Ставропольского края </w:t>
        <w:tab/>
        <w:tab/>
        <w:t xml:space="preserve">                                                          О.А.Нехаенко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Начальник отдела по организационно -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кадровым вопросам и профилактике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коррупционных правонарушений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администрации Петровского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муниципального округа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Ставропольского края</w:t>
        <w:tab/>
        <w:tab/>
        <w:tab/>
        <w:t xml:space="preserve">                                                С.Н.Кулькина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tabs>
          <w:tab w:val="left" w:pos="8080" w:leader="none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Заместитель главы администрации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tabs>
          <w:tab w:val="left" w:pos="8080" w:leader="none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Петровского муниципального округа 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tabs>
          <w:tab w:val="left" w:pos="8080" w:leader="none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 xml:space="preserve">Ставропольского края                                                                            Ю.В.Петрич</w:t>
      </w: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tabs>
          <w:tab w:val="left" w:pos="8080" w:leader="none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tabs>
          <w:tab w:val="left" w:pos="8080" w:leader="none"/>
        </w:tabs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</w:r>
      <w:r>
        <w:rPr>
          <w:rFonts w:eastAsia="Tahoma"/>
          <w:sz w:val="28"/>
          <w:szCs w:val="28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spacing w:val="-15"/>
          <w:sz w:val="28"/>
          <w:szCs w:val="28"/>
          <w:lang w:eastAsia="en-US"/>
        </w:rPr>
      </w:pPr>
      <w:r>
        <w:rPr>
          <w:rFonts w:eastAsia="Tahoma"/>
          <w:sz w:val="28"/>
          <w:szCs w:val="28"/>
        </w:rPr>
        <w:t xml:space="preserve">Проект </w:t>
      </w:r>
      <w:r>
        <w:rPr>
          <w:rFonts w:eastAsia="Calibri"/>
          <w:sz w:val="28"/>
          <w:szCs w:val="28"/>
          <w:lang w:eastAsia="en-US"/>
        </w:rPr>
        <w:t xml:space="preserve">распоряжения</w:t>
      </w:r>
      <w:r>
        <w:rPr>
          <w:rFonts w:eastAsia="Tahoma"/>
          <w:sz w:val="28"/>
          <w:szCs w:val="28"/>
        </w:rPr>
        <w:t xml:space="preserve"> подготовлен отделом планирования территорий и землеустройства администрации Петровского муниципального округа Ставропольского края </w:t>
      </w:r>
      <w:r>
        <w:rPr>
          <w:spacing w:val="-15"/>
          <w:sz w:val="28"/>
          <w:szCs w:val="28"/>
          <w:lang w:eastAsia="en-US"/>
        </w:rPr>
      </w:r>
      <w:r>
        <w:rPr>
          <w:spacing w:val="-15"/>
          <w:sz w:val="28"/>
          <w:szCs w:val="28"/>
          <w:lang w:eastAsia="en-US"/>
        </w:rPr>
      </w:r>
    </w:p>
    <w:p>
      <w:pPr>
        <w:pStyle w:val="619"/>
        <w:ind w:left="-1418" w:right="1274"/>
        <w:jc w:val="both"/>
        <w:spacing w:before="5" w:after="0" w:line="240" w:lineRule="exact"/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spacing w:val="-15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>
        <w:rPr>
          <w:rFonts w:eastAsia="Calibri"/>
          <w:spacing w:val="-15"/>
          <w:sz w:val="28"/>
          <w:szCs w:val="28"/>
          <w:lang w:eastAsia="en-US"/>
        </w:rPr>
        <w:tab/>
        <w:tab/>
        <w:tab/>
        <w:t xml:space="preserve">                </w:t>
      </w:r>
      <w:r>
        <w:rPr>
          <w:rFonts w:eastAsia="Tahoma"/>
          <w:spacing w:val="-15"/>
          <w:sz w:val="28"/>
          <w:szCs w:val="28"/>
          <w:lang w:eastAsia="en-US"/>
        </w:rPr>
        <w:t xml:space="preserve">Г.П.</w:t>
      </w:r>
      <w:r>
        <w:rPr>
          <w:rFonts w:eastAsia="Calibri"/>
          <w:spacing w:val="-15"/>
          <w:sz w:val="28"/>
          <w:szCs w:val="28"/>
          <w:lang w:eastAsia="en-US"/>
        </w:rPr>
        <w:t xml:space="preserve">Русанова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1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9"/>
        <w:ind w:right="1274"/>
        <w:spacing w:line="240" w:lineRule="exact"/>
      </w:pPr>
      <w:r/>
      <w:r/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«О предоставлении разрешения на условно разрешенный вид использования </w:t>
      </w:r>
      <w:r>
        <w:rPr>
          <w:sz w:val="28"/>
          <w:szCs w:val="28"/>
        </w:rPr>
        <w:t xml:space="preserve">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                                                       г. Светлоград, ул. Майская, з/у 10а»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49"/>
        <w:gridCol w:w="19"/>
        <w:gridCol w:w="589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Тесленко Геннадий Александрович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заместителя главы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администрации Петровского муниципального округа Ставропольского края, председатель комиссии</w:t>
            </w:r>
            <w:r/>
          </w:p>
          <w:p>
            <w:pPr>
              <w:pStyle w:val="619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Русанова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Петровна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планирования территорий и землеустройства – главный архитектор администрации Петровского муниципального округа Ставропольского края, заместитель председателя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</w:pPr>
            <w:r>
              <w:rPr>
                <w:sz w:val="28"/>
                <w:szCs w:val="28"/>
              </w:rPr>
              <w:t xml:space="preserve">Юдина Екатерина Александровна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ведущий специалист отдела планирования территорий и землеустройства администрации Петровского муниципального округа Ставропольского края, секретарь комиссии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2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9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Панкова Галина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</w:pPr>
            <w:r>
              <w:rPr>
                <w:sz w:val="28"/>
                <w:szCs w:val="28"/>
              </w:rPr>
              <w:t xml:space="preserve">Павловна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1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планирования территорий и землеустройства администрации Петровского муниципального округа Ставропольского края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jc w:val="both"/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68" w:type="dxa"/>
            <w:vAlign w:val="top"/>
            <w:textDirection w:val="lrTb"/>
            <w:noWrap w:val="false"/>
          </w:tcPr>
          <w:p>
            <w:pPr>
              <w:pStyle w:val="619"/>
              <w:ind w:left="-108"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Мишура Николай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19"/>
              <w:ind w:left="-108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4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tabs>
                <w:tab w:val="left" w:pos="0" w:leader="none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муниципального округа Ставропольского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76"/>
        <w:ind w:right="0"/>
        <w:jc w:val="both"/>
        <w:widowControl/>
      </w:pPr>
      <w:r/>
      <w:r/>
    </w:p>
    <w:p>
      <w:pPr>
        <w:pStyle w:val="676"/>
        <w:ind w:right="0"/>
        <w:jc w:val="both"/>
        <w:widowControl/>
      </w:pPr>
      <w:r/>
      <w:r/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Петровского муниципального округа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jc w:val="both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9"/>
        <w:ind w:right="-2"/>
        <w:jc w:val="both"/>
        <w:spacing w:line="240" w:lineRule="exact"/>
        <w:tabs>
          <w:tab w:val="left" w:pos="9356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2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before="5" w:after="0" w:line="240" w:lineRule="exact"/>
              <w:shd w:val="clear" w:color="auto" w:fill="ffffff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распоряжению главы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9"/>
              <w:jc w:val="center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center"/>
        <w:tabs>
          <w:tab w:val="left" w:pos="30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проведение публичных слушаний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публичные слушания выносится проект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</w:t>
      </w:r>
      <w:r>
        <w:rPr>
          <w:color w:val="000000"/>
          <w:sz w:val="28"/>
          <w:szCs w:val="28"/>
        </w:rPr>
        <w:t xml:space="preserve">нии разрешения на условно разрешенный вид использования 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г. Светлоград, ул. Майская, з/у 10а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администрация Петровского муниципального округа Ставропольского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Российская Федерация, Ставропольский край, Петровский муниципальный округ, г. Светлоград, пл. 50 лет Октября, зд. 8, каб. 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информационных материалов: заключение общества с ограниченной ответственностью «Архпроектстрой» о возможности установления условно разрешенного вида  земельного участка.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открыта с 07 февраля 2025 года по 17 февраля 2025 года.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работы экспозиции: в рабочие дни с 09-00 часов до 12-00.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состоится в 14-00 ча</w:t>
      </w:r>
      <w:r>
        <w:rPr>
          <w:sz w:val="28"/>
          <w:szCs w:val="28"/>
        </w:rPr>
        <w:t xml:space="preserve">сов,   17 февраля 2025 года на первом этаже зал № 1 здания администрации Петровского муниципального округа Ставропольского края, по адресу: Российская Федерация, Ставропольский край, Петровский муниципальный округ, г. Светлоград, пл. 50 лет Октября, зд. 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начала регистрации участников 13-30 часов                                         17 февраля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экспозиции проводятся консультации по теме публичных слушаний. В период проведения публичных слушаний участники публичных слушаний имеют право представить свои предложения и замечания по обсуждаемому проекту: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в адрес организатора публичных слушаний;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5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контактных телефонов 8 (865 47) 4-05-42 доб. 7726.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организатора публичных слушаний: 356530 Российская Федерация, Ставропольский край, Петровский муниципальный округ, г. Светлоград, пл. 50 лет Октября, зд. 8, каб. 317-318.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организатора публичных слушаний: adm@petrgosk.ru.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материалы по проекту постановления администрации Петровского муниципального округа Ставропольского края         «</w:t>
      </w:r>
      <w:r>
        <w:rPr>
          <w:color w:val="000000"/>
          <w:sz w:val="28"/>
          <w:szCs w:val="28"/>
        </w:rPr>
        <w:t xml:space="preserve">О предоставле</w:t>
      </w:r>
      <w:r>
        <w:rPr>
          <w:color w:val="000000"/>
          <w:sz w:val="28"/>
          <w:szCs w:val="28"/>
        </w:rPr>
        <w:t xml:space="preserve">нии разрешения на условно разрешенный вид использования 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г. Светлоград, ул. Майская, з/у 10а</w:t>
      </w:r>
      <w:r>
        <w:rPr>
          <w:sz w:val="28"/>
          <w:szCs w:val="28"/>
        </w:rPr>
        <w:t xml:space="preserve">» размещены на сайте </w:t>
      </w:r>
      <w:r>
        <w:fldChar w:fldCharType="begin"/>
      </w:r>
      <w:r>
        <w:instrText xml:space="preserve"> HYPERLINK "https://petrgosk.gosuslugi.ru/"</w:instrText>
      </w:r>
      <w:r>
        <w:fldChar w:fldCharType="separate"/>
      </w:r>
      <w:r>
        <w:rPr>
          <w:rStyle w:val="637"/>
          <w:color w:val="000000"/>
          <w:sz w:val="28"/>
          <w:szCs w:val="28"/>
          <w:u w:val="none"/>
        </w:rPr>
        <w:t xml:space="preserve">https://petrgosk.gosuslugi.ru</w:t>
      </w:r>
      <w:r>
        <w:fldChar w:fldCharType="end"/>
      </w:r>
      <w:r>
        <w:rPr>
          <w:rStyle w:val="637"/>
          <w:color w:val="000000"/>
          <w:sz w:val="28"/>
          <w:szCs w:val="28"/>
          <w:u w:val="none"/>
        </w:rPr>
        <w:t xml:space="preserve">/</w:t>
      </w:r>
      <w:r>
        <w:rPr>
          <w:sz w:val="28"/>
          <w:szCs w:val="28"/>
        </w:rPr>
        <w:t xml:space="preserve"> в разделе архитектура и градостроительство.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/>
        <w:jc w:val="right"/>
        <w:widowControl/>
        <w:tabs>
          <w:tab w:val="left" w:pos="7676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ПРОЕКТ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84"/>
        <w:ind w:right="0"/>
        <w:widowControl/>
        <w:tabs>
          <w:tab w:val="left" w:pos="7676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84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right="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4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84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84"/>
        <w:ind w:right="0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45"/>
              <w:ind w:left="-108" w:right="0"/>
              <w:jc w:val="both"/>
              <w:spacing w:before="240" w:after="120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9"/>
              <w:jc w:val="center"/>
            </w:pPr>
            <w:r>
              <w:t xml:space="preserve">г. Светлоград</w:t>
            </w:r>
            <w:r/>
          </w:p>
          <w:p>
            <w:pPr>
              <w:pStyle w:val="619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45"/>
              <w:jc w:val="right"/>
              <w:spacing w:before="240" w:after="120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19"/>
        <w:jc w:val="both"/>
        <w:spacing w:line="240" w:lineRule="exact"/>
        <w:shd w:val="clear" w:color="auto" w:fill="ffffff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 предоставле</w:t>
      </w:r>
      <w:r>
        <w:rPr>
          <w:sz w:val="28"/>
          <w:szCs w:val="28"/>
        </w:rPr>
        <w:t xml:space="preserve">нии разрешения на условно разрешенный вид использования 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г. Светлоград, ул. Майская, з/у 10а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620"/>
        <w:numPr>
          <w:ilvl w:val="0"/>
          <w:numId w:val="1"/>
        </w:numPr>
        <w:ind w:left="0" w:right="0" w:firstLine="709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 xml:space="preserve">Рассмотрев заявление</w:t>
      </w:r>
      <w:r>
        <w:rPr>
          <w:b w:val="0"/>
          <w:bCs w:val="0"/>
          <w:sz w:val="28"/>
          <w:szCs w:val="28"/>
          <w:lang w:val="ru-RU"/>
        </w:rPr>
        <w:t xml:space="preserve"> Гладких Владимира Александровича </w:t>
      </w:r>
      <w:r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  <w:lang w:val="ru-RU"/>
        </w:rPr>
        <w:t xml:space="preserve">24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lang w:val="ru-RU"/>
        </w:rPr>
        <w:t xml:space="preserve">01</w:t>
      </w:r>
      <w:r>
        <w:rPr>
          <w:b w:val="0"/>
          <w:bCs w:val="0"/>
          <w:sz w:val="28"/>
          <w:szCs w:val="28"/>
        </w:rPr>
        <w:t xml:space="preserve">.20</w:t>
      </w:r>
      <w:r>
        <w:rPr>
          <w:b w:val="0"/>
          <w:bCs w:val="0"/>
          <w:sz w:val="28"/>
          <w:szCs w:val="28"/>
          <w:lang w:val="ru-RU"/>
        </w:rPr>
        <w:t xml:space="preserve">25</w:t>
      </w:r>
      <w:r>
        <w:rPr>
          <w:b w:val="0"/>
          <w:bCs w:val="0"/>
          <w:sz w:val="28"/>
          <w:szCs w:val="28"/>
        </w:rPr>
        <w:t xml:space="preserve"> вх. № </w:t>
      </w:r>
      <w:r>
        <w:rPr>
          <w:b w:val="0"/>
          <w:bCs w:val="0"/>
          <w:sz w:val="28"/>
          <w:szCs w:val="28"/>
          <w:lang w:val="ru-RU"/>
        </w:rPr>
        <w:t xml:space="preserve">10-113</w:t>
      </w:r>
      <w:r>
        <w:rPr>
          <w:b w:val="0"/>
          <w:bCs w:val="0"/>
          <w:sz w:val="28"/>
          <w:szCs w:val="28"/>
        </w:rPr>
        <w:t xml:space="preserve">,</w:t>
      </w:r>
      <w:r>
        <w:rPr>
          <w:b w:val="0"/>
          <w:bCs w:val="0"/>
          <w:sz w:val="28"/>
          <w:szCs w:val="28"/>
          <w:lang w:val="ru-RU"/>
        </w:rPr>
        <w:t xml:space="preserve"> заключение общества с ограниченной ответственностью «Архпроектстрой» о возможности установления условно разрешенного вида  земельного участка, </w:t>
      </w:r>
      <w:r>
        <w:rPr>
          <w:b w:val="0"/>
          <w:bCs w:val="0"/>
          <w:sz w:val="28"/>
          <w:szCs w:val="28"/>
        </w:rPr>
        <w:t xml:space="preserve">выписк</w:t>
      </w:r>
      <w:r>
        <w:rPr>
          <w:b w:val="0"/>
          <w:bCs w:val="0"/>
          <w:sz w:val="28"/>
          <w:szCs w:val="28"/>
          <w:lang w:val="ru-RU"/>
        </w:rPr>
        <w:t xml:space="preserve">у</w:t>
      </w:r>
      <w:r>
        <w:rPr>
          <w:b w:val="0"/>
          <w:bCs w:val="0"/>
          <w:sz w:val="28"/>
          <w:szCs w:val="28"/>
        </w:rPr>
        <w:t xml:space="preserve"> из Единого государственного реестра </w:t>
      </w:r>
      <w:r>
        <w:rPr>
          <w:b w:val="0"/>
          <w:bCs w:val="0"/>
          <w:sz w:val="28"/>
          <w:szCs w:val="28"/>
          <w:lang w:val="ru-RU"/>
        </w:rPr>
        <w:t xml:space="preserve">недвижимости об объекте недвижимости</w:t>
      </w:r>
      <w:r>
        <w:rPr>
          <w:b w:val="0"/>
          <w:bCs w:val="0"/>
          <w:sz w:val="28"/>
          <w:szCs w:val="28"/>
        </w:rPr>
        <w:t xml:space="preserve"> от </w:t>
      </w:r>
      <w:r>
        <w:rPr>
          <w:b w:val="0"/>
          <w:bCs w:val="0"/>
          <w:sz w:val="28"/>
          <w:szCs w:val="28"/>
          <w:lang w:val="ru-RU"/>
        </w:rPr>
        <w:t xml:space="preserve">24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:lang w:val="ru-RU"/>
        </w:rPr>
        <w:t xml:space="preserve">01</w:t>
      </w:r>
      <w:r>
        <w:rPr>
          <w:b w:val="0"/>
          <w:bCs w:val="0"/>
          <w:sz w:val="28"/>
          <w:szCs w:val="28"/>
        </w:rPr>
        <w:t xml:space="preserve">.20</w:t>
      </w:r>
      <w:r>
        <w:rPr>
          <w:b w:val="0"/>
          <w:bCs w:val="0"/>
          <w:sz w:val="28"/>
          <w:szCs w:val="28"/>
          <w:lang w:val="ru-RU"/>
        </w:rPr>
        <w:t xml:space="preserve">25 №</w:t>
      </w:r>
      <w:r>
        <w:rPr>
          <w:b w:val="0"/>
          <w:bCs w:val="0"/>
          <w:sz w:val="28"/>
          <w:szCs w:val="28"/>
        </w:rPr>
        <w:t xml:space="preserve"> КУВИ-</w:t>
      </w:r>
      <w:r>
        <w:rPr>
          <w:b w:val="0"/>
          <w:bCs w:val="0"/>
          <w:sz w:val="28"/>
          <w:szCs w:val="28"/>
          <w:lang w:val="ru-RU"/>
        </w:rPr>
        <w:t xml:space="preserve">001</w:t>
      </w:r>
      <w:r>
        <w:rPr>
          <w:b w:val="0"/>
          <w:bCs w:val="0"/>
          <w:sz w:val="28"/>
          <w:szCs w:val="28"/>
        </w:rPr>
        <w:t xml:space="preserve">/20</w:t>
      </w:r>
      <w:r>
        <w:rPr>
          <w:b w:val="0"/>
          <w:bCs w:val="0"/>
          <w:sz w:val="28"/>
          <w:szCs w:val="28"/>
          <w:lang w:val="ru-RU"/>
        </w:rPr>
        <w:t xml:space="preserve">25</w:t>
      </w:r>
      <w:r>
        <w:rPr>
          <w:b w:val="0"/>
          <w:bCs w:val="0"/>
          <w:sz w:val="28"/>
          <w:szCs w:val="28"/>
        </w:rPr>
        <w:t xml:space="preserve">-20887236</w:t>
      </w:r>
      <w:r>
        <w:rPr>
          <w:b w:val="0"/>
          <w:bCs w:val="0"/>
          <w:sz w:val="28"/>
          <w:szCs w:val="28"/>
          <w:lang w:val="ru-RU"/>
        </w:rPr>
        <w:t xml:space="preserve">,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распоряжение главы Петровского муниципального округа Ставропольского края от </w:t>
      </w:r>
      <w:r>
        <w:rPr>
          <w:b w:val="0"/>
          <w:bCs w:val="0"/>
          <w:sz w:val="28"/>
          <w:szCs w:val="28"/>
          <w:lang w:val="ru-RU"/>
        </w:rPr>
        <w:t xml:space="preserve">05 февраля</w:t>
      </w:r>
      <w:r>
        <w:rPr>
          <w:b w:val="0"/>
          <w:bCs w:val="0"/>
          <w:sz w:val="28"/>
          <w:szCs w:val="28"/>
          <w:lang w:val="ru-RU"/>
        </w:rPr>
        <w:t xml:space="preserve"> 2025 г. № </w:t>
      </w:r>
      <w:r>
        <w:rPr>
          <w:b w:val="0"/>
          <w:bCs w:val="0"/>
          <w:sz w:val="28"/>
          <w:szCs w:val="28"/>
          <w:lang w:val="ru-RU"/>
        </w:rPr>
        <w:t xml:space="preserve">05-р</w:t>
      </w:r>
      <w:r>
        <w:rPr>
          <w:b w:val="0"/>
          <w:bCs w:val="0"/>
          <w:sz w:val="28"/>
          <w:szCs w:val="28"/>
          <w:lang w:val="ru-RU"/>
        </w:rPr>
        <w:t xml:space="preserve"> «О назначении публичных слушаний по проекту постановления администрации Петровского муниципального округа Ст</w:t>
      </w:r>
      <w:r>
        <w:rPr>
          <w:b w:val="0"/>
          <w:bCs w:val="0"/>
          <w:sz w:val="28"/>
          <w:szCs w:val="28"/>
          <w:lang w:val="ru-RU"/>
        </w:rPr>
        <w:t xml:space="preserve">авропольского края «О предоставлении разрешения на условно разрешенный вид использования земельного участка площадью 569 кв.м, с кадастровым номером 26:08:041052:473, местоположение: Российская Федерация, Ставропольский край, Петровский городской округ, г.</w:t>
      </w:r>
      <w:r>
        <w:rPr>
          <w:b w:val="0"/>
          <w:bCs w:val="0"/>
          <w:sz w:val="28"/>
          <w:szCs w:val="28"/>
          <w:lang w:val="ru-RU"/>
        </w:rPr>
        <w:t xml:space="preserve"> Светлоград, ул. Майская, з/у 10а», опубликование в газете «Вестник Петровского муниципального округа» от ___ _________ 2025 г. № ____, протокол публичных слушаний от __ ______ 2025 г., заключение о результатах публичных слушаний от ___ _________ 2025 г., </w:t>
      </w:r>
      <w:r>
        <w:rPr>
          <w:b w:val="0"/>
          <w:bCs w:val="0"/>
          <w:sz w:val="28"/>
          <w:szCs w:val="28"/>
        </w:rPr>
        <w:t xml:space="preserve">и в соответствии со </w:t>
      </w:r>
      <w:r>
        <w:rPr>
          <w:b w:val="0"/>
          <w:bCs w:val="0"/>
          <w:sz w:val="28"/>
          <w:szCs w:val="28"/>
          <w:lang w:val="ru-RU"/>
        </w:rPr>
        <w:t xml:space="preserve">ст. 5.1, </w:t>
      </w:r>
      <w:r>
        <w:rPr>
          <w:b w:val="0"/>
          <w:bCs w:val="0"/>
          <w:sz w:val="28"/>
          <w:szCs w:val="28"/>
        </w:rPr>
        <w:t xml:space="preserve">ст. 37, </w:t>
      </w:r>
      <w:r>
        <w:rPr>
          <w:b w:val="0"/>
          <w:bCs w:val="0"/>
          <w:sz w:val="28"/>
          <w:szCs w:val="28"/>
          <w:lang w:val="ru-RU"/>
        </w:rPr>
        <w:t xml:space="preserve">ст. 39 </w:t>
      </w:r>
      <w:r>
        <w:fldChar w:fldCharType="begin"/>
      </w:r>
      <w:r>
        <w:instrText xml:space="preserve"> HYPERLINK "http://www.consultant.ru/document/cons_doc_LAW_51040/"</w:instrText>
      </w:r>
      <w:r>
        <w:fldChar w:fldCharType="separate"/>
      </w:r>
      <w:r>
        <w:rPr>
          <w:rStyle w:val="637"/>
          <w:b w:val="0"/>
          <w:bCs w:val="0"/>
          <w:color w:val="000000"/>
          <w:sz w:val="28"/>
          <w:szCs w:val="28"/>
          <w:u w:val="none"/>
          <w:shd w:val="clear" w:color="auto" w:fill="ffffff"/>
        </w:rPr>
        <w:t xml:space="preserve">Градостроительного кодекса Российской Федерации</w:t>
      </w:r>
      <w:r>
        <w:fldChar w:fldCharType="end"/>
      </w:r>
      <w:r>
        <w:rPr>
          <w:b w:val="0"/>
          <w:bCs w:val="0"/>
          <w:sz w:val="28"/>
          <w:szCs w:val="28"/>
          <w:lang w:val="ru-RU"/>
        </w:rPr>
        <w:t xml:space="preserve">, приказом Росреестра от 10.11.2020 № П/0412 «Об утверждении классификатора видов разрешенного использования земельных участков»</w:t>
      </w:r>
      <w:r>
        <w:rPr>
          <w:b w:val="0"/>
          <w:bCs w:val="0"/>
          <w:sz w:val="28"/>
          <w:szCs w:val="28"/>
        </w:rPr>
        <w:t xml:space="preserve">, Правил</w:t>
      </w:r>
      <w:r>
        <w:rPr>
          <w:b w:val="0"/>
          <w:bCs w:val="0"/>
          <w:sz w:val="28"/>
          <w:szCs w:val="28"/>
          <w:lang w:val="ru-RU"/>
        </w:rPr>
        <w:t xml:space="preserve">ами</w:t>
      </w:r>
      <w:r>
        <w:rPr>
          <w:b w:val="0"/>
          <w:bCs w:val="0"/>
          <w:sz w:val="28"/>
          <w:szCs w:val="28"/>
        </w:rPr>
        <w:t xml:space="preserve"> землепользования и застройки</w:t>
      </w:r>
      <w:r>
        <w:rPr>
          <w:b w:val="0"/>
          <w:bCs w:val="0"/>
          <w:sz w:val="28"/>
          <w:szCs w:val="28"/>
          <w:lang w:val="ru-RU"/>
        </w:rPr>
        <w:t xml:space="preserve"> Петровского городского округа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Ставропольского края, </w:t>
      </w:r>
      <w:r>
        <w:rPr>
          <w:b w:val="0"/>
          <w:bCs w:val="0"/>
          <w:sz w:val="28"/>
          <w:szCs w:val="28"/>
        </w:rPr>
        <w:t xml:space="preserve">утвержденными постановлени</w:t>
      </w:r>
      <w:r>
        <w:rPr>
          <w:b w:val="0"/>
          <w:bCs w:val="0"/>
          <w:sz w:val="28"/>
          <w:szCs w:val="28"/>
          <w:lang w:val="ru-RU"/>
        </w:rPr>
        <w:t xml:space="preserve">ем</w:t>
      </w:r>
      <w:r>
        <w:rPr>
          <w:b w:val="0"/>
          <w:bCs w:val="0"/>
          <w:sz w:val="28"/>
          <w:szCs w:val="28"/>
        </w:rPr>
        <w:t xml:space="preserve"> администрации Петровского городского округа Ставропольского края от 1</w:t>
      </w:r>
      <w:r>
        <w:rPr>
          <w:b w:val="0"/>
          <w:bCs w:val="0"/>
          <w:sz w:val="28"/>
          <w:szCs w:val="28"/>
          <w:lang w:val="ru-RU"/>
        </w:rPr>
        <w:t xml:space="preserve">8 августа </w:t>
      </w:r>
      <w:r>
        <w:rPr>
          <w:b w:val="0"/>
          <w:bCs w:val="0"/>
          <w:sz w:val="28"/>
          <w:szCs w:val="28"/>
        </w:rPr>
        <w:t xml:space="preserve">20</w:t>
      </w:r>
      <w:r>
        <w:rPr>
          <w:b w:val="0"/>
          <w:bCs w:val="0"/>
          <w:sz w:val="28"/>
          <w:szCs w:val="28"/>
          <w:lang w:val="ru-RU"/>
        </w:rPr>
        <w:t xml:space="preserve">22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ru-RU"/>
        </w:rPr>
        <w:t xml:space="preserve">г. </w:t>
      </w:r>
      <w:r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  <w:lang w:val="ru-RU"/>
        </w:rPr>
        <w:t xml:space="preserve">1319 (с изменениями) (зона Ж-1),</w:t>
      </w:r>
      <w:r>
        <w:rPr>
          <w:b w:val="0"/>
          <w:bCs w:val="0"/>
          <w:sz w:val="28"/>
          <w:szCs w:val="28"/>
        </w:rPr>
        <w:t xml:space="preserve"> администрация Петровского муниципального округа Ставропольского края</w:t>
      </w: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  <w:lang w:val="ru-RU"/>
        </w:rPr>
      </w:r>
    </w:p>
    <w:p>
      <w:pPr>
        <w:pStyle w:val="619"/>
        <w:jc w:val="both"/>
        <w:spacing w:line="319" w:lineRule="exact"/>
        <w:shd w:val="clear" w:color="auto" w:fill="ffffff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</w:r>
      <w:r>
        <w:rPr>
          <w:b w:val="0"/>
          <w:bCs w:val="0"/>
          <w:sz w:val="28"/>
          <w:szCs w:val="28"/>
          <w:lang w:val="ru-RU"/>
        </w:rPr>
      </w:r>
    </w:p>
    <w:p>
      <w:pPr>
        <w:pStyle w:val="619"/>
        <w:jc w:val="both"/>
        <w:spacing w:line="319" w:lineRule="exact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19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Гладких Владимиру Александровичу разрешение на условно разрешенный вид использования земельного участка из земель населенных пунктов площадью 569 кв.м, с кадастровым номером 26:08:041052:473, местоположен</w:t>
      </w:r>
      <w:r>
        <w:rPr>
          <w:sz w:val="28"/>
          <w:szCs w:val="28"/>
        </w:rPr>
        <w:t xml:space="preserve">ие: Российская Федерация, Ставропольский край, Петровский городской округ, г. Светлоград, ул. Майская, з/у 10а, с видом разрешенного использования: для индивидуального жилищного строительства, и считать действительным условно разрешенный вид использования </w:t>
      </w:r>
      <w:r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 xml:space="preserve">– «магазины (код 4.4)».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2. Направить настоящее постановление в Управление Росреестра по Ставропольскому краю для внесения изменения в учетные данные о земельном участке, указанном в пункте 1 настоящего постановления.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9"/>
        <w:ind w:right="0" w:firstLine="709"/>
        <w:jc w:val="both"/>
        <w:tabs>
          <w:tab w:val="left" w:pos="993" w:leader="none"/>
        </w:tabs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газете «Вестник Петровского муниципального округа» и разместить на официальном сайте администрации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в информационно-телекоммуникационной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pacing w:line="319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его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ind w:right="0" w:firstLine="709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 xml:space="preserve">                              Н.В.Конкина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9"/>
        <w:jc w:val="both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418" w:right="567" w:bottom="1134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Droid Sans Devanagari">
    <w:panose1 w:val="020B0606030804020204"/>
  </w:font>
  <w:font w:name="Tahoma">
    <w:panose1 w:val="020B06060405040202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79"/>
    <w:uiPriority w:val="99"/>
  </w:style>
  <w:style w:type="character" w:styleId="45">
    <w:name w:val="Footer Char"/>
    <w:basedOn w:val="11"/>
    <w:link w:val="680"/>
    <w:uiPriority w:val="99"/>
  </w:style>
  <w:style w:type="character" w:styleId="47">
    <w:name w:val="Caption Char"/>
    <w:basedOn w:val="648"/>
    <w:link w:val="680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table" w:styleId="61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9" w:default="1">
    <w:name w:val="Normal"/>
    <w:next w:val="619"/>
    <w:link w:val="61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20">
    <w:name w:val="Heading 1"/>
    <w:basedOn w:val="619"/>
    <w:next w:val="619"/>
    <w:link w:val="619"/>
    <w:pPr>
      <w:numPr>
        <w:ilvl w:val="0"/>
        <w:numId w:val="1"/>
      </w:numPr>
      <w:keepNext/>
      <w:outlineLvl w:val="0"/>
    </w:pPr>
    <w:rPr>
      <w:b/>
      <w:sz w:val="24"/>
    </w:rPr>
  </w:style>
  <w:style w:type="paragraph" w:styleId="621">
    <w:name w:val="Heading 2"/>
    <w:basedOn w:val="619"/>
    <w:next w:val="619"/>
    <w:link w:val="6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622">
    <w:name w:val="Heading 5"/>
    <w:basedOn w:val="619"/>
    <w:next w:val="646"/>
    <w:link w:val="619"/>
    <w:pPr>
      <w:numPr>
        <w:ilvl w:val="0"/>
        <w:numId w:val="0"/>
      </w:numPr>
      <w:ind w:left="0" w:right="0" w:firstLine="0"/>
      <w:keepNext/>
      <w:widowControl w:val="off"/>
      <w:outlineLvl w:val="4"/>
    </w:pPr>
    <w:rPr>
      <w:rFonts w:eastAsia="Calibri"/>
      <w:sz w:val="28"/>
      <w:szCs w:val="20"/>
    </w:rPr>
  </w:style>
  <w:style w:type="character" w:styleId="623">
    <w:name w:val="Основной шрифт абзаца"/>
    <w:next w:val="623"/>
    <w:link w:val="619"/>
  </w:style>
  <w:style w:type="character" w:styleId="624">
    <w:name w:val="WW8Num2z0"/>
    <w:next w:val="624"/>
    <w:link w:val="619"/>
    <w:rPr>
      <w:rFonts w:ascii="Symbol" w:hAnsi="Symbol" w:cs="Symbol"/>
    </w:rPr>
  </w:style>
  <w:style w:type="character" w:styleId="625">
    <w:name w:val="WW8Num2z1"/>
    <w:next w:val="625"/>
    <w:link w:val="619"/>
    <w:rPr>
      <w:rFonts w:ascii="Courier New" w:hAnsi="Courier New" w:cs="Courier New"/>
    </w:rPr>
  </w:style>
  <w:style w:type="character" w:styleId="626">
    <w:name w:val="WW8Num2z2"/>
    <w:next w:val="626"/>
    <w:link w:val="619"/>
    <w:rPr>
      <w:rFonts w:ascii="Wingdings" w:hAnsi="Wingdings" w:cs="Wingdings"/>
    </w:rPr>
  </w:style>
  <w:style w:type="character" w:styleId="627">
    <w:name w:val="Основной шрифт абзаца6"/>
    <w:next w:val="627"/>
    <w:link w:val="619"/>
  </w:style>
  <w:style w:type="character" w:styleId="628">
    <w:name w:val="Основной шрифт абзаца5"/>
    <w:next w:val="628"/>
    <w:link w:val="619"/>
  </w:style>
  <w:style w:type="character" w:styleId="629">
    <w:name w:val="Основной шрифт абзаца4"/>
    <w:next w:val="629"/>
    <w:link w:val="619"/>
  </w:style>
  <w:style w:type="character" w:styleId="630">
    <w:name w:val="Основной шрифт абзаца2"/>
    <w:next w:val="630"/>
    <w:link w:val="619"/>
  </w:style>
  <w:style w:type="character" w:styleId="631">
    <w:name w:val="Основной шрифт абзаца1"/>
    <w:next w:val="631"/>
    <w:link w:val="619"/>
  </w:style>
  <w:style w:type="character" w:styleId="632">
    <w:name w:val="Основной текст Знак"/>
    <w:next w:val="632"/>
    <w:link w:val="619"/>
    <w:rPr>
      <w:sz w:val="28"/>
      <w:lang w:val="ru-RU" w:bidi="ar-SA"/>
    </w:rPr>
  </w:style>
  <w:style w:type="character" w:styleId="633">
    <w:name w:val="Текст выноски Знак"/>
    <w:next w:val="633"/>
    <w:link w:val="619"/>
    <w:rPr>
      <w:rFonts w:ascii="Tahoma" w:hAnsi="Tahoma" w:cs="Tahoma"/>
      <w:sz w:val="16"/>
      <w:szCs w:val="16"/>
    </w:rPr>
  </w:style>
  <w:style w:type="character" w:styleId="634">
    <w:name w:val="Верхний колонтитул Знак"/>
    <w:basedOn w:val="631"/>
    <w:next w:val="634"/>
    <w:link w:val="619"/>
  </w:style>
  <w:style w:type="character" w:styleId="635">
    <w:name w:val="Нижний колонтитул Знак"/>
    <w:basedOn w:val="631"/>
    <w:next w:val="635"/>
    <w:link w:val="619"/>
  </w:style>
  <w:style w:type="character" w:styleId="636">
    <w:name w:val="Название Знак"/>
    <w:next w:val="636"/>
    <w:link w:val="619"/>
    <w:rPr>
      <w:b/>
      <w:sz w:val="32"/>
    </w:rPr>
  </w:style>
  <w:style w:type="character" w:styleId="637">
    <w:name w:val="Hyperlink"/>
    <w:next w:val="637"/>
    <w:link w:val="619"/>
    <w:rPr>
      <w:color w:val="0000ff"/>
      <w:u w:val="single"/>
    </w:rPr>
  </w:style>
  <w:style w:type="character" w:styleId="638">
    <w:name w:val="Заголовок 2 Знак"/>
    <w:next w:val="638"/>
    <w:link w:val="61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39">
    <w:name w:val="blk"/>
    <w:basedOn w:val="631"/>
    <w:next w:val="639"/>
    <w:link w:val="619"/>
  </w:style>
  <w:style w:type="character" w:styleId="640">
    <w:name w:val="Заголовок 1 Знак"/>
    <w:next w:val="640"/>
    <w:link w:val="619"/>
    <w:rPr>
      <w:sz w:val="28"/>
      <w:szCs w:val="24"/>
    </w:rPr>
  </w:style>
  <w:style w:type="character" w:styleId="641">
    <w:name w:val="WW8Num1z0"/>
    <w:next w:val="641"/>
    <w:link w:val="619"/>
    <w:rPr>
      <w:sz w:val="24"/>
    </w:rPr>
  </w:style>
  <w:style w:type="character" w:styleId="642">
    <w:name w:val="Основной шрифт абзаца3"/>
    <w:next w:val="642"/>
    <w:link w:val="619"/>
  </w:style>
  <w:style w:type="character" w:styleId="643">
    <w:name w:val="Основной текст 2 Знак"/>
    <w:next w:val="643"/>
    <w:link w:val="619"/>
    <w:rPr>
      <w:sz w:val="24"/>
      <w:szCs w:val="24"/>
    </w:rPr>
  </w:style>
  <w:style w:type="character" w:styleId="644">
    <w:name w:val="Заголовок 5 Знак"/>
    <w:next w:val="644"/>
    <w:link w:val="619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645">
    <w:name w:val="Заголовок"/>
    <w:basedOn w:val="619"/>
    <w:next w:val="646"/>
    <w:link w:val="619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46">
    <w:name w:val="Body Text"/>
    <w:basedOn w:val="619"/>
    <w:next w:val="646"/>
    <w:link w:val="619"/>
    <w:rPr>
      <w:sz w:val="28"/>
    </w:rPr>
  </w:style>
  <w:style w:type="paragraph" w:styleId="647">
    <w:name w:val="List"/>
    <w:basedOn w:val="646"/>
    <w:next w:val="647"/>
    <w:link w:val="619"/>
    <w:rPr>
      <w:rFonts w:cs="Droid Sans Devanagari"/>
    </w:rPr>
  </w:style>
  <w:style w:type="paragraph" w:styleId="648">
    <w:name w:val="Caption"/>
    <w:basedOn w:val="619"/>
    <w:next w:val="64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49">
    <w:name w:val="Указатель"/>
    <w:basedOn w:val="619"/>
    <w:next w:val="649"/>
    <w:link w:val="619"/>
    <w:pPr>
      <w:suppressLineNumbers/>
    </w:pPr>
    <w:rPr>
      <w:rFonts w:cs="Droid Sans Devanagari"/>
    </w:rPr>
  </w:style>
  <w:style w:type="paragraph" w:styleId="650">
    <w:name w:val="Название объекта"/>
    <w:basedOn w:val="619"/>
    <w:next w:val="650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1">
    <w:name w:val="Указатель6"/>
    <w:basedOn w:val="619"/>
    <w:next w:val="651"/>
    <w:link w:val="619"/>
    <w:pPr>
      <w:suppressLineNumbers/>
    </w:pPr>
    <w:rPr>
      <w:rFonts w:cs="Droid Sans Devanagari"/>
    </w:rPr>
  </w:style>
  <w:style w:type="paragraph" w:styleId="652">
    <w:name w:val="Caption1"/>
    <w:basedOn w:val="619"/>
    <w:next w:val="65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3">
    <w:name w:val="Caption11"/>
    <w:basedOn w:val="619"/>
    <w:next w:val="65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4">
    <w:name w:val="Caption111"/>
    <w:basedOn w:val="619"/>
    <w:next w:val="654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5">
    <w:name w:val="Caption1111"/>
    <w:basedOn w:val="619"/>
    <w:next w:val="655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6">
    <w:name w:val="Caption11111"/>
    <w:basedOn w:val="619"/>
    <w:next w:val="65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7">
    <w:name w:val="Caption111111"/>
    <w:basedOn w:val="619"/>
    <w:next w:val="65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58">
    <w:name w:val="Заголовок1"/>
    <w:basedOn w:val="619"/>
    <w:next w:val="646"/>
    <w:link w:val="619"/>
    <w:pPr>
      <w:jc w:val="center"/>
    </w:pPr>
    <w:rPr>
      <w:b/>
      <w:sz w:val="32"/>
      <w:lang w:val="en-US"/>
    </w:rPr>
  </w:style>
  <w:style w:type="paragraph" w:styleId="659">
    <w:name w:val="Название объекта5"/>
    <w:basedOn w:val="619"/>
    <w:next w:val="659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0">
    <w:name w:val="Указатель5"/>
    <w:basedOn w:val="619"/>
    <w:next w:val="660"/>
    <w:link w:val="619"/>
    <w:pPr>
      <w:suppressLineNumbers/>
    </w:pPr>
    <w:rPr>
      <w:rFonts w:cs="Droid Sans Devanagari"/>
    </w:rPr>
  </w:style>
  <w:style w:type="paragraph" w:styleId="661">
    <w:name w:val="Caption1111111"/>
    <w:basedOn w:val="619"/>
    <w:next w:val="66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2">
    <w:name w:val="Caption11111111"/>
    <w:basedOn w:val="619"/>
    <w:next w:val="66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3">
    <w:name w:val="Название объекта4"/>
    <w:basedOn w:val="619"/>
    <w:next w:val="663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4">
    <w:name w:val="Указатель4"/>
    <w:basedOn w:val="619"/>
    <w:next w:val="664"/>
    <w:link w:val="619"/>
    <w:pPr>
      <w:suppressLineNumbers/>
    </w:pPr>
    <w:rPr>
      <w:rFonts w:cs="Droid Sans Devanagari"/>
    </w:rPr>
  </w:style>
  <w:style w:type="paragraph" w:styleId="665">
    <w:name w:val="Caption111111111"/>
    <w:basedOn w:val="619"/>
    <w:next w:val="665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6">
    <w:name w:val="Caption1111111111"/>
    <w:basedOn w:val="619"/>
    <w:next w:val="666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7">
    <w:name w:val="Caption11111111111"/>
    <w:basedOn w:val="619"/>
    <w:next w:val="667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8">
    <w:name w:val="Caption111111111111"/>
    <w:basedOn w:val="619"/>
    <w:next w:val="668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69">
    <w:name w:val="Caption1111111111111"/>
    <w:basedOn w:val="619"/>
    <w:next w:val="669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0">
    <w:name w:val="Caption11111111111111"/>
    <w:basedOn w:val="619"/>
    <w:next w:val="670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1">
    <w:name w:val="Caption111111111111111"/>
    <w:basedOn w:val="619"/>
    <w:next w:val="67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2">
    <w:name w:val="Название объекта3"/>
    <w:basedOn w:val="619"/>
    <w:next w:val="672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3">
    <w:name w:val="Указатель2"/>
    <w:basedOn w:val="619"/>
    <w:next w:val="673"/>
    <w:link w:val="619"/>
    <w:pPr>
      <w:suppressLineNumbers/>
    </w:pPr>
    <w:rPr>
      <w:rFonts w:cs="Droid Sans Devanagari"/>
    </w:rPr>
  </w:style>
  <w:style w:type="paragraph" w:styleId="674">
    <w:name w:val="Название объекта1"/>
    <w:basedOn w:val="619"/>
    <w:next w:val="674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75">
    <w:name w:val="Указатель1"/>
    <w:basedOn w:val="619"/>
    <w:next w:val="675"/>
    <w:link w:val="619"/>
    <w:pPr>
      <w:suppressLineNumbers/>
    </w:pPr>
    <w:rPr>
      <w:rFonts w:cs="Droid Sans Devanagari"/>
    </w:rPr>
  </w:style>
  <w:style w:type="paragraph" w:styleId="676">
    <w:name w:val="ConsNonformat"/>
    <w:next w:val="676"/>
    <w:link w:val="619"/>
    <w:pPr>
      <w:ind w:left="0" w:right="19772" w:firstLine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77">
    <w:name w:val="Текст выноски"/>
    <w:basedOn w:val="619"/>
    <w:next w:val="677"/>
    <w:link w:val="619"/>
    <w:rPr>
      <w:rFonts w:ascii="Tahoma" w:hAnsi="Tahoma" w:cs="Tahoma"/>
      <w:sz w:val="16"/>
      <w:szCs w:val="16"/>
      <w:lang w:val="en-US"/>
    </w:rPr>
  </w:style>
  <w:style w:type="paragraph" w:styleId="678">
    <w:name w:val="Колонтитул"/>
    <w:basedOn w:val="619"/>
    <w:next w:val="678"/>
    <w:link w:val="619"/>
    <w:pPr>
      <w:tabs>
        <w:tab w:val="center" w:pos="4819" w:leader="none"/>
        <w:tab w:val="right" w:pos="9638" w:leader="none"/>
      </w:tabs>
      <w:suppressLineNumbers/>
    </w:pPr>
  </w:style>
  <w:style w:type="paragraph" w:styleId="679">
    <w:name w:val="Header"/>
    <w:basedOn w:val="619"/>
    <w:next w:val="679"/>
    <w:link w:val="619"/>
    <w:pPr>
      <w:tabs>
        <w:tab w:val="center" w:pos="4677" w:leader="none"/>
        <w:tab w:val="right" w:pos="9355" w:leader="none"/>
      </w:tabs>
    </w:pPr>
  </w:style>
  <w:style w:type="paragraph" w:styleId="680">
    <w:name w:val="Footer"/>
    <w:basedOn w:val="619"/>
    <w:next w:val="680"/>
    <w:link w:val="619"/>
    <w:pPr>
      <w:tabs>
        <w:tab w:val="center" w:pos="4677" w:leader="none"/>
        <w:tab w:val="right" w:pos="9355" w:leader="none"/>
      </w:tabs>
    </w:pPr>
  </w:style>
  <w:style w:type="paragraph" w:styleId="681">
    <w:name w:val="ConsPlusNonformat"/>
    <w:next w:val="681"/>
    <w:link w:val="619"/>
    <w:pPr>
      <w:widowControl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682">
    <w:name w:val="ConsNormal"/>
    <w:next w:val="682"/>
    <w:link w:val="619"/>
    <w:pPr>
      <w:ind w:left="0" w:right="19772" w:firstLine="720"/>
      <w:jc w:val="both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683">
    <w:name w:val="Обычный (веб)"/>
    <w:basedOn w:val="619"/>
    <w:next w:val="683"/>
    <w:link w:val="619"/>
    <w:pPr>
      <w:spacing w:before="280" w:after="280"/>
    </w:pPr>
    <w:rPr>
      <w:sz w:val="24"/>
      <w:szCs w:val="24"/>
    </w:rPr>
  </w:style>
  <w:style w:type="paragraph" w:styleId="684">
    <w:name w:val="ConsTitle"/>
    <w:next w:val="684"/>
    <w:link w:val="619"/>
    <w:pPr>
      <w:ind w:left="0" w:right="19772" w:firstLine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685">
    <w:name w:val="Без интервала"/>
    <w:next w:val="685"/>
    <w:link w:val="61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86">
    <w:name w:val="Т-1"/>
    <w:basedOn w:val="619"/>
    <w:next w:val="686"/>
    <w:link w:val="619"/>
    <w:pPr>
      <w:ind w:left="0" w:right="0" w:firstLine="720"/>
      <w:jc w:val="both"/>
      <w:spacing w:line="360" w:lineRule="auto"/>
    </w:pPr>
    <w:rPr>
      <w:sz w:val="28"/>
    </w:rPr>
  </w:style>
  <w:style w:type="paragraph" w:styleId="687">
    <w:name w:val="Содержимое таблицы"/>
    <w:basedOn w:val="619"/>
    <w:next w:val="687"/>
    <w:link w:val="619"/>
    <w:pPr>
      <w:widowControl w:val="off"/>
      <w:suppressLineNumbers/>
    </w:pPr>
  </w:style>
  <w:style w:type="paragraph" w:styleId="688">
    <w:name w:val="Заголовок таблицы"/>
    <w:basedOn w:val="687"/>
    <w:next w:val="688"/>
    <w:link w:val="619"/>
    <w:pPr>
      <w:jc w:val="center"/>
      <w:suppressLineNumbers/>
    </w:pPr>
    <w:rPr>
      <w:b/>
      <w:bCs/>
    </w:rPr>
  </w:style>
  <w:style w:type="paragraph" w:styleId="689">
    <w:name w:val="Без интервала1"/>
    <w:next w:val="689"/>
    <w:link w:val="619"/>
    <w:pPr>
      <w:widowControl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690">
    <w:name w:val="Схема документа1"/>
    <w:basedOn w:val="619"/>
    <w:next w:val="690"/>
    <w:link w:val="6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91">
    <w:name w:val="Название объекта2"/>
    <w:basedOn w:val="619"/>
    <w:next w:val="691"/>
    <w:link w:val="61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92">
    <w:name w:val="Указатель3"/>
    <w:basedOn w:val="619"/>
    <w:next w:val="692"/>
    <w:link w:val="619"/>
    <w:pPr>
      <w:suppressLineNumbers/>
    </w:pPr>
    <w:rPr>
      <w:rFonts w:cs="Droid Sans Devanagari"/>
    </w:rPr>
  </w:style>
  <w:style w:type="paragraph" w:styleId="693">
    <w:name w:val="No Spacing"/>
    <w:next w:val="693"/>
    <w:link w:val="619"/>
    <w:pPr>
      <w:widowControl/>
    </w:pPr>
    <w:rPr>
      <w:rFonts w:ascii="Liberation Serif" w:hAnsi="Liberation Serif" w:eastAsia="Times New Roman" w:cs="Liberation Serif"/>
      <w:color w:val="auto"/>
      <w:sz w:val="24"/>
      <w:szCs w:val="24"/>
      <w:lang w:val="ru-RU" w:eastAsia="zh-CN" w:bidi="ar-SA"/>
    </w:rPr>
  </w:style>
  <w:style w:type="paragraph" w:styleId="694">
    <w:name w:val="Основной текст 21"/>
    <w:basedOn w:val="619"/>
    <w:next w:val="694"/>
    <w:link w:val="619"/>
    <w:pPr>
      <w:spacing w:before="0" w:after="120" w:line="480" w:lineRule="auto"/>
    </w:pPr>
  </w:style>
  <w:style w:type="paragraph" w:styleId="695">
    <w:name w:val="Схема документа2"/>
    <w:basedOn w:val="619"/>
    <w:next w:val="695"/>
    <w:link w:val="61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2027" w:default="1">
    <w:name w:val="Default Paragraph Font"/>
    <w:uiPriority w:val="1"/>
    <w:semiHidden/>
    <w:unhideWhenUsed/>
  </w:style>
  <w:style w:type="numbering" w:styleId="202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2024-09-25T10:57:00Z</dcterms:created>
  <dcterms:modified xsi:type="dcterms:W3CDTF">2025-02-10T05:16:41Z</dcterms:modified>
</cp:coreProperties>
</file>