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31"/>
        <w:jc w:val="left"/>
        <w:tabs>
          <w:tab w:val="center" w:pos="4677" w:leader="none"/>
          <w:tab w:val="left" w:pos="7826" w:leader="none"/>
        </w:tabs>
        <w:rPr>
          <w:b/>
          <w:sz w:val="32"/>
        </w:rPr>
        <w:outlineLvl w:val="0"/>
      </w:pPr>
      <w:r>
        <w:rPr>
          <w:b/>
          <w:sz w:val="32"/>
        </w:rPr>
        <w:tab/>
      </w:r>
      <w:r>
        <w:rPr>
          <w:b/>
          <w:sz w:val="32"/>
        </w:rPr>
        <w:t xml:space="preserve">П О С Т А Н О В Л Е Н И Е</w:t>
      </w:r>
      <w:r>
        <w:rPr>
          <w:b/>
          <w:sz w:val="32"/>
        </w:rPr>
        <w:tab/>
      </w:r>
      <w:r>
        <w:rPr>
          <w:b/>
          <w:sz w:val="32"/>
        </w:rPr>
      </w:r>
      <w:r>
        <w:rPr>
          <w:b/>
          <w:sz w:val="32"/>
        </w:rPr>
      </w:r>
    </w:p>
    <w:p>
      <w:pPr>
        <w:pStyle w:val="631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p>
      <w:pPr>
        <w:pStyle w:val="633"/>
        <w:rPr>
          <w:b/>
        </w:rPr>
        <w:outlineLvl w:val="0"/>
      </w:pPr>
      <w:r>
        <w:t xml:space="preserve"> АДМИНИСТРАЦИИ ПЕТРОВСКОГО </w:t>
      </w:r>
      <w:r>
        <w:t xml:space="preserve">МУНИЦИПАЛЬНОГО</w:t>
      </w:r>
      <w:r>
        <w:t xml:space="preserve"> ОКРУГА</w:t>
      </w:r>
      <w:r>
        <w:rPr>
          <w:b/>
        </w:rPr>
      </w:r>
      <w:r>
        <w:rPr>
          <w:b/>
        </w:rPr>
      </w:r>
    </w:p>
    <w:p>
      <w:pPr>
        <w:pStyle w:val="633"/>
        <w:outlineLvl w:val="0"/>
      </w:pPr>
      <w:r>
        <w:t xml:space="preserve">СТАВРОПОЛЬСКОГО КРАЯ</w:t>
      </w:r>
      <w:r/>
    </w:p>
    <w:p>
      <w:pPr>
        <w:pStyle w:val="624"/>
        <w:jc w:val="center"/>
      </w:pPr>
      <w:r/>
      <w:r/>
    </w:p>
    <w:tbl>
      <w:tblPr>
        <w:tblW w:w="0" w:type="auto"/>
        <w:tblInd w:w="108" w:type="dxa"/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3007"/>
        <w:gridCol w:w="3124"/>
        <w:gridCol w:w="3331"/>
      </w:tblGrid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063" w:type="dxa"/>
            <w:vAlign w:val="top"/>
            <w:textDirection w:val="lrTb"/>
            <w:noWrap w:val="false"/>
          </w:tcPr>
          <w:p>
            <w:pPr>
              <w:pStyle w:val="631"/>
              <w:ind w:left="-108"/>
              <w:jc w:val="bot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25 февраля 2025 г.</w:t>
            </w:r>
            <w:r>
              <w:rPr>
                <w:sz w:val="24"/>
                <w:lang w:val="ru-RU"/>
              </w:rPr>
            </w:r>
            <w:r>
              <w:rPr>
                <w:sz w:val="24"/>
                <w:lang w:val="ru-RU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171" w:type="dxa"/>
            <w:vAlign w:val="top"/>
            <w:textDirection w:val="lrTb"/>
            <w:noWrap w:val="false"/>
          </w:tcPr>
          <w:p>
            <w:pPr>
              <w:pStyle w:val="624"/>
              <w:jc w:val="center"/>
            </w:pPr>
            <w:r>
              <w:t xml:space="preserve">г. Светлоград</w:t>
            </w:r>
            <w:r/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405" w:type="dxa"/>
            <w:vAlign w:val="top"/>
            <w:textDirection w:val="lrTb"/>
            <w:noWrap w:val="false"/>
          </w:tcPr>
          <w:p>
            <w:pPr>
              <w:pStyle w:val="631"/>
              <w:jc w:val="right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№ 244</w:t>
            </w:r>
            <w:r>
              <w:rPr>
                <w:sz w:val="24"/>
                <w:lang w:val="ru-RU"/>
              </w:rPr>
            </w:r>
            <w:r>
              <w:rPr>
                <w:sz w:val="24"/>
                <w:lang w:val="ru-RU"/>
              </w:rPr>
            </w:r>
          </w:p>
        </w:tc>
      </w:tr>
    </w:tbl>
    <w:p>
      <w:pPr>
        <w:pStyle w:val="624"/>
        <w:jc w:val="both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pStyle w:val="624"/>
        <w:jc w:val="both"/>
        <w:spacing w:line="240" w:lineRule="exact"/>
        <w:rPr>
          <w:sz w:val="28"/>
          <w:szCs w:val="28"/>
        </w:rPr>
      </w:pPr>
      <w:r/>
      <w:bookmarkStart w:id="0" w:name="_Hlk522791242"/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б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итогах деятельности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уполномоченного по правам ребенка в Петровс</w:t>
      </w:r>
      <w:r>
        <w:rPr>
          <w:sz w:val="28"/>
          <w:szCs w:val="28"/>
        </w:rPr>
        <w:t xml:space="preserve">ком городском округе</w:t>
      </w:r>
      <w:r>
        <w:rPr>
          <w:sz w:val="28"/>
          <w:szCs w:val="28"/>
        </w:rPr>
        <w:t xml:space="preserve"> Ставропольского края </w:t>
      </w:r>
      <w:r>
        <w:rPr>
          <w:sz w:val="28"/>
          <w:szCs w:val="28"/>
        </w:rPr>
        <w:t xml:space="preserve">за 2024</w:t>
      </w:r>
      <w:r>
        <w:rPr>
          <w:sz w:val="28"/>
          <w:szCs w:val="28"/>
        </w:rPr>
        <w:t xml:space="preserve"> год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jc w:val="both"/>
        <w:spacing w:line="240" w:lineRule="exact"/>
        <w:rPr>
          <w:sz w:val="28"/>
          <w:szCs w:val="28"/>
          <w:highlight w:val="yellow"/>
        </w:rPr>
      </w:pPr>
      <w:r/>
      <w:bookmarkEnd w:id="0"/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pStyle w:val="624"/>
        <w:jc w:val="both"/>
        <w:spacing w:line="240" w:lineRule="exact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pStyle w:val="62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Рассмотрев </w:t>
      </w:r>
      <w:r>
        <w:rPr>
          <w:sz w:val="28"/>
          <w:szCs w:val="28"/>
        </w:rPr>
        <w:t xml:space="preserve">доклад у</w:t>
      </w:r>
      <w:r>
        <w:rPr>
          <w:sz w:val="28"/>
          <w:szCs w:val="28"/>
        </w:rPr>
        <w:t xml:space="preserve">полномоченного по правам ребенка в Петровском городс</w:t>
      </w:r>
      <w:r>
        <w:rPr>
          <w:sz w:val="28"/>
          <w:szCs w:val="28"/>
        </w:rPr>
        <w:t xml:space="preserve">ком округе Ставропольского края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 2024</w:t>
      </w:r>
      <w:r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, адми</w:t>
      </w:r>
      <w:r>
        <w:rPr>
          <w:sz w:val="28"/>
          <w:szCs w:val="28"/>
        </w:rPr>
        <w:t xml:space="preserve">нистрация Петровского муниципального</w:t>
      </w:r>
      <w:r>
        <w:rPr>
          <w:sz w:val="28"/>
          <w:szCs w:val="28"/>
        </w:rPr>
        <w:t xml:space="preserve"> округа Ставропольского края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jc w:val="both"/>
        <w:spacing w:line="240" w:lineRule="exact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pStyle w:val="624"/>
        <w:jc w:val="both"/>
        <w:spacing w:line="240" w:lineRule="exact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pStyle w:val="624"/>
        <w:jc w:val="both"/>
        <w:rPr>
          <w:sz w:val="28"/>
          <w:szCs w:val="28"/>
        </w:rPr>
        <w:outlineLvl w:val="0"/>
      </w:pPr>
      <w:r>
        <w:rPr>
          <w:sz w:val="28"/>
          <w:szCs w:val="28"/>
        </w:rPr>
        <w:t xml:space="preserve">ПОСТАНОВЛЯЕТ:</w:t>
      </w:r>
      <w:r>
        <w:rPr>
          <w:sz w:val="28"/>
          <w:szCs w:val="28"/>
        </w:rPr>
      </w:r>
    </w:p>
    <w:p>
      <w:pPr>
        <w:pStyle w:val="624"/>
        <w:jc w:val="both"/>
        <w:spacing w:line="240" w:lineRule="exact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pStyle w:val="624"/>
        <w:jc w:val="both"/>
        <w:spacing w:line="240" w:lineRule="exact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pStyle w:val="62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Принять к </w:t>
      </w:r>
      <w:r>
        <w:rPr>
          <w:sz w:val="28"/>
          <w:szCs w:val="28"/>
        </w:rPr>
        <w:t xml:space="preserve">сведению доклад у</w:t>
      </w:r>
      <w:r>
        <w:rPr>
          <w:sz w:val="28"/>
          <w:szCs w:val="28"/>
        </w:rPr>
        <w:t xml:space="preserve">полномоченного по правам ребенка в Петровском городском округе Ставропольского края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Об итогах деятельности уполномоченного по правам ребенка в Петровс</w:t>
      </w:r>
      <w:r>
        <w:rPr>
          <w:sz w:val="28"/>
          <w:szCs w:val="28"/>
        </w:rPr>
        <w:t xml:space="preserve">ком городском округе</w:t>
      </w:r>
      <w:r>
        <w:rPr>
          <w:sz w:val="28"/>
          <w:szCs w:val="28"/>
        </w:rPr>
        <w:t xml:space="preserve"> за 2024</w:t>
      </w:r>
      <w:r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».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</w:t>
      </w:r>
      <w:r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Рекомендовать </w:t>
      </w:r>
      <w:r>
        <w:rPr>
          <w:sz w:val="28"/>
          <w:szCs w:val="28"/>
        </w:rPr>
        <w:t xml:space="preserve">у</w:t>
      </w:r>
      <w:r>
        <w:rPr>
          <w:sz w:val="28"/>
          <w:szCs w:val="28"/>
        </w:rPr>
        <w:t xml:space="preserve">полномоченному по правам ребенка в Петровском городском округе Ставропольского края</w:t>
      </w:r>
      <w:r>
        <w:rPr>
          <w:sz w:val="28"/>
          <w:szCs w:val="28"/>
        </w:rPr>
        <w:t xml:space="preserve">:</w:t>
      </w:r>
      <w:r>
        <w:rPr>
          <w:sz w:val="28"/>
          <w:szCs w:val="28"/>
        </w:rPr>
      </w:r>
    </w:p>
    <w:p>
      <w:pPr>
        <w:pStyle w:val="62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</w:t>
      </w:r>
      <w:r>
        <w:rPr>
          <w:sz w:val="28"/>
          <w:szCs w:val="28"/>
        </w:rPr>
        <w:t xml:space="preserve">родолжить работу по </w:t>
      </w:r>
      <w:r>
        <w:rPr>
          <w:sz w:val="28"/>
          <w:szCs w:val="28"/>
        </w:rPr>
        <w:t xml:space="preserve">оказанию </w:t>
      </w:r>
      <w:r>
        <w:rPr>
          <w:sz w:val="28"/>
          <w:szCs w:val="28"/>
        </w:rPr>
        <w:t xml:space="preserve">консультационной, </w:t>
      </w:r>
      <w:r>
        <w:rPr>
          <w:sz w:val="28"/>
          <w:szCs w:val="28"/>
        </w:rPr>
        <w:t xml:space="preserve">правовой, социальной, педагогической помощи семьям, находящимся в социально опасном </w:t>
      </w:r>
      <w:r>
        <w:rPr>
          <w:sz w:val="28"/>
          <w:szCs w:val="28"/>
        </w:rPr>
        <w:t xml:space="preserve">положении и трудной жизненной ситуации.</w:t>
      </w:r>
      <w:r>
        <w:rPr>
          <w:sz w:val="28"/>
          <w:szCs w:val="28"/>
        </w:rPr>
      </w:r>
    </w:p>
    <w:p>
      <w:pPr>
        <w:pStyle w:val="62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</w:t>
      </w:r>
      <w:r>
        <w:rPr>
          <w:sz w:val="28"/>
          <w:szCs w:val="28"/>
        </w:rPr>
        <w:t xml:space="preserve">. Уделить особое внимание </w:t>
      </w:r>
      <w:r>
        <w:rPr>
          <w:sz w:val="28"/>
          <w:szCs w:val="28"/>
        </w:rPr>
        <w:t xml:space="preserve">работе по защите прав и интересов несовершеннолетних, проживающих в семьях участников специальной военной операции, в государственных учреждениях для детей-сирот и детей, оставшихся без попечения родителей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</w:t>
      </w:r>
      <w:r>
        <w:rPr>
          <w:sz w:val="28"/>
          <w:szCs w:val="28"/>
        </w:rPr>
        <w:t xml:space="preserve">. Отделу образования адми</w:t>
      </w:r>
      <w:r>
        <w:rPr>
          <w:sz w:val="28"/>
          <w:szCs w:val="28"/>
        </w:rPr>
        <w:t xml:space="preserve">нистрации Петровского муниципального</w:t>
      </w:r>
      <w:r>
        <w:rPr>
          <w:sz w:val="28"/>
          <w:szCs w:val="28"/>
        </w:rPr>
        <w:t xml:space="preserve"> округа Ставропольского края</w:t>
      </w:r>
      <w:r>
        <w:rPr>
          <w:sz w:val="28"/>
          <w:szCs w:val="28"/>
        </w:rPr>
        <w:t xml:space="preserve">:</w:t>
      </w:r>
      <w:r>
        <w:rPr>
          <w:sz w:val="28"/>
          <w:szCs w:val="28"/>
        </w:rPr>
      </w:r>
    </w:p>
    <w:p>
      <w:pPr>
        <w:pStyle w:val="62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</w:t>
      </w:r>
      <w:r>
        <w:rPr>
          <w:sz w:val="28"/>
          <w:szCs w:val="28"/>
        </w:rPr>
        <w:t xml:space="preserve">.1. </w:t>
      </w:r>
      <w:r>
        <w:rPr>
          <w:sz w:val="28"/>
          <w:szCs w:val="28"/>
        </w:rPr>
        <w:t xml:space="preserve">Обеспечить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размещение контактной информации уполномоченного по правам ребенка в Петровском городском округе Ставропольского края </w:t>
      </w:r>
      <w:r>
        <w:rPr>
          <w:sz w:val="28"/>
          <w:szCs w:val="28"/>
        </w:rPr>
        <w:t xml:space="preserve">на инф</w:t>
      </w:r>
      <w:r>
        <w:rPr>
          <w:sz w:val="28"/>
          <w:szCs w:val="28"/>
        </w:rPr>
        <w:t xml:space="preserve">ормационных</w:t>
      </w:r>
      <w:r>
        <w:rPr>
          <w:sz w:val="28"/>
          <w:szCs w:val="28"/>
        </w:rPr>
        <w:t xml:space="preserve"> стендах </w:t>
      </w:r>
      <w:r>
        <w:rPr>
          <w:sz w:val="28"/>
          <w:szCs w:val="28"/>
        </w:rPr>
        <w:t xml:space="preserve">в подведомственных</w:t>
      </w:r>
      <w:r>
        <w:rPr>
          <w:sz w:val="28"/>
          <w:szCs w:val="28"/>
        </w:rPr>
        <w:t xml:space="preserve"> учреждениях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</w:t>
      </w:r>
      <w:r>
        <w:rPr>
          <w:sz w:val="28"/>
          <w:szCs w:val="28"/>
        </w:rPr>
        <w:t xml:space="preserve">.2. </w:t>
      </w:r>
      <w:r>
        <w:rPr>
          <w:sz w:val="28"/>
          <w:szCs w:val="28"/>
        </w:rPr>
        <w:t xml:space="preserve">Привлекать </w:t>
      </w:r>
      <w:r>
        <w:rPr>
          <w:sz w:val="28"/>
          <w:szCs w:val="28"/>
        </w:rPr>
        <w:t xml:space="preserve">у</w:t>
      </w:r>
      <w:r>
        <w:rPr>
          <w:sz w:val="28"/>
          <w:szCs w:val="28"/>
        </w:rPr>
        <w:t xml:space="preserve">полномоченного</w:t>
      </w:r>
      <w:r>
        <w:rPr>
          <w:sz w:val="28"/>
          <w:szCs w:val="28"/>
        </w:rPr>
        <w:t xml:space="preserve"> по правам ребенка в Петровском городском округе </w:t>
      </w:r>
      <w:r>
        <w:rPr>
          <w:sz w:val="28"/>
          <w:szCs w:val="28"/>
        </w:rPr>
        <w:t xml:space="preserve">Ставропольского края </w:t>
      </w:r>
      <w:r>
        <w:rPr>
          <w:sz w:val="28"/>
          <w:szCs w:val="28"/>
        </w:rPr>
        <w:t xml:space="preserve">к рассмотрению обращ</w:t>
      </w:r>
      <w:r>
        <w:rPr>
          <w:sz w:val="28"/>
          <w:szCs w:val="28"/>
        </w:rPr>
        <w:t xml:space="preserve">ений</w:t>
      </w:r>
      <w:r>
        <w:rPr>
          <w:sz w:val="28"/>
          <w:szCs w:val="28"/>
        </w:rPr>
        <w:t xml:space="preserve"> гра</w:t>
      </w:r>
      <w:r>
        <w:rPr>
          <w:sz w:val="28"/>
          <w:szCs w:val="28"/>
        </w:rPr>
        <w:t xml:space="preserve">ждан</w:t>
      </w:r>
      <w:r>
        <w:rPr>
          <w:sz w:val="28"/>
          <w:szCs w:val="28"/>
        </w:rPr>
        <w:t xml:space="preserve">, касающихся защиты прав и интересов несовершеннолетних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</w:p>
    <w:p>
      <w:pPr>
        <w:pStyle w:val="62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Разместить </w:t>
      </w:r>
      <w:r>
        <w:rPr>
          <w:sz w:val="28"/>
          <w:szCs w:val="28"/>
        </w:rPr>
        <w:t xml:space="preserve">доклад </w:t>
      </w:r>
      <w:r>
        <w:rPr>
          <w:sz w:val="28"/>
          <w:szCs w:val="28"/>
        </w:rPr>
        <w:t xml:space="preserve">уполномоченного по правам ребенка в Петровском городском округе Ставропольского края </w:t>
      </w:r>
      <w:r>
        <w:rPr>
          <w:sz w:val="28"/>
          <w:szCs w:val="28"/>
        </w:rPr>
        <w:t xml:space="preserve">«Об итогах деятельности уполномоченного по правам ребенка в Петровс</w:t>
      </w:r>
      <w:r>
        <w:rPr>
          <w:sz w:val="28"/>
          <w:szCs w:val="28"/>
        </w:rPr>
        <w:t xml:space="preserve">ком городском округе Ставропольского края</w:t>
      </w:r>
      <w:r>
        <w:rPr>
          <w:sz w:val="28"/>
          <w:szCs w:val="28"/>
        </w:rPr>
        <w:t xml:space="preserve"> за 2024</w:t>
      </w:r>
      <w:r>
        <w:rPr>
          <w:sz w:val="28"/>
          <w:szCs w:val="28"/>
        </w:rPr>
        <w:t xml:space="preserve"> год»</w:t>
      </w:r>
      <w:r>
        <w:rPr>
          <w:sz w:val="28"/>
          <w:szCs w:val="28"/>
        </w:rPr>
        <w:t xml:space="preserve"> на официальном сайте администрации Петровского </w:t>
      </w:r>
      <w:r>
        <w:rPr>
          <w:sz w:val="28"/>
          <w:szCs w:val="28"/>
        </w:rPr>
        <w:t xml:space="preserve">муниципального </w:t>
      </w:r>
      <w:r>
        <w:rPr>
          <w:sz w:val="28"/>
          <w:szCs w:val="28"/>
        </w:rPr>
        <w:t xml:space="preserve">округа Ставропольского края в информационно - телекоммуникационной сети «Интернет».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</w:t>
      </w:r>
      <w:r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Постановление </w:t>
      </w:r>
      <w:r>
        <w:rPr>
          <w:sz w:val="28"/>
          <w:szCs w:val="28"/>
        </w:rPr>
        <w:t xml:space="preserve">администрации Петровского </w:t>
      </w:r>
      <w:r>
        <w:rPr>
          <w:sz w:val="28"/>
          <w:szCs w:val="28"/>
        </w:rPr>
        <w:t xml:space="preserve">муниципальном</w:t>
      </w:r>
      <w:r>
        <w:rPr>
          <w:sz w:val="28"/>
          <w:szCs w:val="28"/>
        </w:rPr>
        <w:t xml:space="preserve"> округа Ставропольского края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27 февраля 2024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г.</w:t>
      </w:r>
      <w:r>
        <w:rPr>
          <w:sz w:val="28"/>
          <w:szCs w:val="28"/>
        </w:rPr>
        <w:t xml:space="preserve"> № </w:t>
      </w:r>
      <w:r>
        <w:rPr>
          <w:sz w:val="28"/>
          <w:szCs w:val="28"/>
        </w:rPr>
        <w:t xml:space="preserve">313</w:t>
      </w:r>
      <w:r>
        <w:rPr>
          <w:sz w:val="28"/>
          <w:szCs w:val="28"/>
        </w:rPr>
        <w:t xml:space="preserve"> «Об итогах деятельности</w:t>
      </w:r>
      <w:r>
        <w:rPr>
          <w:sz w:val="28"/>
          <w:szCs w:val="28"/>
        </w:rPr>
        <w:t xml:space="preserve"> уполномоченного</w:t>
      </w:r>
      <w:r>
        <w:rPr>
          <w:sz w:val="28"/>
          <w:szCs w:val="28"/>
        </w:rPr>
        <w:t xml:space="preserve"> по правам ребенка в Петровском городском округе </w:t>
      </w:r>
      <w:r>
        <w:rPr>
          <w:sz w:val="28"/>
          <w:szCs w:val="28"/>
        </w:rPr>
        <w:t xml:space="preserve">за 2023</w:t>
      </w:r>
      <w:r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» признать утратившим силу.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</w:t>
      </w:r>
      <w:r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Контроль за выполнением настоящего постановления возложить на </w:t>
      </w:r>
      <w:r>
        <w:rPr>
          <w:sz w:val="28"/>
          <w:szCs w:val="28"/>
        </w:rPr>
        <w:t xml:space="preserve">первого </w:t>
      </w:r>
      <w:r>
        <w:rPr>
          <w:sz w:val="28"/>
          <w:szCs w:val="28"/>
        </w:rPr>
        <w:t xml:space="preserve">заместителя главы администрации Петровского </w:t>
      </w:r>
      <w:r>
        <w:rPr>
          <w:sz w:val="28"/>
          <w:szCs w:val="28"/>
        </w:rPr>
        <w:t xml:space="preserve">муниципального </w:t>
      </w:r>
      <w:r>
        <w:rPr>
          <w:sz w:val="28"/>
          <w:szCs w:val="28"/>
        </w:rPr>
        <w:t xml:space="preserve">округа Ставропольского края</w:t>
      </w:r>
      <w:r>
        <w:rPr>
          <w:sz w:val="28"/>
          <w:szCs w:val="28"/>
        </w:rPr>
        <w:t xml:space="preserve"> Сергееву Е.И.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ind w:firstLine="709"/>
        <w:jc w:val="both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pStyle w:val="62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</w:t>
      </w:r>
      <w:r>
        <w:rPr>
          <w:sz w:val="28"/>
          <w:szCs w:val="28"/>
        </w:rPr>
        <w:t xml:space="preserve">. Настоящее постановление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вступает в силу со дня его подписания.</w:t>
      </w:r>
      <w:r>
        <w:rPr>
          <w:sz w:val="28"/>
          <w:szCs w:val="28"/>
        </w:rPr>
      </w:r>
    </w:p>
    <w:p>
      <w:pPr>
        <w:pStyle w:val="624"/>
        <w:jc w:val="both"/>
        <w:spacing w:line="240" w:lineRule="exact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pStyle w:val="624"/>
        <w:jc w:val="both"/>
        <w:spacing w:line="240" w:lineRule="exact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pStyle w:val="624"/>
        <w:spacing w:line="240" w:lineRule="exact"/>
        <w:tabs>
          <w:tab w:val="left" w:pos="851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Глава Петровского </w:t>
      </w:r>
      <w:r>
        <w:rPr>
          <w:sz w:val="28"/>
          <w:szCs w:val="28"/>
        </w:rPr>
      </w:r>
    </w:p>
    <w:p>
      <w:pPr>
        <w:pStyle w:val="624"/>
        <w:spacing w:line="240" w:lineRule="exact"/>
        <w:tabs>
          <w:tab w:val="left" w:pos="851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муниципального</w:t>
      </w:r>
      <w:r>
        <w:rPr>
          <w:sz w:val="28"/>
          <w:szCs w:val="28"/>
        </w:rPr>
        <w:t xml:space="preserve"> округа</w:t>
      </w:r>
      <w:r>
        <w:rPr>
          <w:sz w:val="28"/>
          <w:szCs w:val="28"/>
        </w:rPr>
      </w:r>
    </w:p>
    <w:p>
      <w:pPr>
        <w:pStyle w:val="624"/>
        <w:spacing w:line="240" w:lineRule="exact"/>
        <w:tabs>
          <w:tab w:val="left" w:pos="851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Ставропольского края                                                  </w:t>
      </w:r>
      <w:r>
        <w:rPr>
          <w:sz w:val="28"/>
          <w:szCs w:val="28"/>
        </w:rPr>
        <w:t xml:space="preserve">                       Н.В.Конкина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ind w:left="-1418" w:right="1274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ind w:left="4248" w:firstLine="709"/>
        <w:tabs>
          <w:tab w:val="left" w:pos="0" w:leader="none"/>
          <w:tab w:val="left" w:pos="851" w:leader="none"/>
        </w:tabs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ind w:left="4248" w:firstLine="709"/>
        <w:tabs>
          <w:tab w:val="left" w:pos="0" w:leader="none"/>
          <w:tab w:val="left" w:pos="851" w:leader="none"/>
        </w:tabs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ind w:right="-2"/>
        <w:jc w:val="both"/>
        <w:spacing w:line="240" w:lineRule="exact"/>
        <w:rPr>
          <w:color w:val="ffffff"/>
          <w:sz w:val="28"/>
          <w:szCs w:val="28"/>
        </w:rPr>
      </w:pPr>
      <w:r>
        <w:rPr>
          <w:color w:val="ffffff"/>
          <w:sz w:val="28"/>
          <w:szCs w:val="28"/>
        </w:rPr>
        <w:t xml:space="preserve">Проект постановления вносит </w:t>
      </w:r>
      <w:r>
        <w:rPr>
          <w:color w:val="ffffff"/>
          <w:sz w:val="28"/>
          <w:szCs w:val="28"/>
        </w:rPr>
        <w:t xml:space="preserve">первый </w:t>
      </w:r>
      <w:r>
        <w:rPr>
          <w:color w:val="ffffff"/>
          <w:sz w:val="28"/>
          <w:szCs w:val="28"/>
        </w:rPr>
        <w:t xml:space="preserve">заместитель главы адми</w:t>
      </w:r>
      <w:r>
        <w:rPr>
          <w:color w:val="ffffff"/>
          <w:sz w:val="28"/>
          <w:szCs w:val="28"/>
        </w:rPr>
        <w:t xml:space="preserve">нистрации Петровского муниципального</w:t>
      </w:r>
      <w:r>
        <w:rPr>
          <w:color w:val="ffffff"/>
          <w:sz w:val="28"/>
          <w:szCs w:val="28"/>
        </w:rPr>
        <w:t xml:space="preserve"> округа Ставропольского края  </w:t>
      </w:r>
      <w:r>
        <w:rPr>
          <w:color w:val="ffffff"/>
          <w:sz w:val="28"/>
          <w:szCs w:val="28"/>
        </w:rPr>
      </w:r>
    </w:p>
    <w:p>
      <w:pPr>
        <w:pStyle w:val="624"/>
        <w:ind w:right="-2"/>
        <w:spacing w:line="240" w:lineRule="exact"/>
        <w:rPr>
          <w:color w:val="ffffff"/>
          <w:sz w:val="28"/>
          <w:szCs w:val="28"/>
        </w:rPr>
      </w:pPr>
      <w:r>
        <w:rPr>
          <w:color w:val="ffffff"/>
          <w:sz w:val="28"/>
          <w:szCs w:val="28"/>
        </w:rPr>
        <w:t xml:space="preserve">                                                                                                               Е.И.Сергеева</w:t>
      </w:r>
      <w:r>
        <w:rPr>
          <w:color w:val="ffffff"/>
          <w:sz w:val="28"/>
          <w:szCs w:val="28"/>
        </w:rPr>
      </w:r>
    </w:p>
    <w:p>
      <w:pPr>
        <w:pStyle w:val="624"/>
        <w:jc w:val="both"/>
        <w:spacing w:line="240" w:lineRule="exact"/>
        <w:rPr>
          <w:color w:val="ffffff"/>
          <w:sz w:val="28"/>
          <w:szCs w:val="28"/>
          <w:highlight w:val="yellow"/>
        </w:rPr>
      </w:pPr>
      <w:r>
        <w:rPr>
          <w:color w:val="ffffff"/>
          <w:sz w:val="28"/>
          <w:szCs w:val="28"/>
          <w:highlight w:val="yellow"/>
        </w:rPr>
      </w:r>
      <w:r>
        <w:rPr>
          <w:color w:val="ffffff"/>
          <w:sz w:val="28"/>
          <w:szCs w:val="28"/>
          <w:highlight w:val="yellow"/>
        </w:rPr>
      </w:r>
    </w:p>
    <w:p>
      <w:pPr>
        <w:pStyle w:val="624"/>
        <w:jc w:val="both"/>
        <w:spacing w:line="240" w:lineRule="exact"/>
        <w:rPr>
          <w:color w:val="ffffff"/>
          <w:sz w:val="28"/>
          <w:szCs w:val="28"/>
        </w:rPr>
      </w:pPr>
      <w:r>
        <w:rPr>
          <w:color w:val="ffffff"/>
          <w:sz w:val="28"/>
          <w:szCs w:val="28"/>
        </w:rPr>
      </w:r>
      <w:r>
        <w:rPr>
          <w:color w:val="ffffff"/>
          <w:sz w:val="28"/>
          <w:szCs w:val="28"/>
        </w:rPr>
      </w:r>
    </w:p>
    <w:p>
      <w:pPr>
        <w:pStyle w:val="624"/>
        <w:jc w:val="both"/>
        <w:spacing w:line="240" w:lineRule="exact"/>
        <w:rPr>
          <w:color w:val="ffffff"/>
          <w:sz w:val="28"/>
          <w:szCs w:val="28"/>
        </w:rPr>
      </w:pPr>
      <w:r>
        <w:rPr>
          <w:color w:val="ffffff"/>
          <w:sz w:val="28"/>
          <w:szCs w:val="28"/>
        </w:rPr>
        <w:t xml:space="preserve">Визируют:</w:t>
      </w:r>
      <w:r>
        <w:rPr>
          <w:color w:val="ffffff"/>
          <w:sz w:val="28"/>
          <w:szCs w:val="28"/>
        </w:rPr>
      </w:r>
    </w:p>
    <w:p>
      <w:pPr>
        <w:pStyle w:val="624"/>
        <w:jc w:val="both"/>
        <w:spacing w:line="240" w:lineRule="exact"/>
        <w:rPr>
          <w:color w:val="ffffff"/>
          <w:sz w:val="28"/>
          <w:szCs w:val="28"/>
        </w:rPr>
      </w:pPr>
      <w:r>
        <w:rPr>
          <w:color w:val="ffffff"/>
          <w:sz w:val="28"/>
          <w:szCs w:val="28"/>
        </w:rPr>
      </w:r>
      <w:r>
        <w:rPr>
          <w:color w:val="ffffff"/>
          <w:sz w:val="28"/>
          <w:szCs w:val="28"/>
        </w:rPr>
      </w:r>
    </w:p>
    <w:p>
      <w:pPr>
        <w:pStyle w:val="624"/>
        <w:jc w:val="both"/>
        <w:spacing w:line="240" w:lineRule="exact"/>
        <w:rPr>
          <w:color w:val="ffffff"/>
          <w:sz w:val="28"/>
          <w:szCs w:val="28"/>
        </w:rPr>
      </w:pPr>
      <w:r>
        <w:rPr>
          <w:color w:val="ffffff"/>
          <w:sz w:val="28"/>
          <w:szCs w:val="28"/>
        </w:rPr>
      </w:r>
      <w:r>
        <w:rPr>
          <w:color w:val="ffffff"/>
          <w:sz w:val="28"/>
          <w:szCs w:val="28"/>
        </w:rPr>
      </w:r>
    </w:p>
    <w:p>
      <w:pPr>
        <w:pStyle w:val="624"/>
        <w:jc w:val="both"/>
        <w:spacing w:line="240" w:lineRule="exact"/>
        <w:rPr>
          <w:rFonts w:eastAsia="Calibri"/>
          <w:color w:val="ffffff"/>
          <w:sz w:val="28"/>
          <w:szCs w:val="28"/>
          <w:lang w:eastAsia="en-US"/>
        </w:rPr>
      </w:pPr>
      <w:r>
        <w:rPr>
          <w:rFonts w:eastAsia="Calibri"/>
          <w:color w:val="ffffff"/>
          <w:sz w:val="28"/>
          <w:szCs w:val="28"/>
          <w:lang w:eastAsia="en-US"/>
        </w:rPr>
        <w:t xml:space="preserve">Заместитель начальника отдела - </w:t>
      </w:r>
      <w:r>
        <w:rPr>
          <w:rFonts w:eastAsia="Calibri"/>
          <w:color w:val="ffffff"/>
          <w:sz w:val="28"/>
          <w:szCs w:val="28"/>
          <w:lang w:eastAsia="en-US"/>
        </w:rPr>
      </w:r>
    </w:p>
    <w:p>
      <w:pPr>
        <w:pStyle w:val="624"/>
        <w:jc w:val="both"/>
        <w:spacing w:line="240" w:lineRule="exact"/>
        <w:rPr>
          <w:rFonts w:eastAsia="Calibri"/>
          <w:color w:val="ffffff"/>
          <w:sz w:val="28"/>
          <w:szCs w:val="28"/>
          <w:lang w:eastAsia="en-US"/>
        </w:rPr>
      </w:pPr>
      <w:r>
        <w:rPr>
          <w:rFonts w:eastAsia="Calibri"/>
          <w:color w:val="ffffff"/>
          <w:sz w:val="28"/>
          <w:szCs w:val="28"/>
          <w:lang w:eastAsia="en-US"/>
        </w:rPr>
        <w:t xml:space="preserve">юрисконсульт правового отдела </w:t>
      </w:r>
      <w:r>
        <w:rPr>
          <w:rFonts w:eastAsia="Calibri"/>
          <w:color w:val="ffffff"/>
          <w:sz w:val="28"/>
          <w:szCs w:val="28"/>
          <w:lang w:eastAsia="en-US"/>
        </w:rPr>
      </w:r>
    </w:p>
    <w:p>
      <w:pPr>
        <w:pStyle w:val="624"/>
        <w:jc w:val="both"/>
        <w:spacing w:line="240" w:lineRule="exact"/>
        <w:rPr>
          <w:rFonts w:eastAsia="Calibri"/>
          <w:color w:val="ffffff"/>
          <w:sz w:val="28"/>
          <w:szCs w:val="28"/>
          <w:lang w:eastAsia="en-US"/>
        </w:rPr>
      </w:pPr>
      <w:r>
        <w:rPr>
          <w:rFonts w:eastAsia="Calibri"/>
          <w:color w:val="ffffff"/>
          <w:sz w:val="28"/>
          <w:szCs w:val="28"/>
          <w:lang w:eastAsia="en-US"/>
        </w:rPr>
        <w:t xml:space="preserve">администрации Петровского </w:t>
      </w:r>
      <w:r>
        <w:rPr>
          <w:rFonts w:eastAsia="Calibri"/>
          <w:color w:val="ffffff"/>
          <w:sz w:val="28"/>
          <w:szCs w:val="28"/>
          <w:lang w:eastAsia="en-US"/>
        </w:rPr>
      </w:r>
    </w:p>
    <w:p>
      <w:pPr>
        <w:pStyle w:val="624"/>
        <w:jc w:val="both"/>
        <w:spacing w:line="240" w:lineRule="exact"/>
        <w:rPr>
          <w:rFonts w:eastAsia="Calibri"/>
          <w:color w:val="ffffff"/>
          <w:sz w:val="28"/>
          <w:szCs w:val="28"/>
          <w:lang w:eastAsia="en-US"/>
        </w:rPr>
      </w:pPr>
      <w:r>
        <w:rPr>
          <w:rFonts w:eastAsia="Calibri"/>
          <w:color w:val="ffffff"/>
          <w:sz w:val="28"/>
          <w:szCs w:val="28"/>
          <w:lang w:eastAsia="en-US"/>
        </w:rPr>
        <w:t xml:space="preserve">муниципального округа </w:t>
      </w:r>
      <w:r>
        <w:rPr>
          <w:rFonts w:eastAsia="Calibri"/>
          <w:color w:val="ffffff"/>
          <w:sz w:val="28"/>
          <w:szCs w:val="28"/>
          <w:lang w:eastAsia="en-US"/>
        </w:rPr>
      </w:r>
    </w:p>
    <w:p>
      <w:pPr>
        <w:pStyle w:val="624"/>
        <w:jc w:val="both"/>
        <w:spacing w:line="240" w:lineRule="exact"/>
        <w:rPr>
          <w:rFonts w:eastAsia="Calibri"/>
          <w:color w:val="ffffff"/>
          <w:sz w:val="28"/>
          <w:szCs w:val="28"/>
          <w:lang w:eastAsia="en-US"/>
        </w:rPr>
      </w:pPr>
      <w:r>
        <w:rPr>
          <w:rFonts w:eastAsia="Calibri"/>
          <w:color w:val="ffffff"/>
          <w:sz w:val="28"/>
          <w:szCs w:val="28"/>
          <w:lang w:eastAsia="en-US"/>
        </w:rPr>
        <w:t xml:space="preserve">Ставропольского края</w:t>
        <w:tab/>
        <w:tab/>
        <w:tab/>
        <w:tab/>
        <w:tab/>
        <w:t xml:space="preserve">                              И.А.Руденко</w:t>
      </w:r>
      <w:r>
        <w:rPr>
          <w:rFonts w:eastAsia="Calibri"/>
          <w:color w:val="ffffff"/>
          <w:sz w:val="28"/>
          <w:szCs w:val="28"/>
          <w:lang w:eastAsia="en-US"/>
        </w:rPr>
      </w:r>
    </w:p>
    <w:p>
      <w:pPr>
        <w:pStyle w:val="624"/>
        <w:jc w:val="both"/>
        <w:spacing w:line="240" w:lineRule="exact"/>
        <w:rPr>
          <w:color w:val="ffffff"/>
          <w:sz w:val="28"/>
          <w:szCs w:val="28"/>
        </w:rPr>
      </w:pPr>
      <w:r>
        <w:rPr>
          <w:color w:val="ffffff"/>
          <w:sz w:val="28"/>
          <w:szCs w:val="28"/>
        </w:rPr>
      </w:r>
      <w:r>
        <w:rPr>
          <w:color w:val="ffffff"/>
          <w:sz w:val="28"/>
          <w:szCs w:val="28"/>
        </w:rPr>
      </w:r>
    </w:p>
    <w:p>
      <w:pPr>
        <w:pStyle w:val="624"/>
        <w:jc w:val="both"/>
        <w:spacing w:line="240" w:lineRule="exact"/>
        <w:rPr>
          <w:color w:val="ffffff"/>
          <w:sz w:val="28"/>
          <w:szCs w:val="28"/>
        </w:rPr>
      </w:pPr>
      <w:r>
        <w:rPr>
          <w:color w:val="ffffff"/>
          <w:sz w:val="28"/>
          <w:szCs w:val="28"/>
        </w:rPr>
      </w:r>
      <w:r>
        <w:rPr>
          <w:color w:val="ffffff"/>
          <w:sz w:val="28"/>
          <w:szCs w:val="28"/>
        </w:rPr>
      </w:r>
    </w:p>
    <w:p>
      <w:pPr>
        <w:pStyle w:val="624"/>
        <w:ind w:right="-2"/>
        <w:jc w:val="both"/>
        <w:spacing w:line="240" w:lineRule="exact"/>
        <w:rPr>
          <w:rFonts w:eastAsia="Calibri"/>
          <w:color w:val="ffffff"/>
          <w:sz w:val="28"/>
          <w:szCs w:val="28"/>
          <w:lang w:eastAsia="en-US"/>
        </w:rPr>
      </w:pPr>
      <w:r>
        <w:rPr>
          <w:rFonts w:eastAsia="Calibri"/>
          <w:color w:val="ffffff"/>
          <w:sz w:val="28"/>
          <w:szCs w:val="28"/>
          <w:lang w:eastAsia="en-US"/>
        </w:rPr>
        <w:t xml:space="preserve">Заместитель начальника отдела по </w:t>
      </w:r>
      <w:r>
        <w:rPr>
          <w:rFonts w:eastAsia="Calibri"/>
          <w:color w:val="ffffff"/>
          <w:sz w:val="28"/>
          <w:szCs w:val="28"/>
          <w:lang w:eastAsia="en-US"/>
        </w:rPr>
      </w:r>
    </w:p>
    <w:p>
      <w:pPr>
        <w:pStyle w:val="624"/>
        <w:ind w:right="-2"/>
        <w:jc w:val="both"/>
        <w:spacing w:line="240" w:lineRule="exact"/>
        <w:rPr>
          <w:rFonts w:eastAsia="Calibri"/>
          <w:color w:val="ffffff"/>
          <w:sz w:val="28"/>
          <w:szCs w:val="28"/>
          <w:lang w:eastAsia="en-US"/>
        </w:rPr>
      </w:pPr>
      <w:r>
        <w:rPr>
          <w:rFonts w:eastAsia="Calibri"/>
          <w:color w:val="ffffff"/>
          <w:sz w:val="28"/>
          <w:szCs w:val="28"/>
          <w:lang w:eastAsia="en-US"/>
        </w:rPr>
        <w:t xml:space="preserve">организационно - кадровым вопросам </w:t>
      </w:r>
      <w:r>
        <w:rPr>
          <w:rFonts w:eastAsia="Calibri"/>
          <w:color w:val="ffffff"/>
          <w:sz w:val="28"/>
          <w:szCs w:val="28"/>
          <w:lang w:eastAsia="en-US"/>
        </w:rPr>
      </w:r>
    </w:p>
    <w:p>
      <w:pPr>
        <w:pStyle w:val="624"/>
        <w:ind w:right="-2"/>
        <w:jc w:val="both"/>
        <w:spacing w:line="240" w:lineRule="exact"/>
        <w:rPr>
          <w:rFonts w:eastAsia="Calibri"/>
          <w:color w:val="ffffff"/>
          <w:sz w:val="28"/>
          <w:szCs w:val="28"/>
          <w:lang w:eastAsia="en-US"/>
        </w:rPr>
      </w:pPr>
      <w:r>
        <w:rPr>
          <w:rFonts w:eastAsia="Calibri"/>
          <w:color w:val="ffffff"/>
          <w:sz w:val="28"/>
          <w:szCs w:val="28"/>
          <w:lang w:eastAsia="en-US"/>
        </w:rPr>
        <w:t xml:space="preserve">и профилактике коррупционных </w:t>
      </w:r>
      <w:r>
        <w:rPr>
          <w:rFonts w:eastAsia="Calibri"/>
          <w:color w:val="ffffff"/>
          <w:sz w:val="28"/>
          <w:szCs w:val="28"/>
          <w:lang w:eastAsia="en-US"/>
        </w:rPr>
      </w:r>
    </w:p>
    <w:p>
      <w:pPr>
        <w:pStyle w:val="624"/>
        <w:ind w:right="-2"/>
        <w:jc w:val="both"/>
        <w:spacing w:line="240" w:lineRule="exact"/>
        <w:rPr>
          <w:rFonts w:eastAsia="Calibri"/>
          <w:color w:val="ffffff"/>
          <w:sz w:val="28"/>
          <w:szCs w:val="28"/>
          <w:lang w:eastAsia="en-US"/>
        </w:rPr>
      </w:pPr>
      <w:r>
        <w:rPr>
          <w:rFonts w:eastAsia="Calibri"/>
          <w:color w:val="ffffff"/>
          <w:sz w:val="28"/>
          <w:szCs w:val="28"/>
          <w:lang w:eastAsia="en-US"/>
        </w:rPr>
        <w:t xml:space="preserve">правонарушений администрации</w:t>
      </w:r>
      <w:r>
        <w:rPr>
          <w:rFonts w:eastAsia="Calibri"/>
          <w:color w:val="ffffff"/>
          <w:sz w:val="28"/>
          <w:szCs w:val="28"/>
          <w:lang w:eastAsia="en-US"/>
        </w:rPr>
      </w:r>
    </w:p>
    <w:p>
      <w:pPr>
        <w:pStyle w:val="624"/>
        <w:ind w:right="-2"/>
        <w:jc w:val="both"/>
        <w:spacing w:line="240" w:lineRule="exact"/>
        <w:rPr>
          <w:rFonts w:eastAsia="Calibri"/>
          <w:color w:val="ffffff"/>
          <w:sz w:val="28"/>
          <w:szCs w:val="28"/>
          <w:lang w:eastAsia="en-US"/>
        </w:rPr>
      </w:pPr>
      <w:r>
        <w:rPr>
          <w:rFonts w:eastAsia="Calibri"/>
          <w:color w:val="ffffff"/>
          <w:sz w:val="28"/>
          <w:szCs w:val="28"/>
          <w:lang w:eastAsia="en-US"/>
        </w:rPr>
        <w:t xml:space="preserve">Петровского муниципального </w:t>
      </w:r>
      <w:r>
        <w:rPr>
          <w:rFonts w:eastAsia="Calibri"/>
          <w:color w:val="ffffff"/>
          <w:sz w:val="28"/>
          <w:szCs w:val="28"/>
          <w:lang w:eastAsia="en-US"/>
        </w:rPr>
      </w:r>
    </w:p>
    <w:p>
      <w:pPr>
        <w:pStyle w:val="624"/>
        <w:ind w:right="-2"/>
        <w:jc w:val="both"/>
        <w:spacing w:line="240" w:lineRule="exact"/>
        <w:rPr>
          <w:rFonts w:eastAsia="Calibri"/>
          <w:color w:val="ffffff"/>
          <w:sz w:val="28"/>
          <w:szCs w:val="28"/>
          <w:lang w:eastAsia="en-US"/>
        </w:rPr>
      </w:pPr>
      <w:r>
        <w:rPr>
          <w:rFonts w:eastAsia="Calibri"/>
          <w:color w:val="ffffff"/>
          <w:sz w:val="28"/>
          <w:szCs w:val="28"/>
          <w:lang w:eastAsia="en-US"/>
        </w:rPr>
        <w:t xml:space="preserve">округа Ставропольского края</w:t>
        <w:tab/>
        <w:tab/>
        <w:tab/>
        <w:tab/>
        <w:tab/>
        <w:t xml:space="preserve">                   Н.В.Федорян</w:t>
      </w:r>
      <w:r>
        <w:rPr>
          <w:rFonts w:eastAsia="Calibri"/>
          <w:color w:val="ffffff"/>
          <w:sz w:val="28"/>
          <w:szCs w:val="28"/>
          <w:lang w:eastAsia="en-US"/>
        </w:rPr>
      </w:r>
    </w:p>
    <w:p>
      <w:pPr>
        <w:pStyle w:val="624"/>
        <w:ind w:left="-1418" w:right="-2" w:firstLine="1418"/>
        <w:jc w:val="both"/>
        <w:spacing w:line="240" w:lineRule="exact"/>
        <w:rPr>
          <w:color w:val="ffffff"/>
          <w:sz w:val="28"/>
          <w:szCs w:val="28"/>
        </w:rPr>
        <w:outlineLvl w:val="0"/>
      </w:pPr>
      <w:r>
        <w:rPr>
          <w:color w:val="ffffff"/>
          <w:sz w:val="28"/>
          <w:szCs w:val="28"/>
        </w:rPr>
      </w:r>
      <w:r>
        <w:rPr>
          <w:color w:val="ffffff"/>
          <w:sz w:val="28"/>
          <w:szCs w:val="28"/>
        </w:rPr>
      </w:r>
    </w:p>
    <w:p>
      <w:pPr>
        <w:pStyle w:val="624"/>
        <w:ind w:left="-1418" w:right="-2" w:firstLine="1418"/>
        <w:jc w:val="both"/>
        <w:spacing w:line="240" w:lineRule="exact"/>
        <w:rPr>
          <w:color w:val="ffffff"/>
          <w:sz w:val="28"/>
          <w:szCs w:val="28"/>
        </w:rPr>
        <w:outlineLvl w:val="0"/>
      </w:pPr>
      <w:r>
        <w:rPr>
          <w:color w:val="ffffff"/>
          <w:sz w:val="28"/>
          <w:szCs w:val="28"/>
        </w:rPr>
      </w:r>
      <w:r>
        <w:rPr>
          <w:color w:val="ffffff"/>
          <w:sz w:val="28"/>
          <w:szCs w:val="28"/>
        </w:rPr>
      </w:r>
    </w:p>
    <w:p>
      <w:pPr>
        <w:pStyle w:val="637"/>
        <w:ind w:left="-1418" w:right="-2" w:firstLine="1418"/>
        <w:jc w:val="both"/>
        <w:spacing w:line="240" w:lineRule="exact"/>
        <w:rPr>
          <w:rFonts w:ascii="Times New Roman" w:hAnsi="Times New Roman"/>
          <w:color w:val="ffffff"/>
          <w:sz w:val="28"/>
          <w:szCs w:val="28"/>
        </w:rPr>
      </w:pPr>
      <w:r>
        <w:rPr>
          <w:rFonts w:ascii="Times New Roman" w:hAnsi="Times New Roman"/>
          <w:color w:val="ffffff"/>
          <w:sz w:val="28"/>
          <w:szCs w:val="28"/>
        </w:rPr>
        <w:t xml:space="preserve">Заместитель главы администрации </w:t>
      </w:r>
      <w:r>
        <w:rPr>
          <w:rFonts w:ascii="Times New Roman" w:hAnsi="Times New Roman"/>
          <w:color w:val="ffffff"/>
          <w:sz w:val="28"/>
          <w:szCs w:val="28"/>
        </w:rPr>
      </w:r>
    </w:p>
    <w:p>
      <w:pPr>
        <w:pStyle w:val="637"/>
        <w:ind w:left="-1418" w:right="-2" w:firstLine="1418"/>
        <w:jc w:val="both"/>
        <w:spacing w:line="240" w:lineRule="exact"/>
        <w:rPr>
          <w:rFonts w:ascii="Times New Roman" w:hAnsi="Times New Roman"/>
          <w:color w:val="ffffff"/>
          <w:sz w:val="28"/>
          <w:szCs w:val="28"/>
        </w:rPr>
      </w:pPr>
      <w:r>
        <w:rPr>
          <w:rFonts w:ascii="Times New Roman" w:hAnsi="Times New Roman"/>
          <w:color w:val="ffffff"/>
          <w:sz w:val="28"/>
          <w:szCs w:val="28"/>
        </w:rPr>
        <w:t xml:space="preserve">Петровского муниципального округа </w:t>
      </w:r>
      <w:r>
        <w:rPr>
          <w:rFonts w:ascii="Times New Roman" w:hAnsi="Times New Roman"/>
          <w:color w:val="ffffff"/>
          <w:sz w:val="28"/>
          <w:szCs w:val="28"/>
        </w:rPr>
      </w:r>
    </w:p>
    <w:p>
      <w:pPr>
        <w:pStyle w:val="637"/>
        <w:ind w:left="-1418" w:right="-2" w:firstLine="1418"/>
        <w:jc w:val="both"/>
        <w:spacing w:line="240" w:lineRule="exact"/>
        <w:rPr>
          <w:rFonts w:ascii="Times New Roman" w:hAnsi="Times New Roman"/>
          <w:color w:val="ffffff"/>
          <w:sz w:val="28"/>
          <w:szCs w:val="28"/>
        </w:rPr>
      </w:pPr>
      <w:r>
        <w:rPr>
          <w:rFonts w:ascii="Times New Roman" w:hAnsi="Times New Roman"/>
          <w:color w:val="ffffff"/>
          <w:sz w:val="28"/>
          <w:szCs w:val="28"/>
        </w:rPr>
        <w:t xml:space="preserve">Ставропольского края</w:t>
        <w:tab/>
        <w:tab/>
        <w:tab/>
        <w:tab/>
        <w:tab/>
        <w:tab/>
        <w:t xml:space="preserve">                     Ю.В.Петрич</w:t>
      </w:r>
      <w:r>
        <w:rPr>
          <w:rFonts w:ascii="Times New Roman" w:hAnsi="Times New Roman"/>
          <w:color w:val="ffffff"/>
          <w:sz w:val="28"/>
          <w:szCs w:val="28"/>
        </w:rPr>
      </w:r>
    </w:p>
    <w:p>
      <w:pPr>
        <w:pStyle w:val="624"/>
        <w:ind w:left="-1418" w:right="1274"/>
        <w:jc w:val="both"/>
        <w:spacing w:line="240" w:lineRule="exact"/>
        <w:rPr>
          <w:color w:val="ffffff"/>
          <w:sz w:val="28"/>
          <w:szCs w:val="28"/>
        </w:rPr>
        <w:outlineLvl w:val="0"/>
      </w:pPr>
      <w:r>
        <w:rPr>
          <w:color w:val="ffffff"/>
          <w:sz w:val="28"/>
          <w:szCs w:val="28"/>
        </w:rPr>
      </w:r>
      <w:r>
        <w:rPr>
          <w:color w:val="ffffff"/>
          <w:sz w:val="28"/>
          <w:szCs w:val="28"/>
        </w:rPr>
      </w:r>
    </w:p>
    <w:p>
      <w:pPr>
        <w:pStyle w:val="637"/>
        <w:ind w:right="1132"/>
        <w:jc w:val="both"/>
        <w:spacing w:line="240" w:lineRule="exact"/>
        <w:rPr>
          <w:rFonts w:ascii="Times New Roman" w:hAnsi="Times New Roman"/>
          <w:color w:val="ffffff"/>
          <w:sz w:val="28"/>
          <w:szCs w:val="28"/>
        </w:rPr>
      </w:pPr>
      <w:r>
        <w:rPr>
          <w:rFonts w:ascii="Times New Roman" w:hAnsi="Times New Roman"/>
          <w:color w:val="ffffff"/>
          <w:sz w:val="28"/>
          <w:szCs w:val="28"/>
        </w:rPr>
      </w:r>
      <w:r>
        <w:rPr>
          <w:rFonts w:ascii="Times New Roman" w:hAnsi="Times New Roman"/>
          <w:color w:val="ffffff"/>
          <w:sz w:val="28"/>
          <w:szCs w:val="28"/>
        </w:rPr>
      </w:r>
    </w:p>
    <w:p>
      <w:pPr>
        <w:pStyle w:val="637"/>
        <w:ind w:right="1132"/>
        <w:jc w:val="both"/>
        <w:spacing w:line="240" w:lineRule="exact"/>
        <w:rPr>
          <w:rFonts w:ascii="Times New Roman" w:hAnsi="Times New Roman"/>
          <w:color w:val="ffffff"/>
          <w:sz w:val="28"/>
          <w:szCs w:val="28"/>
        </w:rPr>
      </w:pPr>
      <w:r>
        <w:rPr>
          <w:rFonts w:ascii="Times New Roman" w:hAnsi="Times New Roman"/>
          <w:color w:val="ffffff"/>
          <w:sz w:val="28"/>
          <w:szCs w:val="28"/>
        </w:rPr>
      </w:r>
      <w:r>
        <w:rPr>
          <w:rFonts w:ascii="Times New Roman" w:hAnsi="Times New Roman"/>
          <w:color w:val="ffffff"/>
          <w:sz w:val="28"/>
          <w:szCs w:val="28"/>
        </w:rPr>
      </w:r>
    </w:p>
    <w:p>
      <w:pPr>
        <w:pStyle w:val="637"/>
        <w:ind w:right="-2"/>
        <w:jc w:val="both"/>
        <w:spacing w:line="240" w:lineRule="exact"/>
        <w:rPr>
          <w:rFonts w:ascii="Times New Roman" w:hAnsi="Times New Roman"/>
          <w:color w:val="ffffff"/>
          <w:sz w:val="28"/>
          <w:szCs w:val="28"/>
        </w:rPr>
      </w:pPr>
      <w:r>
        <w:rPr>
          <w:rFonts w:ascii="Times New Roman" w:hAnsi="Times New Roman"/>
          <w:color w:val="ffffff"/>
          <w:sz w:val="28"/>
          <w:szCs w:val="28"/>
        </w:rPr>
        <w:t xml:space="preserve">Проект постановления подготовлен отделом социального развития админ</w:t>
      </w:r>
      <w:r>
        <w:rPr>
          <w:rFonts w:ascii="Times New Roman" w:hAnsi="Times New Roman"/>
          <w:color w:val="ffffff"/>
          <w:sz w:val="28"/>
          <w:szCs w:val="28"/>
        </w:rPr>
        <w:t xml:space="preserve">истрации Петровского муниципального </w:t>
      </w:r>
      <w:r>
        <w:rPr>
          <w:rFonts w:ascii="Times New Roman" w:hAnsi="Times New Roman"/>
          <w:color w:val="ffffff"/>
          <w:sz w:val="28"/>
          <w:szCs w:val="28"/>
        </w:rPr>
        <w:t xml:space="preserve">округа Ставропольского края</w:t>
      </w:r>
      <w:r>
        <w:rPr>
          <w:rFonts w:ascii="Times New Roman" w:hAnsi="Times New Roman"/>
          <w:color w:val="ffffff"/>
          <w:sz w:val="28"/>
          <w:szCs w:val="28"/>
        </w:rPr>
      </w:r>
    </w:p>
    <w:p>
      <w:pPr>
        <w:pStyle w:val="637"/>
        <w:ind w:right="-2"/>
        <w:jc w:val="both"/>
        <w:spacing w:line="240" w:lineRule="exact"/>
        <w:rPr>
          <w:rFonts w:ascii="Times New Roman" w:hAnsi="Times New Roman"/>
          <w:color w:val="ffffff"/>
          <w:sz w:val="28"/>
          <w:szCs w:val="28"/>
        </w:rPr>
      </w:pPr>
      <w:r>
        <w:rPr>
          <w:rFonts w:ascii="Times New Roman" w:hAnsi="Times New Roman"/>
          <w:color w:val="ffffff"/>
          <w:sz w:val="28"/>
          <w:szCs w:val="28"/>
        </w:rPr>
        <w:t xml:space="preserve">                                                                                                </w:t>
      </w:r>
      <w:r>
        <w:rPr>
          <w:rFonts w:ascii="Times New Roman" w:hAnsi="Times New Roman"/>
          <w:color w:val="ffffff"/>
          <w:sz w:val="28"/>
          <w:szCs w:val="28"/>
        </w:rPr>
        <w:t xml:space="preserve">     </w:t>
      </w:r>
      <w:r>
        <w:rPr>
          <w:rFonts w:ascii="Times New Roman" w:hAnsi="Times New Roman"/>
          <w:color w:val="ffffff"/>
          <w:sz w:val="28"/>
          <w:szCs w:val="28"/>
        </w:rPr>
        <w:t xml:space="preserve">   </w:t>
      </w:r>
      <w:r>
        <w:rPr>
          <w:rFonts w:ascii="Times New Roman" w:hAnsi="Times New Roman"/>
          <w:color w:val="ffffff"/>
          <w:sz w:val="28"/>
          <w:szCs w:val="28"/>
        </w:rPr>
        <w:t xml:space="preserve">    </w:t>
      </w:r>
      <w:r>
        <w:rPr>
          <w:rFonts w:ascii="Times New Roman" w:hAnsi="Times New Roman"/>
          <w:color w:val="ffffff"/>
          <w:sz w:val="28"/>
          <w:szCs w:val="28"/>
        </w:rPr>
        <w:t xml:space="preserve">  </w:t>
      </w:r>
      <w:r>
        <w:rPr>
          <w:rFonts w:ascii="Times New Roman" w:hAnsi="Times New Roman"/>
          <w:color w:val="ffffff"/>
          <w:sz w:val="28"/>
          <w:szCs w:val="28"/>
        </w:rPr>
        <w:t xml:space="preserve">  </w:t>
      </w:r>
      <w:r>
        <w:rPr>
          <w:rFonts w:ascii="Times New Roman" w:hAnsi="Times New Roman"/>
          <w:color w:val="ffffff"/>
          <w:sz w:val="28"/>
          <w:szCs w:val="28"/>
        </w:rPr>
        <w:t xml:space="preserve"> А.В.Ганжа</w:t>
      </w:r>
      <w:r>
        <w:rPr>
          <w:rFonts w:ascii="Times New Roman" w:hAnsi="Times New Roman"/>
          <w:color w:val="ffffff"/>
          <w:sz w:val="28"/>
          <w:szCs w:val="28"/>
        </w:rPr>
      </w:r>
      <w:r>
        <w:rPr>
          <w:rFonts w:ascii="Times New Roman" w:hAnsi="Times New Roman"/>
          <w:color w:val="ffffff"/>
          <w:sz w:val="28"/>
          <w:szCs w:val="28"/>
        </w:rPr>
      </w:r>
    </w:p>
    <w:p>
      <w:pPr>
        <w:pStyle w:val="637"/>
        <w:jc w:val="center"/>
        <w:spacing w:line="240" w:lineRule="exac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СПИСОК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637"/>
        <w:jc w:val="center"/>
        <w:spacing w:line="240" w:lineRule="exac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приглашенных на заседание администрации</w:t>
      </w:r>
      <w:r>
        <w:rPr>
          <w:rFonts w:ascii="Times New Roman" w:hAnsi="Times New Roman"/>
          <w:sz w:val="28"/>
          <w:szCs w:val="28"/>
        </w:rPr>
      </w:r>
    </w:p>
    <w:p>
      <w:pPr>
        <w:pStyle w:val="637"/>
        <w:jc w:val="center"/>
        <w:spacing w:line="240" w:lineRule="exac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Петровского </w:t>
      </w:r>
      <w:r>
        <w:rPr>
          <w:rFonts w:ascii="Times New Roman" w:hAnsi="Times New Roman"/>
          <w:sz w:val="28"/>
          <w:szCs w:val="28"/>
        </w:rPr>
        <w:t xml:space="preserve">муниципального</w:t>
      </w:r>
      <w:r>
        <w:rPr>
          <w:rFonts w:ascii="Times New Roman" w:hAnsi="Times New Roman"/>
          <w:sz w:val="28"/>
          <w:szCs w:val="28"/>
        </w:rPr>
        <w:t xml:space="preserve"> округа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Ставропольского края</w:t>
      </w:r>
      <w:r>
        <w:rPr>
          <w:rFonts w:ascii="Times New Roman" w:hAnsi="Times New Roman"/>
          <w:sz w:val="28"/>
          <w:szCs w:val="28"/>
        </w:rPr>
      </w:r>
    </w:p>
    <w:p>
      <w:pPr>
        <w:pStyle w:val="624"/>
        <w:jc w:val="both"/>
        <w:rPr>
          <w:sz w:val="28"/>
          <w:highlight w:val="yellow"/>
        </w:rPr>
      </w:pPr>
      <w:r>
        <w:rPr>
          <w:sz w:val="28"/>
          <w:highlight w:val="yellow"/>
        </w:rPr>
      </w:r>
      <w:r>
        <w:rPr>
          <w:sz w:val="28"/>
          <w:highlight w:val="yellow"/>
        </w:rPr>
      </w:r>
    </w:p>
    <w:p>
      <w:pPr>
        <w:pStyle w:val="62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25 февраля 2025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г.</w:t>
      </w:r>
      <w:r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                   </w:t>
      </w:r>
      <w:r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г.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Светлоград</w:t>
      </w:r>
      <w:r>
        <w:rPr>
          <w:sz w:val="28"/>
          <w:szCs w:val="28"/>
        </w:rPr>
      </w:r>
    </w:p>
    <w:p>
      <w:pPr>
        <w:pStyle w:val="624"/>
        <w:jc w:val="both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pStyle w:val="624"/>
        <w:jc w:val="both"/>
        <w:rPr>
          <w:sz w:val="28"/>
          <w:szCs w:val="28"/>
        </w:rPr>
      </w:pPr>
      <w:r>
        <w:rPr>
          <w:sz w:val="28"/>
        </w:rPr>
        <w:t xml:space="preserve">по </w:t>
      </w:r>
      <w:r>
        <w:rPr>
          <w:sz w:val="28"/>
        </w:rPr>
        <w:t xml:space="preserve">вопросу</w:t>
      </w:r>
      <w:r>
        <w:rPr>
          <w:sz w:val="28"/>
        </w:rPr>
        <w:t xml:space="preserve">: «</w:t>
      </w:r>
      <w:r>
        <w:rPr>
          <w:sz w:val="28"/>
          <w:szCs w:val="28"/>
        </w:rPr>
        <w:t xml:space="preserve">Об итогах деятельности уполномоченного по правам ребенка в Петровс</w:t>
      </w:r>
      <w:r>
        <w:rPr>
          <w:sz w:val="28"/>
          <w:szCs w:val="28"/>
        </w:rPr>
        <w:t xml:space="preserve">ком городском округе за 2024</w:t>
      </w:r>
      <w:r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jc w:val="both"/>
        <w:rPr>
          <w:highlight w:val="yellow"/>
        </w:rPr>
      </w:pPr>
      <w:r>
        <w:rPr>
          <w:highlight w:val="yellow"/>
        </w:rPr>
      </w:r>
      <w:r>
        <w:rPr>
          <w:highlight w:val="yellow"/>
        </w:rPr>
      </w:r>
    </w:p>
    <w:p>
      <w:pPr>
        <w:pStyle w:val="624"/>
        <w:jc w:val="both"/>
        <w:rPr>
          <w:highlight w:val="yellow"/>
        </w:rPr>
      </w:pPr>
      <w:r>
        <w:rPr>
          <w:highlight w:val="yellow"/>
        </w:rPr>
      </w:r>
      <w:r>
        <w:rPr>
          <w:highlight w:val="yellow"/>
        </w:rPr>
      </w:r>
    </w:p>
    <w:tbl>
      <w:tblPr>
        <w:tblW w:w="0" w:type="auto"/>
        <w:tblInd w:w="0" w:type="dxa"/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3227"/>
        <w:gridCol w:w="6095"/>
      </w:tblGrid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227" w:type="dxa"/>
            <w:vAlign w:val="top"/>
            <w:textDirection w:val="lrTb"/>
            <w:noWrap w:val="false"/>
          </w:tcPr>
          <w:p>
            <w:pPr>
              <w:pStyle w:val="624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 xml:space="preserve">Докладчик:</w:t>
            </w:r>
            <w:r>
              <w:rPr>
                <w:b/>
                <w:i/>
                <w:sz w:val="28"/>
                <w:szCs w:val="28"/>
              </w:rPr>
            </w:r>
          </w:p>
          <w:p>
            <w:pPr>
              <w:pStyle w:val="624"/>
              <w:jc w:val="both"/>
              <w:rPr>
                <w:highlight w:val="yellow"/>
              </w:rPr>
            </w:pPr>
            <w:r>
              <w:rPr>
                <w:highlight w:val="yellow"/>
              </w:rPr>
            </w:r>
            <w:r>
              <w:rPr>
                <w:highlight w:val="yellow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6095" w:type="dxa"/>
            <w:vAlign w:val="top"/>
            <w:textDirection w:val="lrTb"/>
            <w:noWrap w:val="false"/>
          </w:tcPr>
          <w:p>
            <w:pPr>
              <w:pStyle w:val="624"/>
              <w:jc w:val="both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  <w:highlight w:val="yellow"/>
              </w:rPr>
            </w:r>
            <w:r>
              <w:rPr>
                <w:sz w:val="28"/>
                <w:szCs w:val="28"/>
                <w:highlight w:val="yellow"/>
              </w:rPr>
            </w:r>
          </w:p>
        </w:tc>
      </w:tr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227" w:type="dxa"/>
            <w:vAlign w:val="top"/>
            <w:textDirection w:val="lrTb"/>
            <w:noWrap w:val="false"/>
          </w:tcPr>
          <w:p>
            <w:pPr>
              <w:pStyle w:val="62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Журавлева Ольга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Style w:val="62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Васильевна</w:t>
            </w:r>
            <w:r>
              <w:rPr>
                <w:sz w:val="28"/>
                <w:szCs w:val="28"/>
              </w:rPr>
            </w:r>
          </w:p>
          <w:p>
            <w:pPr>
              <w:pStyle w:val="624"/>
              <w:jc w:val="both"/>
              <w:rPr>
                <w:highlight w:val="yellow"/>
              </w:rPr>
            </w:pPr>
            <w:r>
              <w:rPr>
                <w:highlight w:val="yellow"/>
              </w:rPr>
            </w:r>
            <w:r>
              <w:rPr>
                <w:highlight w:val="yellow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6095" w:type="dxa"/>
            <w:vAlign w:val="top"/>
            <w:textDirection w:val="lrTb"/>
            <w:noWrap w:val="false"/>
          </w:tcPr>
          <w:p>
            <w:pPr>
              <w:pStyle w:val="624"/>
              <w:jc w:val="both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 xml:space="preserve">уполномоченный по правам ребенка в Петровском городском округе Ставропольского края</w:t>
            </w:r>
            <w:r>
              <w:rPr>
                <w:sz w:val="28"/>
                <w:szCs w:val="28"/>
                <w:highlight w:val="yellow"/>
              </w:rPr>
            </w:r>
            <w:r>
              <w:rPr>
                <w:sz w:val="28"/>
                <w:szCs w:val="28"/>
                <w:highlight w:val="yellow"/>
              </w:rPr>
            </w:r>
          </w:p>
        </w:tc>
      </w:tr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227" w:type="dxa"/>
            <w:vAlign w:val="top"/>
            <w:textDirection w:val="lrTb"/>
            <w:noWrap w:val="false"/>
          </w:tcPr>
          <w:p>
            <w:pPr>
              <w:pStyle w:val="624"/>
              <w:jc w:val="both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 xml:space="preserve">Приглашенные:</w:t>
            </w:r>
            <w:r>
              <w:rPr>
                <w:b/>
                <w:i/>
                <w:sz w:val="28"/>
                <w:szCs w:val="28"/>
              </w:rPr>
            </w:r>
          </w:p>
          <w:p>
            <w:pPr>
              <w:pStyle w:val="624"/>
              <w:jc w:val="both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  <w:highlight w:val="yellow"/>
              </w:rPr>
            </w:r>
            <w:r>
              <w:rPr>
                <w:sz w:val="28"/>
                <w:szCs w:val="28"/>
                <w:highlight w:val="yellow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6095" w:type="dxa"/>
            <w:vAlign w:val="top"/>
            <w:textDirection w:val="lrTb"/>
            <w:noWrap w:val="false"/>
          </w:tcPr>
          <w:p>
            <w:pPr>
              <w:pStyle w:val="624"/>
              <w:jc w:val="both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  <w:highlight w:val="yellow"/>
              </w:rPr>
            </w:r>
            <w:r>
              <w:rPr>
                <w:sz w:val="28"/>
                <w:szCs w:val="28"/>
                <w:highlight w:val="yellow"/>
              </w:rPr>
            </w:r>
          </w:p>
        </w:tc>
      </w:tr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227" w:type="dxa"/>
            <w:vAlign w:val="top"/>
            <w:textDirection w:val="lrTb"/>
            <w:noWrap w:val="false"/>
          </w:tcPr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Берко Игорь</w:t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Владимирович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6095" w:type="dxa"/>
            <w:vAlign w:val="top"/>
            <w:textDirection w:val="lrTb"/>
            <w:noWrap w:val="false"/>
          </w:tcPr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директо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р государственного бюджетного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учреждения социального обслуживания «Петровский центр социального обслуживания населения» (по согласованию)</w:t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  <w:highlight w:val="yellow"/>
              </w:rPr>
            </w:r>
            <w:r>
              <w:rPr>
                <w:rFonts w:ascii="Times New Roman" w:hAnsi="Times New Roman"/>
                <w:sz w:val="28"/>
                <w:szCs w:val="28"/>
                <w:highlight w:val="yellow"/>
              </w:rPr>
            </w:r>
          </w:p>
        </w:tc>
      </w:tr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227" w:type="dxa"/>
            <w:vAlign w:val="top"/>
            <w:textDirection w:val="lrTb"/>
            <w:noWrap w:val="false"/>
          </w:tcPr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Бут Марина 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Алексеевна</w:t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6095" w:type="dxa"/>
            <w:vAlign w:val="top"/>
            <w:textDirection w:val="lrTb"/>
            <w:noWrap w:val="false"/>
          </w:tcPr>
          <w:p>
            <w:pPr>
              <w:pStyle w:val="637"/>
              <w:jc w:val="both"/>
              <w:rPr>
                <w:rFonts w:ascii="Times New Roman" w:hAnsi="Times New Roman"/>
                <w:spacing w:val="-6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начальник отдела культуры </w:t>
            </w:r>
            <w:r>
              <w:rPr>
                <w:rFonts w:ascii="Times New Roman" w:hAnsi="Times New Roman"/>
                <w:spacing w:val="-6"/>
                <w:sz w:val="28"/>
                <w:szCs w:val="28"/>
              </w:rPr>
              <w:t xml:space="preserve">адми</w:t>
            </w:r>
            <w:r>
              <w:rPr>
                <w:rFonts w:ascii="Times New Roman" w:hAnsi="Times New Roman"/>
                <w:spacing w:val="-6"/>
                <w:sz w:val="28"/>
                <w:szCs w:val="28"/>
              </w:rPr>
              <w:t xml:space="preserve">нистрации Петровского муниципального</w:t>
            </w:r>
            <w:r>
              <w:rPr>
                <w:rFonts w:ascii="Times New Roman" w:hAnsi="Times New Roman"/>
                <w:spacing w:val="-6"/>
                <w:sz w:val="28"/>
                <w:szCs w:val="28"/>
              </w:rPr>
              <w:t xml:space="preserve"> округа Ставропольского края</w:t>
            </w:r>
            <w:r>
              <w:rPr>
                <w:rFonts w:ascii="Times New Roman" w:hAnsi="Times New Roman"/>
                <w:spacing w:val="-6"/>
                <w:sz w:val="28"/>
                <w:szCs w:val="28"/>
              </w:rPr>
            </w:r>
          </w:p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227" w:type="dxa"/>
            <w:vAlign w:val="top"/>
            <w:textDirection w:val="lrTb"/>
            <w:noWrap w:val="false"/>
          </w:tcPr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Ганжа Анна </w:t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Васильевна</w:t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6095" w:type="dxa"/>
            <w:vAlign w:val="top"/>
            <w:textDirection w:val="lrTb"/>
            <w:noWrap w:val="false"/>
          </w:tcPr>
          <w:p>
            <w:pPr>
              <w:pStyle w:val="637"/>
              <w:jc w:val="both"/>
              <w:rPr>
                <w:rFonts w:ascii="Times New Roman" w:hAnsi="Times New Roman"/>
                <w:spacing w:val="-6"/>
                <w:sz w:val="28"/>
                <w:szCs w:val="28"/>
              </w:rPr>
            </w:pPr>
            <w:r>
              <w:rPr>
                <w:rFonts w:ascii="Times New Roman" w:hAnsi="Times New Roman"/>
                <w:spacing w:val="-6"/>
                <w:sz w:val="28"/>
                <w:szCs w:val="28"/>
              </w:rPr>
              <w:t xml:space="preserve">начальник отдела социального развития администрации Петровского муниципального округа Ставропольского края</w:t>
            </w:r>
            <w:r>
              <w:rPr>
                <w:rFonts w:ascii="Times New Roman" w:hAnsi="Times New Roman"/>
                <w:spacing w:val="-6"/>
                <w:sz w:val="28"/>
                <w:szCs w:val="28"/>
              </w:rPr>
            </w:r>
          </w:p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227" w:type="dxa"/>
            <w:vAlign w:val="top"/>
            <w:textDirection w:val="lrTb"/>
            <w:noWrap w:val="false"/>
          </w:tcPr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Гончарова Элла </w:t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Леонтьевна</w:t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6095" w:type="dxa"/>
            <w:vAlign w:val="top"/>
            <w:textDirection w:val="lrTb"/>
            <w:noWrap w:val="false"/>
          </w:tcPr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главный специалист отдела социального развития администрации Петровского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муниципального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округа Ставропольского края </w:t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637"/>
              <w:jc w:val="both"/>
              <w:rPr>
                <w:rFonts w:ascii="Times New Roman" w:hAnsi="Times New Roman"/>
                <w:spacing w:val="-6"/>
                <w:sz w:val="28"/>
                <w:szCs w:val="28"/>
              </w:rPr>
            </w:pPr>
            <w:r>
              <w:rPr>
                <w:rFonts w:ascii="Times New Roman" w:hAnsi="Times New Roman"/>
                <w:spacing w:val="-6"/>
                <w:sz w:val="28"/>
                <w:szCs w:val="28"/>
              </w:rPr>
            </w:r>
            <w:r>
              <w:rPr>
                <w:rFonts w:ascii="Times New Roman" w:hAnsi="Times New Roman"/>
                <w:spacing w:val="-6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227" w:type="dxa"/>
            <w:vAlign w:val="top"/>
            <w:textDirection w:val="lrTb"/>
            <w:noWrap w:val="false"/>
          </w:tcPr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Казанцев Алексей </w:t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Александрович</w:t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6095" w:type="dxa"/>
            <w:vAlign w:val="top"/>
            <w:textDirection w:val="lrTb"/>
            <w:noWrap w:val="false"/>
          </w:tcPr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начальник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отдела физической культуры и спорта админ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страции Петровского муниципального округа Ставропольского края</w:t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227" w:type="dxa"/>
            <w:vAlign w:val="top"/>
            <w:textDirection w:val="lrTb"/>
            <w:noWrap w:val="false"/>
          </w:tcPr>
          <w:p>
            <w:pPr>
              <w:pStyle w:val="637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Кравченко Лариса Анатольевна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6095" w:type="dxa"/>
            <w:vAlign w:val="top"/>
            <w:textDirection w:val="lrTb"/>
            <w:noWrap w:val="false"/>
          </w:tcPr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начальник отдела опеки и попечительства администрации Петровского муниципального округа Ставропольского края </w:t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637"/>
              <w:jc w:val="both"/>
              <w:rPr>
                <w:rFonts w:ascii="Times New Roman" w:hAnsi="Times New Roman"/>
                <w:spacing w:val="-6"/>
                <w:sz w:val="28"/>
                <w:szCs w:val="28"/>
              </w:rPr>
            </w:pPr>
            <w:r>
              <w:rPr>
                <w:rFonts w:ascii="Times New Roman" w:hAnsi="Times New Roman"/>
                <w:spacing w:val="-6"/>
                <w:sz w:val="28"/>
                <w:szCs w:val="28"/>
              </w:rPr>
            </w:r>
            <w:r>
              <w:rPr>
                <w:rFonts w:ascii="Times New Roman" w:hAnsi="Times New Roman"/>
                <w:spacing w:val="-6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227" w:type="dxa"/>
            <w:vAlign w:val="top"/>
            <w:textDirection w:val="lrTb"/>
            <w:noWrap w:val="false"/>
          </w:tcPr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Литвинов Сергей </w:t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Васильевич</w:t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6095" w:type="dxa"/>
            <w:vAlign w:val="top"/>
            <w:textDirection w:val="lrTb"/>
            <w:noWrap w:val="false"/>
          </w:tcPr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начальник Петровского межмуниципального филиала Федерального казенного учреждения «Уголовно-исполнительная инспекция Управления Федеральной службы исполнения наказаний России по Ставропольскому краю»                            (по согласованию)</w:t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227" w:type="dxa"/>
            <w:vAlign w:val="top"/>
            <w:textDirection w:val="lrTb"/>
            <w:noWrap w:val="false"/>
          </w:tcPr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Манько Ольга </w:t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Алексеевна</w:t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6095" w:type="dxa"/>
            <w:vAlign w:val="top"/>
            <w:textDirection w:val="lrTb"/>
            <w:noWrap w:val="false"/>
          </w:tcPr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директор муниципального казенного учреждения «Молодежный центр «Импульс»</w:t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227" w:type="dxa"/>
            <w:vAlign w:val="top"/>
            <w:textDirection w:val="lrTb"/>
            <w:noWrap w:val="false"/>
          </w:tcPr>
          <w:p>
            <w:pPr>
              <w:pStyle w:val="637"/>
              <w:rPr>
                <w:rFonts w:ascii="Times New Roman" w:hAnsi="Times New Roman" w:eastAsia="BatangChe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eastAsia="BatangChe"/>
                <w:color w:val="000000"/>
                <w:sz w:val="28"/>
                <w:szCs w:val="28"/>
              </w:rPr>
              <w:t xml:space="preserve">Пономарев Станислав Валерьевич</w:t>
            </w:r>
            <w:r>
              <w:rPr>
                <w:rFonts w:ascii="Times New Roman" w:hAnsi="Times New Roman" w:eastAsia="BatangChe"/>
                <w:sz w:val="28"/>
                <w:szCs w:val="28"/>
                <w:highlight w:val="yellow"/>
              </w:rPr>
            </w:r>
            <w:r>
              <w:rPr>
                <w:rFonts w:ascii="Times New Roman" w:hAnsi="Times New Roman" w:eastAsia="BatangChe"/>
                <w:sz w:val="28"/>
                <w:szCs w:val="28"/>
                <w:highlight w:val="yellow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6095" w:type="dxa"/>
            <w:vAlign w:val="top"/>
            <w:textDirection w:val="lrTb"/>
            <w:noWrap w:val="false"/>
          </w:tcPr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главный врач государственного бюджетного учреждения здравоохранения Ставропольского края «Петровская районная больница»                    (по согласованию)</w:t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  <w:highlight w:val="yellow"/>
              </w:rPr>
            </w:r>
            <w:r>
              <w:rPr>
                <w:rFonts w:ascii="Times New Roman" w:hAnsi="Times New Roman"/>
                <w:sz w:val="28"/>
                <w:szCs w:val="28"/>
                <w:highlight w:val="yellow"/>
              </w:rPr>
            </w:r>
          </w:p>
        </w:tc>
      </w:tr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227" w:type="dxa"/>
            <w:vAlign w:val="top"/>
            <w:textDirection w:val="lrTb"/>
            <w:noWrap w:val="false"/>
          </w:tcPr>
          <w:p>
            <w:pPr>
              <w:pStyle w:val="637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Редькин Юрий Владимирович</w:t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6095" w:type="dxa"/>
            <w:vAlign w:val="top"/>
            <w:textDirection w:val="lrTb"/>
            <w:noWrap w:val="false"/>
          </w:tcPr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заместитель начальника отдела участковых уполномоченных полиции и по делам несовершеннолетних начальник отдела по делам несовершеннолетних Отдела МВД России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«Петровский»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(по согласованию)</w:t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227" w:type="dxa"/>
            <w:vAlign w:val="top"/>
            <w:textDirection w:val="lrTb"/>
            <w:noWrap w:val="false"/>
          </w:tcPr>
          <w:p>
            <w:pPr>
              <w:pStyle w:val="637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Сергеева Елена Ивановна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6095" w:type="dxa"/>
            <w:vAlign w:val="top"/>
            <w:textDirection w:val="lrTb"/>
            <w:noWrap w:val="false"/>
          </w:tcPr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первый заместитель главы администрации Петровского муниципального округа Ставропольского края</w:t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227" w:type="dxa"/>
            <w:vAlign w:val="top"/>
            <w:textDirection w:val="lrTb"/>
            <w:noWrap w:val="false"/>
          </w:tcPr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Тихонов Анатолий </w:t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Николаевич</w:t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6095" w:type="dxa"/>
            <w:vAlign w:val="top"/>
            <w:textDirection w:val="lrTb"/>
            <w:noWrap w:val="false"/>
          </w:tcPr>
          <w:p>
            <w:pPr>
              <w:pStyle w:val="637"/>
              <w:jc w:val="both"/>
              <w:rPr>
                <w:rFonts w:ascii="Times New Roman" w:hAnsi="Times New Roman"/>
                <w:spacing w:val="-6"/>
                <w:sz w:val="28"/>
                <w:szCs w:val="28"/>
              </w:rPr>
            </w:pPr>
            <w:r>
              <w:rPr>
                <w:rFonts w:ascii="Times New Roman" w:hAnsi="Times New Roman"/>
                <w:spacing w:val="-6"/>
                <w:sz w:val="28"/>
                <w:szCs w:val="28"/>
              </w:rPr>
              <w:t xml:space="preserve">директор государственного учреждения социального обслуживания «Светлоградский социально-реабилитационный центр для несовершеннолетних» (по согласованию)</w:t>
            </w:r>
            <w:r>
              <w:rPr>
                <w:rFonts w:ascii="Times New Roman" w:hAnsi="Times New Roman"/>
                <w:spacing w:val="-6"/>
                <w:sz w:val="28"/>
                <w:szCs w:val="28"/>
              </w:rPr>
            </w:r>
          </w:p>
          <w:p>
            <w:pPr>
              <w:pStyle w:val="637"/>
              <w:jc w:val="both"/>
              <w:rPr>
                <w:rFonts w:ascii="Times New Roman" w:hAnsi="Times New Roman"/>
                <w:spacing w:val="-6"/>
                <w:sz w:val="28"/>
                <w:szCs w:val="28"/>
              </w:rPr>
            </w:pPr>
            <w:r>
              <w:rPr>
                <w:rFonts w:ascii="Times New Roman" w:hAnsi="Times New Roman"/>
                <w:spacing w:val="-6"/>
                <w:sz w:val="28"/>
                <w:szCs w:val="28"/>
              </w:rPr>
            </w:r>
            <w:r>
              <w:rPr>
                <w:rFonts w:ascii="Times New Roman" w:hAnsi="Times New Roman"/>
                <w:spacing w:val="-6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227" w:type="dxa"/>
            <w:vAlign w:val="top"/>
            <w:textDirection w:val="lrTb"/>
            <w:noWrap w:val="false"/>
          </w:tcPr>
          <w:p>
            <w:pPr>
              <w:pStyle w:val="637"/>
              <w:jc w:val="both"/>
              <w:rPr>
                <w:rFonts w:ascii="Times New Roman" w:hAnsi="Times New Roman" w:eastAsia="Calibri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="Calibri"/>
                <w:sz w:val="28"/>
                <w:szCs w:val="28"/>
                <w:lang w:eastAsia="en-US"/>
              </w:rPr>
              <w:t xml:space="preserve">Туртупиди Наталия</w:t>
            </w:r>
            <w:r>
              <w:rPr>
                <w:rFonts w:ascii="Times New Roman" w:hAnsi="Times New Roman" w:eastAsia="Calibri"/>
                <w:sz w:val="28"/>
                <w:szCs w:val="28"/>
                <w:lang w:eastAsia="en-US"/>
              </w:rPr>
            </w:r>
          </w:p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Ильинична</w:t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6095" w:type="dxa"/>
            <w:vAlign w:val="top"/>
            <w:textDirection w:val="lrTb"/>
            <w:noWrap w:val="false"/>
          </w:tcPr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начальник управления труда и социальной защиты населения администрации Петровского муниципального округа Ставропольского края</w:t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637"/>
              <w:jc w:val="both"/>
              <w:rPr>
                <w:rFonts w:ascii="Times New Roman" w:hAnsi="Times New Roman"/>
                <w:spacing w:val="-6"/>
                <w:sz w:val="28"/>
                <w:szCs w:val="28"/>
              </w:rPr>
            </w:pPr>
            <w:r>
              <w:rPr>
                <w:rFonts w:ascii="Times New Roman" w:hAnsi="Times New Roman"/>
                <w:spacing w:val="-6"/>
                <w:sz w:val="28"/>
                <w:szCs w:val="28"/>
              </w:rPr>
            </w:r>
            <w:r>
              <w:rPr>
                <w:rFonts w:ascii="Times New Roman" w:hAnsi="Times New Roman"/>
                <w:spacing w:val="-6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227" w:type="dxa"/>
            <w:vAlign w:val="top"/>
            <w:textDirection w:val="lrTb"/>
            <w:noWrap w:val="false"/>
          </w:tcPr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Шевченко Наталья</w:t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Анатольевна</w:t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6095" w:type="dxa"/>
            <w:vAlign w:val="top"/>
            <w:textDirection w:val="lrTb"/>
            <w:noWrap w:val="false"/>
          </w:tcPr>
          <w:p>
            <w:pPr>
              <w:pStyle w:val="63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начальник отдела образования администрации Петровского муниципального округа Ставропольского края</w: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</w:tbl>
    <w:p>
      <w:pPr>
        <w:pStyle w:val="624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jc w:val="both"/>
        <w:rPr>
          <w:sz w:val="28"/>
        </w:rPr>
        <w:outlineLvl w:val="0"/>
      </w:pPr>
      <w:r>
        <w:rPr>
          <w:sz w:val="28"/>
        </w:rPr>
      </w:r>
      <w:r>
        <w:rPr>
          <w:sz w:val="28"/>
        </w:rPr>
      </w:r>
    </w:p>
    <w:p>
      <w:pPr>
        <w:pStyle w:val="624"/>
        <w:spacing w:before="5" w:line="240" w:lineRule="exact"/>
        <w:rPr>
          <w:sz w:val="28"/>
          <w:szCs w:val="28"/>
        </w:rPr>
      </w:pPr>
      <w:r>
        <w:rPr>
          <w:sz w:val="28"/>
          <w:szCs w:val="28"/>
        </w:rPr>
        <w:t xml:space="preserve">Заместитель главы </w:t>
      </w:r>
      <w:r>
        <w:rPr>
          <w:sz w:val="28"/>
          <w:szCs w:val="28"/>
        </w:rPr>
        <w:t xml:space="preserve">администрации</w:t>
      </w:r>
      <w:r>
        <w:rPr>
          <w:sz w:val="28"/>
          <w:szCs w:val="28"/>
        </w:rPr>
      </w:r>
    </w:p>
    <w:p>
      <w:pPr>
        <w:pStyle w:val="624"/>
        <w:spacing w:before="5" w:line="240" w:lineRule="exact"/>
        <w:rPr>
          <w:sz w:val="28"/>
          <w:szCs w:val="28"/>
        </w:rPr>
      </w:pPr>
      <w:r>
        <w:rPr>
          <w:sz w:val="28"/>
          <w:szCs w:val="28"/>
        </w:rPr>
        <w:t xml:space="preserve">Петровского муниципального</w:t>
      </w:r>
      <w:r>
        <w:rPr>
          <w:sz w:val="28"/>
          <w:szCs w:val="28"/>
        </w:rPr>
        <w:t xml:space="preserve"> округа </w:t>
      </w:r>
      <w:r>
        <w:rPr>
          <w:sz w:val="28"/>
          <w:szCs w:val="28"/>
        </w:rPr>
      </w:r>
    </w:p>
    <w:p>
      <w:pPr>
        <w:pStyle w:val="624"/>
        <w:spacing w:before="5" w:line="240" w:lineRule="exact"/>
        <w:rPr>
          <w:sz w:val="28"/>
          <w:szCs w:val="28"/>
        </w:rPr>
      </w:pPr>
      <w:r>
        <w:rPr>
          <w:sz w:val="28"/>
          <w:szCs w:val="28"/>
        </w:rPr>
        <w:t xml:space="preserve">Ставропольского края                                                     </w:t>
      </w:r>
      <w:r>
        <w:rPr>
          <w:sz w:val="28"/>
          <w:szCs w:val="28"/>
        </w:rPr>
        <w:t xml:space="preserve">                    Ю.В.Петрич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spacing w:line="240" w:lineRule="exact"/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pStyle w:val="624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jc w:val="center"/>
        <w:spacing w:line="240" w:lineRule="exact"/>
        <w:rPr>
          <w:sz w:val="28"/>
          <w:szCs w:val="28"/>
        </w:rPr>
        <w:outlineLvl w:val="0"/>
      </w:pPr>
      <w:r>
        <w:rPr>
          <w:sz w:val="28"/>
          <w:szCs w:val="28"/>
        </w:rPr>
        <w:t xml:space="preserve">ИНФОРМАЦИЯ</w:t>
      </w:r>
      <w:r>
        <w:rPr>
          <w:sz w:val="28"/>
          <w:szCs w:val="28"/>
        </w:rPr>
      </w:r>
    </w:p>
    <w:p>
      <w:pPr>
        <w:pStyle w:val="624"/>
        <w:jc w:val="center"/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б итогах деятельности уполномоченного по правам ребенка в Петровском городском окру</w:t>
      </w:r>
      <w:r>
        <w:rPr>
          <w:sz w:val="28"/>
          <w:szCs w:val="28"/>
        </w:rPr>
        <w:t xml:space="preserve">ге Ставропольского края </w:t>
      </w:r>
      <w:r>
        <w:rPr>
          <w:sz w:val="28"/>
          <w:szCs w:val="28"/>
        </w:rPr>
        <w:t xml:space="preserve">за 2024</w:t>
      </w:r>
      <w:r>
        <w:rPr>
          <w:sz w:val="28"/>
          <w:szCs w:val="28"/>
        </w:rPr>
        <w:t xml:space="preserve"> год</w:t>
      </w:r>
      <w:r>
        <w:rPr>
          <w:sz w:val="28"/>
          <w:szCs w:val="28"/>
        </w:rPr>
      </w:r>
    </w:p>
    <w:p>
      <w:pPr>
        <w:pStyle w:val="624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Дея</w:t>
      </w:r>
      <w:r>
        <w:rPr>
          <w:sz w:val="28"/>
          <w:szCs w:val="28"/>
        </w:rPr>
        <w:t xml:space="preserve">тельность </w:t>
      </w:r>
      <w:r>
        <w:rPr>
          <w:sz w:val="28"/>
          <w:szCs w:val="28"/>
        </w:rPr>
        <w:t xml:space="preserve">уполномоченного по правам ребенка в Петровском городском округе Ставропольского края (далее - Уполномоченный</w:t>
      </w:r>
      <w:r>
        <w:rPr>
          <w:sz w:val="28"/>
          <w:szCs w:val="28"/>
        </w:rPr>
        <w:t xml:space="preserve">) в 2024</w:t>
      </w:r>
      <w:r>
        <w:rPr>
          <w:sz w:val="28"/>
          <w:szCs w:val="28"/>
        </w:rPr>
        <w:t xml:space="preserve"> году осуществлялась в соответствии </w:t>
      </w:r>
      <w:r>
        <w:rPr>
          <w:sz w:val="28"/>
          <w:szCs w:val="28"/>
        </w:rPr>
        <w:t xml:space="preserve">с Положением</w:t>
      </w:r>
      <w:r>
        <w:rPr>
          <w:sz w:val="28"/>
          <w:szCs w:val="28"/>
        </w:rPr>
        <w:t xml:space="preserve"> об уполномоченном по правам ребенка в Петровском городском округе Ставропольского края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утвержденным </w:t>
      </w:r>
      <w:r>
        <w:rPr>
          <w:sz w:val="28"/>
          <w:szCs w:val="28"/>
        </w:rPr>
        <w:t xml:space="preserve">п</w:t>
      </w:r>
      <w:r>
        <w:rPr>
          <w:sz w:val="28"/>
          <w:szCs w:val="28"/>
        </w:rPr>
        <w:t xml:space="preserve">остановление</w:t>
      </w:r>
      <w:r>
        <w:rPr>
          <w:sz w:val="28"/>
          <w:szCs w:val="28"/>
        </w:rPr>
        <w:t xml:space="preserve">м</w:t>
      </w:r>
      <w:r>
        <w:rPr>
          <w:sz w:val="28"/>
          <w:szCs w:val="28"/>
        </w:rPr>
        <w:t xml:space="preserve"> администрации Петровского городского округа Став</w:t>
      </w:r>
      <w:r>
        <w:rPr>
          <w:sz w:val="28"/>
          <w:szCs w:val="28"/>
        </w:rPr>
        <w:t xml:space="preserve">ропольского края от 03.08.2018 № 1337, </w:t>
      </w:r>
      <w:r>
        <w:rPr>
          <w:sz w:val="28"/>
          <w:szCs w:val="28"/>
        </w:rPr>
        <w:t xml:space="preserve">на основе принципов независимости, справедливости, ответственности, открытости, объективности, ко</w:t>
      </w:r>
      <w:r>
        <w:rPr>
          <w:sz w:val="28"/>
          <w:szCs w:val="28"/>
        </w:rPr>
        <w:t xml:space="preserve">нфиденциальности и доступности.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2024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году </w:t>
      </w:r>
      <w:r>
        <w:rPr>
          <w:sz w:val="28"/>
          <w:szCs w:val="28"/>
        </w:rPr>
        <w:t xml:space="preserve">Уполномоченным осуществлялся</w:t>
      </w:r>
      <w:r>
        <w:rPr>
          <w:sz w:val="28"/>
          <w:szCs w:val="28"/>
        </w:rPr>
        <w:t xml:space="preserve"> сбор информации о состоянии соб</w:t>
      </w:r>
      <w:r>
        <w:rPr>
          <w:sz w:val="28"/>
          <w:szCs w:val="28"/>
        </w:rPr>
        <w:t xml:space="preserve">людения прав и интересов детей</w:t>
      </w:r>
      <w:r>
        <w:rPr>
          <w:sz w:val="28"/>
          <w:szCs w:val="28"/>
        </w:rPr>
        <w:t xml:space="preserve"> на территории Петровского </w:t>
      </w:r>
      <w:r>
        <w:rPr>
          <w:sz w:val="28"/>
          <w:szCs w:val="28"/>
        </w:rPr>
        <w:t xml:space="preserve">муниципального </w:t>
      </w:r>
      <w:r>
        <w:rPr>
          <w:sz w:val="28"/>
          <w:szCs w:val="28"/>
        </w:rPr>
        <w:t xml:space="preserve">округа</w:t>
      </w:r>
      <w:r>
        <w:rPr>
          <w:sz w:val="28"/>
          <w:szCs w:val="28"/>
        </w:rPr>
        <w:t xml:space="preserve"> Ставропольского края, </w:t>
      </w:r>
      <w:r>
        <w:rPr>
          <w:sz w:val="28"/>
          <w:szCs w:val="28"/>
        </w:rPr>
        <w:t xml:space="preserve">он привлекался к рассмотрению</w:t>
      </w:r>
      <w:r>
        <w:rPr>
          <w:sz w:val="28"/>
          <w:szCs w:val="28"/>
        </w:rPr>
        <w:t xml:space="preserve"> устных </w:t>
      </w:r>
      <w:r>
        <w:rPr>
          <w:sz w:val="28"/>
          <w:szCs w:val="28"/>
        </w:rPr>
        <w:t xml:space="preserve">и письменных обращений </w:t>
      </w:r>
      <w:r>
        <w:rPr>
          <w:sz w:val="28"/>
          <w:szCs w:val="28"/>
        </w:rPr>
        <w:t xml:space="preserve">граждан </w:t>
      </w:r>
      <w:r>
        <w:rPr>
          <w:sz w:val="28"/>
          <w:szCs w:val="28"/>
        </w:rPr>
        <w:t xml:space="preserve">по вопросам</w:t>
      </w:r>
      <w:r>
        <w:rPr>
          <w:sz w:val="28"/>
          <w:szCs w:val="28"/>
        </w:rPr>
        <w:t xml:space="preserve"> нарушения пр</w:t>
      </w:r>
      <w:r>
        <w:rPr>
          <w:sz w:val="28"/>
          <w:szCs w:val="28"/>
        </w:rPr>
        <w:t xml:space="preserve">ав детей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</w:p>
    <w:p>
      <w:pPr>
        <w:pStyle w:val="624"/>
        <w:ind w:firstLine="709"/>
        <w:jc w:val="both"/>
      </w:pPr>
      <w:r>
        <w:rPr>
          <w:sz w:val="28"/>
          <w:szCs w:val="28"/>
        </w:rPr>
        <w:t xml:space="preserve">Основными направлениями деятельности </w:t>
      </w:r>
      <w:r>
        <w:rPr>
          <w:sz w:val="28"/>
          <w:szCs w:val="28"/>
        </w:rPr>
        <w:t xml:space="preserve">в 2024</w:t>
      </w:r>
      <w:r>
        <w:rPr>
          <w:sz w:val="28"/>
          <w:szCs w:val="28"/>
        </w:rPr>
        <w:t xml:space="preserve"> году являлись следующие: </w:t>
      </w:r>
      <w:r/>
    </w:p>
    <w:p>
      <w:pPr>
        <w:pStyle w:val="62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взаимодействие с органами государственной власти и местного самоуправления Ставропольского края, общественными, религиозными и волонтёрскими организациями </w:t>
      </w:r>
      <w:r>
        <w:rPr>
          <w:sz w:val="28"/>
          <w:szCs w:val="28"/>
        </w:rPr>
        <w:t xml:space="preserve">и объединениями </w:t>
      </w:r>
      <w:r>
        <w:rPr>
          <w:sz w:val="28"/>
          <w:szCs w:val="28"/>
        </w:rPr>
        <w:t xml:space="preserve">по вопросам организации обеспечения прав и законных интересов детей;</w:t>
      </w:r>
      <w:r>
        <w:rPr>
          <w:sz w:val="28"/>
          <w:szCs w:val="28"/>
        </w:rPr>
      </w:r>
    </w:p>
    <w:p>
      <w:pPr>
        <w:pStyle w:val="62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консультирование и правовое просвещение жителей Петровского </w:t>
      </w:r>
      <w:r>
        <w:rPr>
          <w:sz w:val="28"/>
          <w:szCs w:val="28"/>
        </w:rPr>
        <w:t xml:space="preserve">муниципального </w:t>
      </w:r>
      <w:r>
        <w:rPr>
          <w:sz w:val="28"/>
          <w:szCs w:val="28"/>
        </w:rPr>
        <w:t xml:space="preserve">округа</w:t>
      </w:r>
      <w:r>
        <w:rPr>
          <w:sz w:val="28"/>
          <w:szCs w:val="28"/>
        </w:rPr>
        <w:t xml:space="preserve"> по вопросам защиты прав детей;</w:t>
      </w:r>
      <w:r>
        <w:rPr>
          <w:sz w:val="28"/>
          <w:szCs w:val="28"/>
        </w:rPr>
      </w:r>
    </w:p>
    <w:p>
      <w:pPr>
        <w:pStyle w:val="62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информирование общественности о состоянии соблюдения и защиты прав несовершенно</w:t>
      </w:r>
      <w:r>
        <w:rPr>
          <w:sz w:val="28"/>
          <w:szCs w:val="28"/>
        </w:rPr>
        <w:t xml:space="preserve">летних.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время деятельности Уполномоченного, сложилась устойчивая система взаимодействия с органами местного самоуправления, различными ведомствами и учреждениями, общественными организациями в Петровском </w:t>
      </w:r>
      <w:r>
        <w:rPr>
          <w:sz w:val="28"/>
          <w:szCs w:val="28"/>
        </w:rPr>
        <w:t xml:space="preserve">муниципальном </w:t>
      </w:r>
      <w:r>
        <w:rPr>
          <w:sz w:val="28"/>
          <w:szCs w:val="28"/>
        </w:rPr>
        <w:t xml:space="preserve">округе в области защиты прав детей.</w:t>
      </w:r>
      <w:r>
        <w:rPr>
          <w:sz w:val="28"/>
          <w:szCs w:val="28"/>
        </w:rPr>
      </w:r>
    </w:p>
    <w:p>
      <w:pPr>
        <w:pStyle w:val="62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Особое внимание в 2024</w:t>
      </w:r>
      <w:r>
        <w:rPr>
          <w:sz w:val="28"/>
          <w:szCs w:val="28"/>
        </w:rPr>
        <w:t xml:space="preserve"> году было уделено обеспечению прав и интересов детей, а также вопросам профилактики преступлений и правонарушений, совершаемых несовершеннолетними и в отношении них.</w:t>
      </w:r>
      <w:r>
        <w:rPr>
          <w:sz w:val="28"/>
          <w:szCs w:val="28"/>
        </w:rPr>
      </w:r>
    </w:p>
    <w:p>
      <w:pPr>
        <w:pStyle w:val="62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2024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году я продолжала свою работу </w:t>
      </w:r>
      <w:r>
        <w:rPr>
          <w:sz w:val="28"/>
          <w:szCs w:val="28"/>
        </w:rPr>
        <w:t xml:space="preserve">в составе комиссии по делам несовершеннолетних и защите их прав Петровского </w:t>
      </w:r>
      <w:r>
        <w:rPr>
          <w:sz w:val="28"/>
          <w:szCs w:val="28"/>
        </w:rPr>
        <w:t xml:space="preserve">муниципального </w:t>
      </w:r>
      <w:r>
        <w:rPr>
          <w:sz w:val="28"/>
          <w:szCs w:val="28"/>
        </w:rPr>
        <w:t xml:space="preserve">округа и обществен</w:t>
      </w:r>
      <w:r>
        <w:rPr>
          <w:sz w:val="28"/>
          <w:szCs w:val="28"/>
        </w:rPr>
        <w:t xml:space="preserve">ных советов. Участвовала в работе межведомственных комиссий и рабочих группах, что позволяло общими усилиями совершенствовать механизмы защиты прав детей, оперативно реагировать на случаи выявления нарушений прав и законных интересов детей. Активно взаимод</w:t>
      </w:r>
      <w:r>
        <w:rPr>
          <w:sz w:val="28"/>
          <w:szCs w:val="28"/>
        </w:rPr>
        <w:t xml:space="preserve">ействует</w:t>
      </w:r>
      <w:r>
        <w:rPr>
          <w:sz w:val="28"/>
          <w:szCs w:val="28"/>
        </w:rPr>
        <w:t xml:space="preserve"> с правоохранительными органами, органами системы профилактики безнадзорности и правонарушений несовершеннолетних. С этой целью использую различные площадки: «круглые столы», семинары-совещания, совместные рейды и т.д. </w:t>
      </w:r>
      <w:r>
        <w:rPr>
          <w:sz w:val="28"/>
          <w:szCs w:val="28"/>
        </w:rPr>
      </w:r>
    </w:p>
    <w:p>
      <w:pPr>
        <w:pStyle w:val="62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2024 </w:t>
      </w:r>
      <w:r>
        <w:rPr>
          <w:sz w:val="28"/>
          <w:szCs w:val="28"/>
        </w:rPr>
        <w:t xml:space="preserve">году Уполномоченный</w:t>
      </w:r>
      <w:r>
        <w:rPr>
          <w:sz w:val="28"/>
          <w:szCs w:val="28"/>
        </w:rPr>
        <w:t xml:space="preserve"> при</w:t>
      </w:r>
      <w:r>
        <w:rPr>
          <w:sz w:val="28"/>
          <w:szCs w:val="28"/>
        </w:rPr>
        <w:t xml:space="preserve">нимала участие в рассмотрении </w:t>
      </w:r>
      <w:r>
        <w:rPr>
          <w:sz w:val="28"/>
          <w:szCs w:val="28"/>
        </w:rPr>
        <w:t xml:space="preserve">двух </w:t>
      </w:r>
      <w:r>
        <w:rPr>
          <w:sz w:val="28"/>
          <w:szCs w:val="28"/>
        </w:rPr>
        <w:t xml:space="preserve">обращений граждан</w:t>
      </w:r>
      <w:r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В тесном взаимодействии представителей различных структур, органов и учреждений системы профилактики удалось разрешить непростые ситуации, которые складывались в двух образовательных организациях.</w:t>
      </w:r>
      <w:r>
        <w:rPr>
          <w:sz w:val="28"/>
          <w:szCs w:val="28"/>
        </w:rPr>
      </w:r>
    </w:p>
    <w:p>
      <w:pPr>
        <w:pStyle w:val="62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Безусловным приоритетом в деятельности Уполномоченного является работа по правовому просвещению детского и взрослого населения, главная цель которого – воспитание уважения к праву и законности. </w:t>
      </w:r>
      <w:r>
        <w:rPr>
          <w:sz w:val="28"/>
          <w:szCs w:val="28"/>
        </w:rPr>
      </w:r>
    </w:p>
    <w:p>
      <w:pPr>
        <w:pStyle w:val="62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преддверии Международного дня защиты детей, Дня прав человека по инициативе Уполномоченного традиционно проводились недели и декады правовых знаний. </w:t>
      </w:r>
      <w:r>
        <w:rPr>
          <w:sz w:val="28"/>
          <w:szCs w:val="28"/>
        </w:rPr>
      </w:r>
    </w:p>
    <w:p>
      <w:pPr>
        <w:pStyle w:val="62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Ежегодно Уполномоченный является участником единого Всероссийского дня правовой помощи детям, посвященного Всемирному </w:t>
      </w:r>
      <w:r>
        <w:rPr>
          <w:sz w:val="28"/>
          <w:szCs w:val="28"/>
        </w:rPr>
        <w:t xml:space="preserve">Дню ребенка. Так, 20 ноября 2024 года в Петровском муниципальном</w:t>
      </w:r>
      <w:r>
        <w:rPr>
          <w:sz w:val="28"/>
          <w:szCs w:val="28"/>
        </w:rPr>
        <w:t xml:space="preserve"> округе для консультаций и оказания юридической помощи детям и семьям </w:t>
      </w:r>
      <w:r>
        <w:rPr>
          <w:sz w:val="28"/>
          <w:szCs w:val="28"/>
        </w:rPr>
        <w:t xml:space="preserve">Уполномоченный работала на площадке ГБПОУ «Светлоградского регионального сельскохозяйственного колледжа»</w:t>
      </w:r>
      <w:r>
        <w:rPr>
          <w:sz w:val="28"/>
          <w:szCs w:val="28"/>
        </w:rPr>
        <w:t xml:space="preserve"> с</w:t>
      </w:r>
      <w:r>
        <w:rPr>
          <w:sz w:val="28"/>
          <w:szCs w:val="28"/>
        </w:rPr>
        <w:t xml:space="preserve"> участием юристов, представителей правоохранительных органов, профессиональных с</w:t>
      </w:r>
      <w:r>
        <w:rPr>
          <w:sz w:val="28"/>
          <w:szCs w:val="28"/>
        </w:rPr>
        <w:t xml:space="preserve">ообществ. Особое внимание было уделено студентам, относящимся к категории детей-сирот и детей, оставшихся без попечения родителей.</w:t>
      </w:r>
      <w:r>
        <w:rPr>
          <w:sz w:val="28"/>
          <w:szCs w:val="28"/>
        </w:rPr>
      </w:r>
    </w:p>
    <w:p>
      <w:pPr>
        <w:pStyle w:val="62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Кроме осуществления правового консультирования, в этот день были организованы и проведены различные мероприятия. В школах прошли классные часы и родительские собрания, </w:t>
      </w:r>
      <w:r>
        <w:rPr>
          <w:sz w:val="28"/>
          <w:szCs w:val="28"/>
        </w:rPr>
        <w:t xml:space="preserve">круглые столы разной тематики.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Одним из основных направлений деятельности по правовому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просвещению общеобразовательных организаций является формирование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 детей антикоррупционного мировоззрения и правовой культуры, а также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популяризация антикоррупционных стандартов поведения, повышение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правовой грамотности и правосознания.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связи с этим проведено</w:t>
      </w:r>
      <w:r>
        <w:rPr>
          <w:sz w:val="28"/>
          <w:szCs w:val="28"/>
        </w:rPr>
        <w:t xml:space="preserve"> 34 мероприятия</w:t>
      </w:r>
      <w:r>
        <w:rPr>
          <w:sz w:val="28"/>
          <w:szCs w:val="28"/>
        </w:rPr>
        <w:t xml:space="preserve">, направленных на антикоррупционное просвещение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детей, в том числе в виде классных часов, лекций, бесед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антикоррупционной тематике, а также в виде семинаров и круглых столов, направленных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формирование у детей нетерпимого отношения к коррупци</w:t>
      </w:r>
      <w:r>
        <w:rPr>
          <w:sz w:val="28"/>
          <w:szCs w:val="28"/>
        </w:rPr>
        <w:t xml:space="preserve">и.</w:t>
      </w:r>
      <w:r>
        <w:rPr>
          <w:sz w:val="28"/>
          <w:szCs w:val="28"/>
        </w:rPr>
      </w:r>
    </w:p>
    <w:p>
      <w:pPr>
        <w:pStyle w:val="62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2024</w:t>
      </w:r>
      <w:r>
        <w:rPr>
          <w:sz w:val="28"/>
          <w:szCs w:val="28"/>
        </w:rPr>
        <w:t xml:space="preserve"> году было продолжено взаимодействие по вопросам защиты</w:t>
      </w:r>
      <w:r>
        <w:rPr>
          <w:sz w:val="28"/>
          <w:szCs w:val="28"/>
        </w:rPr>
        <w:t xml:space="preserve"> прав детей и семей с детьми с </w:t>
      </w:r>
      <w:r>
        <w:rPr>
          <w:sz w:val="28"/>
          <w:szCs w:val="28"/>
        </w:rPr>
        <w:t xml:space="preserve">Советом женщин</w:t>
      </w:r>
      <w:r>
        <w:rPr>
          <w:sz w:val="28"/>
          <w:szCs w:val="28"/>
        </w:rPr>
        <w:t xml:space="preserve"> Петровского муниципального округа</w:t>
      </w:r>
      <w:r>
        <w:rPr>
          <w:sz w:val="28"/>
          <w:szCs w:val="28"/>
        </w:rPr>
        <w:t xml:space="preserve">, общественными организациями, </w:t>
      </w:r>
      <w:r>
        <w:rPr>
          <w:sz w:val="28"/>
          <w:szCs w:val="28"/>
        </w:rPr>
        <w:t xml:space="preserve">Движением Первых, </w:t>
      </w:r>
      <w:r>
        <w:rPr>
          <w:sz w:val="28"/>
          <w:szCs w:val="28"/>
        </w:rPr>
        <w:t xml:space="preserve">общественной организацией </w:t>
      </w:r>
      <w:r>
        <w:rPr>
          <w:sz w:val="28"/>
          <w:szCs w:val="28"/>
        </w:rPr>
        <w:t xml:space="preserve">«Союз молодежи Ставрополья» </w:t>
      </w:r>
      <w:r>
        <w:rPr>
          <w:sz w:val="28"/>
          <w:szCs w:val="28"/>
        </w:rPr>
        <w:t xml:space="preserve">и </w:t>
      </w:r>
      <w:r>
        <w:rPr>
          <w:sz w:val="28"/>
          <w:szCs w:val="28"/>
        </w:rPr>
        <w:t xml:space="preserve">«Советом отцов».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Важнейшее направление работы по защите прав детей – это сохранение</w:t>
      </w:r>
      <w:r>
        <w:rPr>
          <w:sz w:val="28"/>
          <w:szCs w:val="28"/>
        </w:rPr>
        <w:t xml:space="preserve"> права </w:t>
      </w:r>
      <w:r>
        <w:rPr>
          <w:sz w:val="28"/>
          <w:szCs w:val="28"/>
        </w:rPr>
        <w:t xml:space="preserve">ребенка </w:t>
      </w:r>
      <w:r>
        <w:rPr>
          <w:sz w:val="28"/>
          <w:szCs w:val="28"/>
        </w:rPr>
        <w:t xml:space="preserve">на семью. Далеко не всегда это получается. </w:t>
      </w:r>
      <w:r>
        <w:rPr>
          <w:sz w:val="28"/>
          <w:szCs w:val="28"/>
        </w:rPr>
      </w:r>
    </w:p>
    <w:p>
      <w:pPr>
        <w:pStyle w:val="62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</w:t>
      </w:r>
      <w:r>
        <w:rPr>
          <w:sz w:val="28"/>
          <w:szCs w:val="28"/>
        </w:rPr>
        <w:t xml:space="preserve">2024</w:t>
      </w:r>
      <w:r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по ходатайствам отдела опеки и попечительства</w:t>
      </w:r>
      <w:r>
        <w:rPr>
          <w:sz w:val="28"/>
          <w:szCs w:val="28"/>
        </w:rPr>
        <w:t xml:space="preserve"> админи</w:t>
      </w:r>
      <w:r>
        <w:rPr>
          <w:sz w:val="28"/>
          <w:szCs w:val="28"/>
        </w:rPr>
        <w:t xml:space="preserve">страции Петровского муниципального</w:t>
      </w:r>
      <w:r>
        <w:rPr>
          <w:sz w:val="28"/>
          <w:szCs w:val="28"/>
        </w:rPr>
        <w:t xml:space="preserve"> округа, в соответствии с п. 3 ст. 13 Федерального закона от 24.06.1999 г. № 120-ФЗ</w:t>
      </w:r>
      <w:r>
        <w:rPr>
          <w:bCs/>
          <w:sz w:val="28"/>
          <w:szCs w:val="28"/>
        </w:rPr>
        <w:t xml:space="preserve"> «</w:t>
      </w:r>
      <w:r>
        <w:rPr>
          <w:bCs/>
          <w:sz w:val="28"/>
          <w:szCs w:val="28"/>
        </w:rPr>
        <w:t xml:space="preserve">Об основах системы профилактики</w:t>
      </w:r>
      <w:r>
        <w:rPr>
          <w:bCs/>
          <w:sz w:val="28"/>
          <w:szCs w:val="28"/>
        </w:rPr>
        <w:t xml:space="preserve"> безнадзорности и пр</w:t>
      </w:r>
      <w:r>
        <w:rPr>
          <w:bCs/>
          <w:sz w:val="28"/>
          <w:szCs w:val="28"/>
        </w:rPr>
        <w:t xml:space="preserve">авонарушений несовершеннолетних»</w:t>
      </w:r>
      <w:r>
        <w:rPr>
          <w:bCs/>
          <w:sz w:val="28"/>
          <w:szCs w:val="28"/>
        </w:rPr>
        <w:t xml:space="preserve"> и </w:t>
      </w:r>
      <w:r>
        <w:rPr>
          <w:bCs/>
          <w:sz w:val="28"/>
          <w:szCs w:val="28"/>
        </w:rPr>
        <w:t xml:space="preserve">    </w:t>
      </w:r>
      <w:r>
        <w:rPr>
          <w:bCs/>
          <w:sz w:val="28"/>
          <w:szCs w:val="28"/>
        </w:rPr>
        <w:t xml:space="preserve">ст. 15 </w:t>
      </w:r>
      <w:r>
        <w:rPr>
          <w:bCs/>
          <w:sz w:val="28"/>
          <w:szCs w:val="28"/>
        </w:rPr>
        <w:t xml:space="preserve">Федерального закона от 28.12.2013 № </w:t>
      </w:r>
      <w:r>
        <w:rPr>
          <w:bCs/>
          <w:sz w:val="28"/>
          <w:szCs w:val="28"/>
        </w:rPr>
        <w:t xml:space="preserve">442-ФЗ «</w:t>
      </w:r>
      <w:r>
        <w:rPr>
          <w:bCs/>
          <w:sz w:val="28"/>
          <w:szCs w:val="28"/>
        </w:rPr>
        <w:t xml:space="preserve">Об основах социального обслуживания граждан в Российской Федерации</w:t>
      </w:r>
      <w:r>
        <w:rPr>
          <w:bCs/>
          <w:sz w:val="28"/>
          <w:szCs w:val="28"/>
        </w:rPr>
        <w:t xml:space="preserve">»</w:t>
      </w:r>
      <w:r>
        <w:rPr>
          <w:sz w:val="28"/>
          <w:szCs w:val="28"/>
        </w:rPr>
        <w:t xml:space="preserve"> в отделения социальной реабилит</w:t>
      </w:r>
      <w:r>
        <w:rPr>
          <w:sz w:val="28"/>
          <w:szCs w:val="28"/>
        </w:rPr>
        <w:t xml:space="preserve">ации Ставрополь</w:t>
      </w:r>
      <w:r>
        <w:rPr>
          <w:sz w:val="28"/>
          <w:szCs w:val="28"/>
        </w:rPr>
        <w:t xml:space="preserve">ского края было помещено 4</w:t>
      </w:r>
      <w:r>
        <w:rPr>
          <w:sz w:val="28"/>
          <w:szCs w:val="28"/>
        </w:rPr>
        <w:t xml:space="preserve"> несовершеннолетних, из них: переведены в организацию для детей-сирот и детей, оставш</w:t>
      </w:r>
      <w:r>
        <w:rPr>
          <w:sz w:val="28"/>
          <w:szCs w:val="28"/>
        </w:rPr>
        <w:t xml:space="preserve">ихся без попечения родителей - 0, возвращены в семью - 3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оставались пребывать в центрах социальной реабил</w:t>
      </w:r>
      <w:r>
        <w:rPr>
          <w:sz w:val="28"/>
          <w:szCs w:val="28"/>
        </w:rPr>
        <w:t xml:space="preserve">итации — 1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</w:p>
    <w:p>
      <w:pPr>
        <w:pStyle w:val="62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Необходимо заметить, что в нашем округе </w:t>
      </w:r>
      <w:r>
        <w:rPr>
          <w:sz w:val="28"/>
          <w:szCs w:val="28"/>
        </w:rPr>
        <w:t xml:space="preserve">приоритетным направлением является профилактика социального сиротства и максимальное приложение усилий всех ведомств для сохранения кровных семей и оставления детей в них путем оказания возмо</w:t>
      </w:r>
      <w:r>
        <w:rPr>
          <w:sz w:val="28"/>
          <w:szCs w:val="28"/>
        </w:rPr>
        <w:t xml:space="preserve">жной помощи родителям для выхода</w:t>
      </w:r>
      <w:r>
        <w:rPr>
          <w:sz w:val="28"/>
          <w:szCs w:val="28"/>
        </w:rPr>
        <w:t xml:space="preserve"> из складывающихся </w:t>
      </w:r>
      <w:r>
        <w:rPr>
          <w:sz w:val="28"/>
          <w:szCs w:val="28"/>
        </w:rPr>
        <w:t xml:space="preserve">сложных жизненных ситуаций.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Так, за 2024 год родительских прав были лишены 5 (2023-9) родителей, в отношении 10 (2023-11) детей, ограниченных в родительских правах 1 (2023-5) родитель, в отношении 1 (2023-9) несовершеннолетних</w:t>
      </w:r>
      <w:r>
        <w:rPr>
          <w:sz w:val="28"/>
          <w:szCs w:val="28"/>
        </w:rPr>
      </w:r>
    </w:p>
    <w:p>
      <w:pPr>
        <w:pStyle w:val="62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Своими о</w:t>
      </w:r>
      <w:r>
        <w:rPr>
          <w:sz w:val="28"/>
          <w:szCs w:val="28"/>
        </w:rPr>
        <w:t xml:space="preserve">сновными задачами на 2025 </w:t>
      </w:r>
      <w:r>
        <w:rPr>
          <w:sz w:val="28"/>
          <w:szCs w:val="28"/>
        </w:rPr>
        <w:t xml:space="preserve">год считаю: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содействие беспрепятственной реализации и восстановлению нарушенных прав, сво</w:t>
      </w:r>
      <w:r>
        <w:rPr>
          <w:sz w:val="28"/>
          <w:szCs w:val="28"/>
        </w:rPr>
        <w:t xml:space="preserve">бод и законны</w:t>
      </w:r>
      <w:r>
        <w:rPr>
          <w:sz w:val="28"/>
          <w:szCs w:val="28"/>
        </w:rPr>
        <w:t xml:space="preserve">х интересов детей</w:t>
      </w:r>
      <w:r>
        <w:rPr>
          <w:sz w:val="28"/>
          <w:szCs w:val="28"/>
        </w:rPr>
        <w:t xml:space="preserve">;</w:t>
      </w:r>
      <w:r>
        <w:rPr>
          <w:sz w:val="28"/>
          <w:szCs w:val="28"/>
        </w:rPr>
      </w:r>
    </w:p>
    <w:p>
      <w:pPr>
        <w:pStyle w:val="62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правовое просвещение населения по вопросам реализации прав, сво</w:t>
      </w:r>
      <w:r>
        <w:rPr>
          <w:sz w:val="28"/>
          <w:szCs w:val="28"/>
        </w:rPr>
        <w:t xml:space="preserve">бод и законных интересов детей</w:t>
      </w:r>
      <w:r>
        <w:rPr>
          <w:sz w:val="28"/>
          <w:szCs w:val="28"/>
        </w:rPr>
        <w:t xml:space="preserve">, особое внимание мною будет уделено детям, проживающим в </w:t>
      </w:r>
      <w:r>
        <w:rPr>
          <w:sz w:val="28"/>
          <w:szCs w:val="28"/>
        </w:rPr>
        <w:t xml:space="preserve">семьях участников специальной военной операции. В этих целях намерена установить тесное взаимодействие с местным координатором </w:t>
      </w:r>
      <w:r>
        <w:rPr>
          <w:sz w:val="28"/>
          <w:szCs w:val="28"/>
        </w:rPr>
        <w:t xml:space="preserve">Государственного</w:t>
      </w:r>
      <w:r>
        <w:rPr>
          <w:sz w:val="28"/>
          <w:szCs w:val="28"/>
        </w:rPr>
        <w:t xml:space="preserve"> фонда поддержки участников специальной военной операции «Защитники </w:t>
      </w:r>
      <w:r>
        <w:rPr>
          <w:sz w:val="28"/>
          <w:szCs w:val="28"/>
        </w:rPr>
        <w:t xml:space="preserve">Отечества»</w:t>
      </w:r>
      <w:r>
        <w:rPr>
          <w:sz w:val="28"/>
          <w:szCs w:val="28"/>
        </w:rPr>
        <w:t xml:space="preserve">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совместно с отделом опеки администрации Петровского </w:t>
      </w:r>
      <w:r>
        <w:rPr>
          <w:sz w:val="28"/>
          <w:szCs w:val="28"/>
        </w:rPr>
        <w:t xml:space="preserve">муниципального </w:t>
      </w:r>
      <w:r>
        <w:rPr>
          <w:sz w:val="28"/>
          <w:szCs w:val="28"/>
        </w:rPr>
        <w:t xml:space="preserve">округа Ставропольского края проводить работу, направленную на сохранение кровных семей, оказание семьям, находящимся в трудной </w:t>
      </w:r>
      <w:r>
        <w:rPr>
          <w:sz w:val="28"/>
          <w:szCs w:val="28"/>
        </w:rPr>
        <w:t xml:space="preserve">жизненной ситуации и социально</w:t>
      </w:r>
      <w:r>
        <w:rPr>
          <w:sz w:val="28"/>
          <w:szCs w:val="28"/>
        </w:rPr>
        <w:t xml:space="preserve"> опасном положении, правовой, социальной, педагогической помощи. В соответствии со ст. 69 Семейного кодекса РФ лишение родителей родительских прав является исключительной мерой и одновременно высшей мерой ответственности за виновное н</w:t>
      </w:r>
      <w:r>
        <w:rPr>
          <w:sz w:val="28"/>
          <w:szCs w:val="28"/>
        </w:rPr>
        <w:t xml:space="preserve">евыполнение родительского долга</w:t>
      </w:r>
      <w:r>
        <w:rPr>
          <w:sz w:val="28"/>
          <w:szCs w:val="28"/>
        </w:rPr>
        <w:t xml:space="preserve">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совместно с учреждениями системы профилактики безнадзорности, беспризорности и правонарушений выявлять</w:t>
      </w:r>
      <w:r>
        <w:rPr>
          <w:sz w:val="28"/>
          <w:szCs w:val="28"/>
        </w:rPr>
        <w:t xml:space="preserve"> родителей или лиц, их заменяющих, которые не исполняют или ненадлежащим образом исполняют обязанности по воспитанию и обучению детей, а также лиц, нарушающих права и законные интересы несовершеннолетних, совершающих в отношении их противоправные действия.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37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Уполномоченный принимала непосредственное участие в </w:t>
      </w:r>
      <w:r>
        <w:rPr>
          <w:rFonts w:ascii="Times New Roman" w:hAnsi="Times New Roman"/>
          <w:sz w:val="28"/>
          <w:szCs w:val="28"/>
        </w:rPr>
        <w:t xml:space="preserve">декадах правовых знаний, беседах, конкурсах, викторинах, диспутах, пр</w:t>
      </w:r>
      <w:r>
        <w:rPr>
          <w:rFonts w:ascii="Times New Roman" w:hAnsi="Times New Roman"/>
          <w:sz w:val="28"/>
          <w:szCs w:val="28"/>
        </w:rPr>
        <w:t xml:space="preserve">иглашалась на классные часы</w:t>
      </w:r>
      <w:r>
        <w:rPr>
          <w:rFonts w:ascii="Times New Roman" w:hAnsi="Times New Roman"/>
          <w:sz w:val="28"/>
          <w:szCs w:val="28"/>
        </w:rPr>
        <w:t xml:space="preserve">, встречи, Интернет-уроки в режиме видеоконференции «Имею право знать».</w:t>
      </w:r>
      <w:r>
        <w:rPr>
          <w:rFonts w:ascii="Times New Roman" w:hAnsi="Times New Roman"/>
          <w:sz w:val="28"/>
          <w:szCs w:val="28"/>
        </w:rPr>
      </w:r>
    </w:p>
    <w:p>
      <w:pPr>
        <w:pStyle w:val="637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Приглашалась для участия в</w:t>
      </w:r>
      <w:r>
        <w:rPr>
          <w:rFonts w:ascii="Times New Roman" w:hAnsi="Times New Roman"/>
          <w:sz w:val="28"/>
          <w:szCs w:val="28"/>
        </w:rPr>
        <w:t xml:space="preserve"> Единых днях профилактики правонарушений несовершеннолетних и взаимодействие с субъектами системы профилактики: ОМВД, КДН, ГИБДД. </w:t>
      </w:r>
      <w:r>
        <w:rPr>
          <w:rFonts w:ascii="Times New Roman" w:hAnsi="Times New Roman"/>
          <w:sz w:val="28"/>
          <w:szCs w:val="28"/>
        </w:rPr>
      </w:r>
    </w:p>
    <w:p>
      <w:pPr>
        <w:pStyle w:val="637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Уполномоченным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проведены </w:t>
      </w:r>
      <w:r>
        <w:rPr>
          <w:rFonts w:ascii="Times New Roman" w:hAnsi="Times New Roman"/>
          <w:sz w:val="28"/>
          <w:szCs w:val="28"/>
        </w:rPr>
        <w:t xml:space="preserve">встречи и </w:t>
      </w:r>
      <w:r>
        <w:rPr>
          <w:rFonts w:ascii="Times New Roman" w:hAnsi="Times New Roman"/>
          <w:sz w:val="28"/>
          <w:szCs w:val="28"/>
        </w:rPr>
        <w:t xml:space="preserve">лекции</w:t>
      </w:r>
      <w:r>
        <w:rPr>
          <w:rFonts w:ascii="Times New Roman" w:hAnsi="Times New Roman"/>
          <w:sz w:val="28"/>
          <w:szCs w:val="28"/>
        </w:rPr>
        <w:t xml:space="preserve"> для родителей: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«Права и обязанности родителей по сохранению здоровья детей», «Стили семейного воспитания и их влияние на характер ребенка», «Профилактика травматизма у детей», «Права детей».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637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Х</w:t>
      </w:r>
      <w:r>
        <w:rPr>
          <w:rFonts w:ascii="Times New Roman" w:hAnsi="Times New Roman"/>
          <w:sz w:val="28"/>
          <w:szCs w:val="28"/>
        </w:rPr>
        <w:t xml:space="preserve">очу выразить благодарность руководителям служ</w:t>
      </w:r>
      <w:r>
        <w:rPr>
          <w:rFonts w:ascii="Times New Roman" w:hAnsi="Times New Roman"/>
          <w:sz w:val="28"/>
          <w:szCs w:val="28"/>
        </w:rPr>
        <w:t xml:space="preserve">б системы профилактики нашего округа, общественным организациям, социальным педагогам, психологам общеобразовательных учреждений за конструктивное сотрудничество и содействие в осуществлении возложенных на меня задач, а также за предоставление информации. 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637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Я благодарю всех, кто </w:t>
      </w:r>
      <w:r>
        <w:rPr>
          <w:rFonts w:ascii="Times New Roman" w:hAnsi="Times New Roman"/>
          <w:sz w:val="28"/>
          <w:szCs w:val="28"/>
        </w:rPr>
        <w:t xml:space="preserve">отз</w:t>
      </w:r>
      <w:r>
        <w:rPr>
          <w:rFonts w:ascii="Times New Roman" w:hAnsi="Times New Roman"/>
          <w:sz w:val="28"/>
          <w:szCs w:val="28"/>
        </w:rPr>
        <w:t xml:space="preserve">ывался на любые мои</w:t>
      </w:r>
      <w:r>
        <w:rPr>
          <w:rFonts w:ascii="Times New Roman" w:hAnsi="Times New Roman"/>
          <w:sz w:val="28"/>
          <w:szCs w:val="28"/>
        </w:rPr>
        <w:t xml:space="preserve"> просьбы,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делал все возможное и невозможное, чтобы помочь детям, находил средства,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силы, время, находил нестандартные решения</w:t>
      </w:r>
      <w:r>
        <w:rPr>
          <w:rFonts w:ascii="Times New Roman" w:hAnsi="Times New Roman"/>
          <w:sz w:val="28"/>
          <w:szCs w:val="28"/>
        </w:rPr>
        <w:t xml:space="preserve"> в сложных ситуациях.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624"/>
        <w:ind w:firstLine="709"/>
        <w:jc w:val="both"/>
        <w:tabs>
          <w:tab w:val="center" w:pos="802" w:leader="none"/>
          <w:tab w:val="center" w:pos="1540" w:leader="none"/>
          <w:tab w:val="center" w:pos="2454" w:leader="none"/>
          <w:tab w:val="center" w:pos="3225" w:leader="none"/>
          <w:tab w:val="center" w:pos="4523" w:leader="none"/>
          <w:tab w:val="center" w:pos="5757" w:leader="none"/>
          <w:tab w:val="center" w:pos="6876" w:leader="none"/>
          <w:tab w:val="right" w:pos="9425" w:leader="none"/>
        </w:tabs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8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jc w:val="both"/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 xml:space="preserve">Уполномоченный по правам ребенка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jc w:val="both"/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Петровско</w:t>
      </w:r>
      <w:r>
        <w:rPr>
          <w:sz w:val="28"/>
          <w:szCs w:val="28"/>
        </w:rPr>
        <w:t xml:space="preserve">м</w:t>
      </w:r>
      <w:r>
        <w:rPr>
          <w:sz w:val="28"/>
          <w:szCs w:val="28"/>
        </w:rPr>
        <w:t xml:space="preserve"> городско</w:t>
      </w:r>
      <w:r>
        <w:rPr>
          <w:sz w:val="28"/>
          <w:szCs w:val="28"/>
        </w:rPr>
        <w:t xml:space="preserve">м</w:t>
      </w:r>
      <w:r>
        <w:rPr>
          <w:sz w:val="28"/>
          <w:szCs w:val="28"/>
        </w:rPr>
        <w:t xml:space="preserve"> округ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4"/>
        <w:jc w:val="both"/>
        <w:spacing w:line="240" w:lineRule="exact"/>
        <w:rPr>
          <w:sz w:val="18"/>
          <w:szCs w:val="18"/>
        </w:rPr>
      </w:pPr>
      <w:r>
        <w:rPr>
          <w:sz w:val="28"/>
          <w:szCs w:val="28"/>
        </w:rPr>
        <w:t xml:space="preserve">Ставропольского края                                                                     </w:t>
      </w:r>
      <w:r>
        <w:rPr>
          <w:sz w:val="28"/>
          <w:szCs w:val="28"/>
        </w:rPr>
        <w:t xml:space="preserve">О.В.Журавлева</w:t>
      </w:r>
      <w:r>
        <w:rPr>
          <w:sz w:val="18"/>
          <w:szCs w:val="18"/>
        </w:rPr>
      </w:r>
      <w:r>
        <w:rPr>
          <w:sz w:val="18"/>
          <w:szCs w:val="18"/>
        </w:rPr>
      </w:r>
    </w:p>
    <w:p>
      <w:pPr>
        <w:pStyle w:val="624"/>
        <w:spacing w:line="0" w:lineRule="atLeast"/>
      </w:pPr>
      <w:r/>
      <w:r/>
    </w:p>
    <w:sectPr>
      <w:footnotePr/>
      <w:endnotePr/>
      <w:type w:val="nextPage"/>
      <w:pgSz w:w="11906" w:h="16838" w:orient="portrait"/>
      <w:pgMar w:top="1418" w:right="567" w:bottom="1134" w:left="1985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BatangChe">
    <w:panose1 w:val="02000506000000020000"/>
  </w:font>
  <w:font w:name="Symbol">
    <w:panose1 w:val="05010000000000000000"/>
  </w:font>
  <w:font w:name="Segoe UI">
    <w:panose1 w:val="020B0502040504020204"/>
  </w:font>
  <w:font w:name="Courier New">
    <w:panose1 w:val="02070309020205020404"/>
  </w:font>
  <w:font w:name="Tahoma">
    <w:panose1 w:val="020B0604030504040204"/>
  </w:font>
  <w:font w:name="Arial">
    <w:panose1 w:val="020B060402020202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cs="Calibri"/>
      </w:rPr>
    </w:lvl>
    <w:lvl w:ilvl="1">
      <w:start w:val="1"/>
      <w:numFmt w:val="decimal"/>
      <w:isLgl w:val="false"/>
      <w:suff w:val="tab"/>
      <w:lvlText w:val="%1.%2."/>
      <w:lvlJc w:val="left"/>
      <w:pPr>
        <w:ind w:left="1287" w:hanging="72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080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440" w:hanging="108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440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1800" w:hanging="144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2160" w:hanging="180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2160" w:hanging="180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520" w:hanging="216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714" w:hanging="1005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720" w:hanging="360"/>
      </w:pPr>
      <w:rPr>
        <w:rFonts w:ascii="Symbol" w:hAnsi="Symbol"/>
      </w:r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3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0" w:hanging="360"/>
      </w:pPr>
      <w:rPr>
        <w:rFonts w:ascii="Symbol" w:hAnsi="Symbol"/>
      </w:r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num w:numId="1">
    <w:abstractNumId w:val="0"/>
  </w:num>
  <w:num w:numId="2">
    <w:abstractNumId w:val="1"/>
  </w:num>
  <w:num w:numId="3">
    <w:abstractNumId w:val="2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Calibri" w:cs="Times New Roman"/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24"/>
    <w:next w:val="624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24"/>
    <w:next w:val="624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24"/>
    <w:next w:val="624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24"/>
    <w:next w:val="624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24"/>
    <w:next w:val="624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24"/>
    <w:next w:val="624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24"/>
    <w:next w:val="624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24"/>
    <w:next w:val="624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24"/>
    <w:next w:val="624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24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24"/>
    <w:next w:val="624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24"/>
    <w:next w:val="624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24"/>
    <w:next w:val="624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24"/>
    <w:next w:val="624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24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24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paragraph" w:styleId="46">
    <w:name w:val="Caption"/>
    <w:basedOn w:val="624"/>
    <w:next w:val="624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32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24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24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24"/>
    <w:next w:val="624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24"/>
    <w:next w:val="624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24"/>
    <w:next w:val="624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24"/>
    <w:next w:val="624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24"/>
    <w:next w:val="624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24"/>
    <w:next w:val="624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24"/>
    <w:next w:val="624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24"/>
    <w:next w:val="624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24"/>
    <w:next w:val="624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24"/>
    <w:next w:val="624"/>
    <w:uiPriority w:val="99"/>
    <w:unhideWhenUsed/>
    <w:pPr>
      <w:spacing w:after="0" w:afterAutospacing="0"/>
    </w:pPr>
  </w:style>
  <w:style w:type="paragraph" w:styleId="624" w:default="1">
    <w:name w:val="Normal"/>
    <w:next w:val="624"/>
    <w:link w:val="624"/>
    <w:qFormat/>
    <w:rPr>
      <w:rFonts w:ascii="Times New Roman" w:hAnsi="Times New Roman" w:eastAsia="Times New Roman"/>
      <w:sz w:val="24"/>
      <w:szCs w:val="24"/>
      <w:lang w:val="ru-RU" w:eastAsia="ru-RU" w:bidi="ar-SA"/>
    </w:rPr>
  </w:style>
  <w:style w:type="character" w:styleId="625">
    <w:name w:val="Основной шрифт абзаца"/>
    <w:next w:val="625"/>
    <w:link w:val="624"/>
    <w:uiPriority w:val="1"/>
    <w:semiHidden/>
    <w:unhideWhenUsed/>
  </w:style>
  <w:style w:type="table" w:styleId="626">
    <w:name w:val="Обычная таблица"/>
    <w:next w:val="626"/>
    <w:link w:val="624"/>
    <w:uiPriority w:val="99"/>
    <w:semiHidden/>
    <w:unhideWhenUsed/>
    <w:qFormat/>
    <w:tblPr/>
  </w:style>
  <w:style w:type="numbering" w:styleId="627">
    <w:name w:val="Нет списка"/>
    <w:next w:val="627"/>
    <w:link w:val="624"/>
    <w:uiPriority w:val="99"/>
    <w:semiHidden/>
    <w:unhideWhenUsed/>
  </w:style>
  <w:style w:type="paragraph" w:styleId="628">
    <w:name w:val="Абзац списка"/>
    <w:basedOn w:val="624"/>
    <w:next w:val="628"/>
    <w:link w:val="624"/>
    <w:uiPriority w:val="34"/>
    <w:qFormat/>
    <w:pPr>
      <w:contextualSpacing/>
      <w:ind w:left="720"/>
    </w:pPr>
  </w:style>
  <w:style w:type="paragraph" w:styleId="629">
    <w:name w:val="Схема документа"/>
    <w:basedOn w:val="624"/>
    <w:next w:val="629"/>
    <w:link w:val="630"/>
    <w:uiPriority w:val="99"/>
    <w:semiHidden/>
    <w:unhideWhenUsed/>
    <w:rPr>
      <w:rFonts w:ascii="Tahoma" w:hAnsi="Tahoma"/>
      <w:sz w:val="16"/>
      <w:szCs w:val="16"/>
      <w:lang w:val="en-US"/>
    </w:rPr>
  </w:style>
  <w:style w:type="character" w:styleId="630">
    <w:name w:val="Схема документа Знак"/>
    <w:next w:val="630"/>
    <w:link w:val="629"/>
    <w:uiPriority w:val="99"/>
    <w:semiHidden/>
    <w:rPr>
      <w:rFonts w:ascii="Tahoma" w:hAnsi="Tahoma" w:eastAsia="Times New Roman" w:cs="Tahoma"/>
      <w:sz w:val="16"/>
      <w:szCs w:val="16"/>
      <w:lang w:eastAsia="ru-RU"/>
    </w:rPr>
  </w:style>
  <w:style w:type="paragraph" w:styleId="631">
    <w:name w:val="Название"/>
    <w:basedOn w:val="624"/>
    <w:next w:val="631"/>
    <w:link w:val="632"/>
    <w:qFormat/>
    <w:pPr>
      <w:jc w:val="center"/>
    </w:pPr>
    <w:rPr>
      <w:sz w:val="28"/>
      <w:szCs w:val="20"/>
      <w:lang w:val="en-US"/>
    </w:rPr>
  </w:style>
  <w:style w:type="character" w:styleId="632">
    <w:name w:val="Название Знак"/>
    <w:next w:val="632"/>
    <w:link w:val="631"/>
    <w:rPr>
      <w:rFonts w:ascii="Times New Roman" w:hAnsi="Times New Roman" w:eastAsia="Times New Roman" w:cs="Times New Roman"/>
      <w:sz w:val="28"/>
      <w:szCs w:val="20"/>
      <w:lang w:eastAsia="ru-RU"/>
    </w:rPr>
  </w:style>
  <w:style w:type="paragraph" w:styleId="633">
    <w:name w:val="Подзаголовок"/>
    <w:basedOn w:val="624"/>
    <w:next w:val="633"/>
    <w:link w:val="634"/>
    <w:qFormat/>
    <w:pPr>
      <w:jc w:val="center"/>
    </w:pPr>
    <w:rPr>
      <w:szCs w:val="20"/>
      <w:lang w:val="en-US"/>
    </w:rPr>
  </w:style>
  <w:style w:type="character" w:styleId="634">
    <w:name w:val="Подзаголовок Знак"/>
    <w:next w:val="634"/>
    <w:link w:val="633"/>
    <w:rPr>
      <w:rFonts w:ascii="Times New Roman" w:hAnsi="Times New Roman" w:eastAsia="Times New Roman" w:cs="Times New Roman"/>
      <w:sz w:val="24"/>
      <w:szCs w:val="20"/>
      <w:lang w:eastAsia="ru-RU"/>
    </w:rPr>
  </w:style>
  <w:style w:type="paragraph" w:styleId="635">
    <w:name w:val="Основной текст"/>
    <w:basedOn w:val="624"/>
    <w:next w:val="635"/>
    <w:link w:val="636"/>
    <w:pPr>
      <w:jc w:val="both"/>
    </w:pPr>
    <w:rPr>
      <w:lang w:val="en-US"/>
    </w:rPr>
  </w:style>
  <w:style w:type="character" w:styleId="636">
    <w:name w:val="Основной текст Знак"/>
    <w:next w:val="636"/>
    <w:link w:val="635"/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637">
    <w:name w:val="Без интервала"/>
    <w:next w:val="637"/>
    <w:link w:val="624"/>
    <w:uiPriority w:val="1"/>
    <w:qFormat/>
    <w:rPr>
      <w:rFonts w:eastAsia="Times New Roman"/>
      <w:sz w:val="22"/>
      <w:szCs w:val="22"/>
      <w:lang w:val="ru-RU" w:eastAsia="ru-RU" w:bidi="ar-SA"/>
    </w:rPr>
  </w:style>
  <w:style w:type="paragraph" w:styleId="638">
    <w:name w:val="ConsNonformat"/>
    <w:next w:val="638"/>
    <w:link w:val="624"/>
    <w:pPr>
      <w:ind w:right="19772"/>
      <w:widowControl w:val="off"/>
    </w:pPr>
    <w:rPr>
      <w:rFonts w:ascii="Courier New" w:hAnsi="Courier New" w:eastAsia="Times New Roman" w:cs="Courier New"/>
      <w:lang w:val="ru-RU" w:eastAsia="ru-RU" w:bidi="ar-SA"/>
    </w:rPr>
  </w:style>
  <w:style w:type="character" w:styleId="639">
    <w:name w:val="Строгий"/>
    <w:next w:val="639"/>
    <w:link w:val="624"/>
    <w:uiPriority w:val="22"/>
    <w:qFormat/>
    <w:rPr>
      <w:b/>
      <w:bCs/>
    </w:rPr>
  </w:style>
  <w:style w:type="table" w:styleId="640">
    <w:name w:val="Сетка таблицы"/>
    <w:basedOn w:val="626"/>
    <w:next w:val="640"/>
    <w:link w:val="624"/>
    <w:uiPriority w:val="59"/>
    <w:tblPr/>
  </w:style>
  <w:style w:type="paragraph" w:styleId="641">
    <w:name w:val="Текст выноски"/>
    <w:basedOn w:val="624"/>
    <w:next w:val="641"/>
    <w:link w:val="642"/>
    <w:uiPriority w:val="99"/>
    <w:semiHidden/>
    <w:unhideWhenUsed/>
    <w:rPr>
      <w:rFonts w:ascii="Segoe UI" w:hAnsi="Segoe UI"/>
      <w:sz w:val="18"/>
      <w:szCs w:val="18"/>
      <w:lang w:val="en-US"/>
    </w:rPr>
  </w:style>
  <w:style w:type="character" w:styleId="642">
    <w:name w:val="Текст выноски Знак"/>
    <w:next w:val="642"/>
    <w:link w:val="641"/>
    <w:uiPriority w:val="99"/>
    <w:semiHidden/>
    <w:rPr>
      <w:rFonts w:ascii="Segoe UI" w:hAnsi="Segoe UI" w:eastAsia="Times New Roman" w:cs="Segoe UI"/>
      <w:sz w:val="18"/>
      <w:szCs w:val="18"/>
      <w:lang w:eastAsia="ru-RU"/>
    </w:rPr>
  </w:style>
  <w:style w:type="character" w:styleId="2057" w:default="1">
    <w:name w:val="Default Paragraph Font"/>
    <w:uiPriority w:val="1"/>
    <w:semiHidden/>
    <w:unhideWhenUsed/>
  </w:style>
  <w:style w:type="numbering" w:styleId="2058" w:default="1">
    <w:name w:val="No List"/>
    <w:uiPriority w:val="99"/>
    <w:semiHidden/>
    <w:unhideWhenUsed/>
  </w:style>
  <w:style w:type="table" w:styleId="2059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Р7-Офис/7.4.0.351</Application>
  <DocSecurity>0</DocSecurity>
  <HyperlinksChanged>false</HyperlinksChanged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40305</dc:creator>
  <cp:revision>3</cp:revision>
  <dcterms:created xsi:type="dcterms:W3CDTF">2025-02-25T12:41:00Z</dcterms:created>
  <dcterms:modified xsi:type="dcterms:W3CDTF">2025-03-03T10:20:59Z</dcterms:modified>
  <cp:version>917504</cp:version>
</cp:coreProperties>
</file>