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BD" w:rsidRPr="00533FBD" w:rsidRDefault="00533FBD" w:rsidP="009778CA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СОВЕТ ДЕПУТАТОВ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 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КРУГА</w:t>
      </w:r>
      <w:r w:rsidR="00E16F78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533FBD" w:rsidRPr="00533FBD" w:rsidRDefault="00533FBD" w:rsidP="009778CA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ВТОРОГО 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СОЗЫВА </w:t>
      </w:r>
    </w:p>
    <w:p w:rsidR="00533FBD" w:rsidRPr="00533FBD" w:rsidRDefault="00533FBD" w:rsidP="009778CA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9778CA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533FBD" w:rsidRPr="00533FBD" w:rsidRDefault="00533FBD" w:rsidP="00E16F78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2A78E0" w:rsidP="00E16F78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17</w:t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5</w:t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года</w:t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="00AF0D2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</w:t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г. Светлоград</w:t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="00B932DF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35</w:t>
      </w:r>
    </w:p>
    <w:p w:rsidR="00533FBD" w:rsidRPr="00533FBD" w:rsidRDefault="00533FBD" w:rsidP="00E16F78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E16F78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Об отчете главы Петровского </w:t>
      </w:r>
      <w:r w:rsidR="006138CE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муниципального 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округа Ставропольского края о его деятельности, деятельности администрации Петровского </w:t>
      </w:r>
      <w:r w:rsidR="006138CE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муниципального 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округа Ставропольского края и подведомственных ему органов в 202</w:t>
      </w:r>
      <w:r w:rsidR="002A78E0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4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году</w:t>
      </w: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E16F7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края, регламентом Совета депутатов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края, заслушав отчет главы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о его деятельности, деятельности администрации Петровского </w:t>
      </w:r>
      <w:r w:rsidR="006138CE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округа Ставропольского края и подведомственных ему органов в 20</w:t>
      </w:r>
      <w:r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2</w:t>
      </w:r>
      <w:r w:rsidR="002A78E0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4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году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, Совет депутатов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РЕШИЛ:</w:t>
      </w: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1. Утвердить отчет главы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 о его деятельности, 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деятельности администрации Петровского </w:t>
      </w:r>
      <w:r w:rsidR="006138CE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округа Ставропольского края и подведомственных ему органов в 202</w:t>
      </w:r>
      <w:r w:rsidR="002A78E0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4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году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. </w:t>
      </w: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2. Признать работу главы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края, работу администрации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 и подведомственных ему органов в 202</w:t>
      </w:r>
      <w:r w:rsidR="002A78E0">
        <w:rPr>
          <w:rFonts w:ascii="Times New Roman" w:eastAsia="Cambria" w:hAnsi="Times New Roman" w:cs="Times New Roman"/>
          <w:sz w:val="28"/>
          <w:szCs w:val="28"/>
          <w:lang w:eastAsia="ru-RU"/>
        </w:rPr>
        <w:t>4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году удовлетворительной.</w:t>
      </w: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«Вестник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округа».</w:t>
      </w: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4. Настоящее решение вступает в силу с момента его принятия.</w:t>
      </w: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</w:t>
      </w:r>
    </w:p>
    <w:p w:rsidR="00533FBD" w:rsidRPr="00533FBD" w:rsidRDefault="00533FBD" w:rsidP="00E16F78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Ставропольского края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  <w:t>В.О. Лагунов</w:t>
      </w:r>
    </w:p>
    <w:p w:rsidR="00533FBD" w:rsidRPr="00533FBD" w:rsidRDefault="00533FBD" w:rsidP="00E16F78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E16F78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Default="00533FBD" w:rsidP="00E16F78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E16F78" w:rsidRPr="00533FBD" w:rsidRDefault="00E16F78" w:rsidP="00E16F78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E16F78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33FBD" w:rsidRPr="00533FBD" w:rsidRDefault="00533FBD" w:rsidP="00E16F78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к решению Совета депутатов Петровского </w:t>
      </w:r>
    </w:p>
    <w:p w:rsidR="00533FBD" w:rsidRPr="00533FBD" w:rsidRDefault="006138CE" w:rsidP="00E16F78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="00533FBD"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533FBD" w:rsidRPr="00533FBD" w:rsidRDefault="00533FBD" w:rsidP="00E16F78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от </w:t>
      </w:r>
      <w:r w:rsidR="002A78E0">
        <w:rPr>
          <w:rFonts w:ascii="Times New Roman" w:eastAsia="Cambria" w:hAnsi="Times New Roman" w:cs="Times New Roman"/>
          <w:sz w:val="28"/>
          <w:szCs w:val="28"/>
          <w:lang w:eastAsia="ru-RU"/>
        </w:rPr>
        <w:t>17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.04.202</w:t>
      </w:r>
      <w:r w:rsidR="002A78E0">
        <w:rPr>
          <w:rFonts w:ascii="Times New Roman" w:eastAsia="Cambria" w:hAnsi="Times New Roman" w:cs="Times New Roman"/>
          <w:sz w:val="28"/>
          <w:szCs w:val="28"/>
          <w:lang w:eastAsia="ru-RU"/>
        </w:rPr>
        <w:t>5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г. № </w:t>
      </w:r>
      <w:r w:rsidR="002A78E0">
        <w:rPr>
          <w:rFonts w:ascii="Times New Roman" w:eastAsia="Cambria" w:hAnsi="Times New Roman" w:cs="Times New Roman"/>
          <w:sz w:val="28"/>
          <w:szCs w:val="28"/>
          <w:lang w:eastAsia="ru-RU"/>
        </w:rPr>
        <w:t>35</w:t>
      </w:r>
    </w:p>
    <w:p w:rsidR="00533FBD" w:rsidRPr="00533FBD" w:rsidRDefault="00533FBD" w:rsidP="002A78E0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2A78E0">
      <w:pPr>
        <w:tabs>
          <w:tab w:val="left" w:pos="2730"/>
        </w:tabs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ОТЧЕТ</w:t>
      </w:r>
    </w:p>
    <w:p w:rsidR="00533FBD" w:rsidRPr="00533FBD" w:rsidRDefault="00533FBD" w:rsidP="002A78E0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о деятельности главы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края, администрации Петровского </w:t>
      </w:r>
      <w:r w:rsidR="006138CE">
        <w:rPr>
          <w:rFonts w:ascii="Times New Roman" w:eastAsia="Cambria" w:hAnsi="Times New Roman" w:cs="Times New Roman"/>
          <w:sz w:val="28"/>
          <w:szCs w:val="28"/>
          <w:lang w:eastAsia="ru-RU"/>
        </w:rPr>
        <w:t>муниципального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округа Ставропольского края и подведомственных ему органов в 202</w:t>
      </w:r>
      <w:r w:rsidR="002A78E0">
        <w:rPr>
          <w:rFonts w:ascii="Times New Roman" w:eastAsia="Cambria" w:hAnsi="Times New Roman" w:cs="Times New Roman"/>
          <w:sz w:val="28"/>
          <w:szCs w:val="28"/>
          <w:lang w:eastAsia="ru-RU"/>
        </w:rPr>
        <w:t>4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году</w:t>
      </w:r>
    </w:p>
    <w:p w:rsidR="00533FBD" w:rsidRDefault="00533FBD" w:rsidP="00E16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23" w:rsidRPr="003814E5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депутаты! </w:t>
      </w:r>
    </w:p>
    <w:p w:rsidR="00AF0D23" w:rsidRPr="003814E5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с заседания!</w:t>
      </w:r>
    </w:p>
    <w:p w:rsidR="00AF0D23" w:rsidRPr="00C56EEC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4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ежегодным отчетом о </w:t>
      </w:r>
      <w:r w:rsidRPr="0038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работе, как главы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8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43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38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54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выступаю уже в третий раз. </w:t>
      </w:r>
      <w:r w:rsidRPr="003814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отметить, что несмотря на трудности округ развивается, решаются задачи, воплощаются в жизнь планы. Все это происходит благодаря совместному вкладу жителей, ответственности руководителей предприятий, организаций и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форм собственности</w:t>
      </w:r>
      <w:r w:rsidRPr="0038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взвешенной позиции органов местного самоуправления</w:t>
      </w:r>
      <w:r w:rsidRPr="00381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еще раз подтвердила экономическая конференция, которая прошла 04 апреля,</w:t>
      </w:r>
      <w:r w:rsidRPr="00C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04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042D7E">
        <w:rPr>
          <w:rFonts w:ascii="Times New Roman" w:hAnsi="Times New Roman" w:cs="Times New Roman"/>
          <w:sz w:val="28"/>
          <w:szCs w:val="28"/>
        </w:rPr>
        <w:t>подве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42D7E">
        <w:rPr>
          <w:rFonts w:ascii="Times New Roman" w:hAnsi="Times New Roman" w:cs="Times New Roman"/>
          <w:sz w:val="28"/>
          <w:szCs w:val="28"/>
        </w:rPr>
        <w:t xml:space="preserve"> итоги экономической и социальной жизни прошедшего года</w:t>
      </w:r>
      <w:r>
        <w:rPr>
          <w:rFonts w:ascii="Times New Roman" w:hAnsi="Times New Roman" w:cs="Times New Roman"/>
          <w:sz w:val="28"/>
          <w:szCs w:val="28"/>
        </w:rPr>
        <w:t xml:space="preserve"> и наметили цели развития на ближайшие годы.</w:t>
      </w:r>
    </w:p>
    <w:p w:rsidR="00AF0D23" w:rsidRPr="00A41244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B2C0E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езусловно 2024 год прошел под знаком специальной военной операции. Около 600 наших</w:t>
      </w:r>
      <w:r w:rsidRPr="00C5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земляков защищают национальные интересы, независимость и суверенитет России, обеспечивают нашу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СВО</w:t>
      </w:r>
      <w:r w:rsidRPr="00C56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них удостоены высоких государственных наград. К сожалению, есть и потери. Вместе с родными наших погибших земляков мы скорбим и преклоняем головы перед светлой памятью павших…</w:t>
      </w:r>
    </w:p>
    <w:p w:rsidR="00AF0D23" w:rsidRPr="007A4A5B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СВО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товарища. Именно так, вместе, одной большой семьей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нашей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 времена побеждали врага и отстаивали независимость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</w:t>
      </w:r>
      <w:r w:rsidRPr="003A1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первых дней начала специальной военной операции жители округа помогают нашим защитникам. В каждом населенном пункте работают волонтерские группы. </w:t>
      </w:r>
      <w:r w:rsidRPr="0094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наш муниципальный штаб поддержки участников СВО и членов их семей.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 текущего</w:t>
      </w:r>
      <w:r w:rsidRPr="0094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округе</w:t>
      </w:r>
      <w:r w:rsidRPr="0094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социальный координатор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Государственного </w:t>
      </w:r>
      <w:r w:rsidRPr="009417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«Защитники Отечества»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Ставропольскому краю</w:t>
      </w:r>
      <w:r w:rsidRPr="0094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 прошлый год специалисты УТСЗН приняли </w:t>
      </w:r>
      <w:r w:rsidRPr="00AB7CFA">
        <w:rPr>
          <w:rFonts w:ascii="Times New Roman" w:hAnsi="Times New Roman" w:cs="Times New Roman"/>
          <w:sz w:val="28"/>
          <w:szCs w:val="28"/>
          <w:lang w:eastAsia="zh-CN"/>
        </w:rPr>
        <w:t>15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3 заявления участников СВО и членов их семей </w:t>
      </w:r>
      <w:r w:rsidRPr="00307A0B">
        <w:rPr>
          <w:rFonts w:ascii="Times New Roman" w:hAnsi="Times New Roman" w:cs="Times New Roman"/>
          <w:sz w:val="28"/>
          <w:szCs w:val="28"/>
          <w:lang w:eastAsia="zh-CN"/>
        </w:rPr>
        <w:t xml:space="preserve">на получение единовременных социальных выплат и пособий, установленных краевым законодательством. </w:t>
      </w:r>
    </w:p>
    <w:p w:rsidR="00AF0D23" w:rsidRPr="00E84A6D" w:rsidRDefault="00AF0D23" w:rsidP="00AF0D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постоянной связи с бойцами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94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аботаем по прямым заявкам воинских частей. Делаем всё, чтобы и их семьи были окружены заботой.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каждого в оказание поддержки военнослужащих и их семей очень важен в непростое для нашей страны время. Наши совместные усилия, наша сплоченность помогают в достижении целей СВО.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Текущий год особенный — это год празднования 80 летнего юбилея Победы Советского Союза над немецко-фашистскими захватчиками. </w:t>
      </w:r>
      <w:r w:rsidRPr="005C0E38">
        <w:rPr>
          <w:rFonts w:ascii="Times New Roman" w:hAnsi="Times New Roman" w:cs="Times New Roman"/>
          <w:sz w:val="28"/>
          <w:szCs w:val="28"/>
          <w:lang w:eastAsia="ru-RU"/>
        </w:rPr>
        <w:t>В память о подвиге наших предков и в честь героев – участников специальной военной операции Президент России объявил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2025 год </w:t>
      </w:r>
      <w:r w:rsidRPr="005C0E38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5C0E38">
        <w:rPr>
          <w:rFonts w:ascii="Times New Roman" w:hAnsi="Times New Roman" w:cs="Times New Roman"/>
          <w:sz w:val="28"/>
          <w:szCs w:val="28"/>
          <w:lang w:eastAsia="ru-RU"/>
        </w:rPr>
        <w:t xml:space="preserve"> защитника Отечества. </w:t>
      </w:r>
    </w:p>
    <w:p w:rsidR="00AF0D23" w:rsidRPr="00857342" w:rsidRDefault="00AF0D23" w:rsidP="00A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одготовка к празднованию Дня Победы идет полным ходом. В ноябре стартовал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стартовал </w:t>
      </w:r>
      <w:r w:rsidRPr="00857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фестиваль исторической реконструкции «Фронтовой бивак»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конца месяца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сквере им. Гайдара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E1D72">
        <w:rPr>
          <w:rFonts w:ascii="Times New Roman" w:hAnsi="Times New Roman" w:cs="Times New Roman"/>
          <w:sz w:val="28"/>
          <w:szCs w:val="28"/>
          <w:lang w:eastAsia="ru-RU"/>
        </w:rPr>
        <w:t>анно проекта «Поколения Победителей»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приведём </w:t>
      </w:r>
      <w:r w:rsidRPr="00584433">
        <w:rPr>
          <w:rFonts w:ascii="Times New Roman" w:hAnsi="Times New Roman" w:cs="Times New Roman"/>
          <w:sz w:val="28"/>
          <w:szCs w:val="28"/>
          <w:lang w:eastAsia="ru-RU"/>
        </w:rPr>
        <w:t>в порядок воинские захоронения и мемориальные комплексы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433">
        <w:rPr>
          <w:rFonts w:ascii="Times New Roman" w:hAnsi="Times New Roman" w:cs="Times New Roman"/>
          <w:sz w:val="28"/>
          <w:szCs w:val="28"/>
          <w:lang w:eastAsia="ru-RU"/>
        </w:rPr>
        <w:t xml:space="preserve">торжественные и памятные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охватят весь округ.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Особая роль во всех</w:t>
      </w:r>
      <w:r w:rsidRPr="00584433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844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84433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сегодняшних героев – участников и ветеранов спецоперации.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Перейду к цифрам.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депутаты, мы с вами в конце 2023 года приняли бюджет округа на 2024 год и плановый период 2025 и 2026 годов. С учетом всех вхождений, </w:t>
      </w:r>
      <w:r w:rsidRPr="00E2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превысил 3,0 млрд. рублей.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планы по собственным налоговым и неналоговым доходам исполнены на 105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работает более 2,0 тысяч хозяйствующих субъектов, и каждый вносит свой вклад в местный бюджет. Прежде всего, это налог на доходы физических лиц – основной источник наших налоговых доходов. Поступление НДФЛ за 2024 год – без малого 610 млн. рублей.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</w:t>
      </w:r>
      <w:r w:rsidRPr="000B0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использования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около 87 млн. рублей, в основном это арендная плата. В результате работы по повышению качества управления муниципальным имуществом, а это претензионная и исковая работа, работа по взысканию необоснованного обогащения, в бюджет округа дополнительно поступило 2,9 млн. рублей. </w:t>
      </w:r>
    </w:p>
    <w:p w:rsidR="00AF0D23" w:rsidRPr="00E21197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поступило более 2,0 млрд. рублей субсидий и субвенций, дотаций и иных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4 процента превышает значение 2023 года.</w:t>
      </w:r>
      <w:r w:rsidRPr="00E2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безвозмездных поступлений с</w:t>
      </w:r>
      <w:r w:rsidRPr="00E84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переданных </w:t>
      </w:r>
      <w:proofErr w:type="spellStart"/>
      <w:r w:rsidRPr="00E84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госполномочий</w:t>
      </w:r>
      <w:proofErr w:type="spellEnd"/>
      <w:r w:rsidRPr="00E8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48 </w:t>
      </w:r>
      <w:r w:rsidRPr="00E84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или 963 млн. рублей.</w:t>
      </w:r>
    </w:p>
    <w:p w:rsidR="00AF0D23" w:rsidRPr="00EA2DC9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 года расходная часть бюджета увеличилась на 648 млн. рублей в сравнении с первоначально принятым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3,2 млрд. рублей. Дополнительным источником финансирования расходов стали </w:t>
      </w:r>
      <w:r w:rsidRPr="001C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</w:t>
      </w:r>
      <w:r w:rsidRPr="001C11BB">
        <w:rPr>
          <w:rFonts w:ascii="Times New Roman" w:hAnsi="Times New Roman" w:cs="Times New Roman"/>
          <w:sz w:val="28"/>
          <w:szCs w:val="28"/>
        </w:rPr>
        <w:t xml:space="preserve">средств, образовавшихся на доходном счете </w:t>
      </w:r>
      <w:r>
        <w:rPr>
          <w:rFonts w:ascii="Times New Roman" w:hAnsi="Times New Roman" w:cs="Times New Roman"/>
          <w:sz w:val="28"/>
          <w:szCs w:val="28"/>
        </w:rPr>
        <w:t>на 01 января 2024 года</w:t>
      </w:r>
      <w:r w:rsidRPr="001C11BB">
        <w:rPr>
          <w:rFonts w:ascii="Times New Roman" w:hAnsi="Times New Roman" w:cs="Times New Roman"/>
          <w:sz w:val="28"/>
          <w:szCs w:val="28"/>
        </w:rPr>
        <w:t xml:space="preserve"> в сумме 166 млн. рублей</w:t>
      </w:r>
      <w:r w:rsidRPr="003125D3"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прежде, бюджет округа социально-ориентированный,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</w:t>
      </w:r>
      <w:r w:rsidRPr="00EA2D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оплату труда</w:t>
      </w:r>
      <w:r w:rsidRPr="005078D0">
        <w:t xml:space="preserve"> </w:t>
      </w:r>
      <w:r w:rsidRPr="00507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 и органов местного самоуправления</w:t>
      </w:r>
      <w:r w:rsidRPr="00EA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A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социальное обеспечение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более 61 процента всей расходной части бюджета, а это 1,8 млрд. рублей.</w:t>
      </w:r>
    </w:p>
    <w:p w:rsidR="00AF0D23" w:rsidRPr="005078D0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бюджета осуществлялось в рамках 14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сложилось в </w:t>
      </w:r>
      <w:r w:rsidRPr="00B8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B81D19">
        <w:rPr>
          <w:rFonts w:ascii="Times New Roman" w:hAnsi="Times New Roman" w:cs="Times New Roman"/>
          <w:sz w:val="28"/>
          <w:szCs w:val="28"/>
        </w:rPr>
        <w:t>2 млр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81D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926</w:t>
      </w:r>
      <w:r w:rsidRPr="00B81D19">
        <w:rPr>
          <w:rFonts w:ascii="Times New Roman" w:hAnsi="Times New Roman" w:cs="Times New Roman"/>
          <w:sz w:val="28"/>
          <w:szCs w:val="28"/>
        </w:rPr>
        <w:t xml:space="preserve"> млн. ру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81D19">
        <w:rPr>
          <w:rFonts w:ascii="Times New Roman" w:hAnsi="Times New Roman" w:cs="Times New Roman"/>
          <w:sz w:val="28"/>
          <w:szCs w:val="28"/>
        </w:rPr>
        <w:t>лей</w:t>
      </w:r>
      <w:r w:rsidRPr="0041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Непрограммная часть бюджета сократилась до 25 млн. рублей, что составляет </w:t>
      </w:r>
      <w:r w:rsidRPr="00417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0,9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бюджетных расходов</w:t>
      </w:r>
      <w:r w:rsidRPr="0041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работы финансового управления, отдела стратегического планирования и инвестиций в части повышения </w:t>
      </w:r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управления бюджетным процессом и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высокую оценку на региональном уровне</w:t>
      </w:r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2023 года округ занял первое место среди 33 муниципальных образований края.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текущий год после последних поправок утверждены в размере 2 млрд. 900 млн. рублей. Плюс 70 млн. рублей по сравнению с первоначально утвержденным бюджетом на 2025 год. Вопрос их полного освоения — это задача, которая стоит перед всеми главными распорядителями средств местного бюджета.</w:t>
      </w:r>
    </w:p>
    <w:p w:rsidR="00AF0D23" w:rsidRPr="004072F6" w:rsidRDefault="00AF0D23" w:rsidP="00AF0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444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ажнейшие секторы экономики, определяющи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44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социально-экономическое развитие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44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</w:t>
      </w:r>
      <w:r w:rsidRPr="00444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ромышленность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этом направлении в округе реализуются две муниципальные программы «</w:t>
      </w:r>
      <w:r w:rsidRPr="00494E5E">
        <w:rPr>
          <w:rFonts w:ascii="Times New Roman" w:hAnsi="Times New Roman" w:cs="Times New Roman"/>
          <w:sz w:val="28"/>
          <w:szCs w:val="28"/>
        </w:rPr>
        <w:t>Модернизация экономики и улучшение инвестиционного климата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«</w:t>
      </w:r>
      <w:r w:rsidRPr="00F25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сельского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F0D23" w:rsidRDefault="00AF0D23" w:rsidP="00AF0D2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08B4">
        <w:rPr>
          <w:sz w:val="28"/>
          <w:szCs w:val="28"/>
        </w:rPr>
        <w:t>В агропромышленном комплексе округа занято почти 2,0 тыс. человек</w:t>
      </w:r>
      <w:r>
        <w:rPr>
          <w:sz w:val="28"/>
          <w:szCs w:val="28"/>
        </w:rPr>
        <w:t>. Наибольший вклад в производство продукции вносят сельскохозяйственные предприятия. В</w:t>
      </w:r>
      <w:r w:rsidRPr="00C00763">
        <w:rPr>
          <w:sz w:val="28"/>
          <w:szCs w:val="28"/>
        </w:rPr>
        <w:t>опреки неблагоприятным агроклиматически</w:t>
      </w:r>
      <w:r>
        <w:rPr>
          <w:sz w:val="28"/>
          <w:szCs w:val="28"/>
        </w:rPr>
        <w:t>м</w:t>
      </w:r>
      <w:r w:rsidRPr="00C00763">
        <w:rPr>
          <w:sz w:val="28"/>
          <w:szCs w:val="28"/>
        </w:rPr>
        <w:t xml:space="preserve"> условиям получ</w:t>
      </w:r>
      <w:r>
        <w:rPr>
          <w:sz w:val="28"/>
          <w:szCs w:val="28"/>
        </w:rPr>
        <w:t>ен</w:t>
      </w:r>
      <w:r w:rsidRPr="00C00763">
        <w:rPr>
          <w:sz w:val="28"/>
          <w:szCs w:val="28"/>
        </w:rPr>
        <w:t xml:space="preserve"> достойный урожай</w:t>
      </w:r>
      <w:r>
        <w:rPr>
          <w:sz w:val="28"/>
          <w:szCs w:val="28"/>
        </w:rPr>
        <w:t>, с</w:t>
      </w:r>
      <w:r w:rsidRPr="00C00763">
        <w:rPr>
          <w:sz w:val="28"/>
          <w:szCs w:val="28"/>
        </w:rPr>
        <w:t>обрано более 330 тыс. тонн зерновых и зернобобовых. Отсутствие осадков сказалось и на урожае технических культур, валовый сбор которых составил около 27</w:t>
      </w:r>
      <w:r w:rsidRPr="00C00763">
        <w:rPr>
          <w:color w:val="000000"/>
          <w:sz w:val="28"/>
          <w:szCs w:val="28"/>
        </w:rPr>
        <w:t xml:space="preserve"> тыс. тонн. </w:t>
      </w:r>
      <w:r w:rsidRPr="00C00763">
        <w:rPr>
          <w:sz w:val="28"/>
          <w:szCs w:val="28"/>
        </w:rPr>
        <w:t>Затраты на производство выросли до 5 млрд. 400 млн. рублей, что вместе со снижением урожая повлияло на увеличение себестоимости основной продукции.</w:t>
      </w:r>
    </w:p>
    <w:p w:rsidR="00AF0D23" w:rsidRPr="007A38F6" w:rsidRDefault="00AF0D23" w:rsidP="00AF0D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урожай текущего года засеяно свыше 120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гектаров, большая часть из которых отведена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озимые зерновые, яровые культуры занимают 30,0 тыс. гектаров, технические – 3,0 тыс. гектаров.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резервов повышения урожайности является развитие орошения. На текущий момент площадь орошаемых земель в округе составляет 3600 гектаров. Ведутся подготовительные работы и согласования по строительству оросительных систем на землях «Агропромышленной корпорации» и крестьянского хозяйства «Ольгино».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производительности труда в отрасли способствует применение </w:t>
      </w:r>
      <w:proofErr w:type="spellStart"/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высокопроизводительны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нашими аграриями приобретено 23 трактора, 15 зерноуборочных и 5 кормоуборочных комбайнов, 28 единиц различной техники и прицепного оборудования.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Продолжилось развитие сельскохозяйственной инфраструктуры, объем инвестиций в отрасль 915 млн. рублей.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D23" w:rsidRPr="00E53A84" w:rsidRDefault="00AF0D23" w:rsidP="00A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животноводческой продукции сосредоточено в личных подсобных хозяйствах граждан, здесь содержится основная часть поголовья скота.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хозяйствах всех категорий произведено</w:t>
      </w: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19,2 тыс. тонн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 скота и птицы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немногим более </w:t>
      </w: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тыс. тонн. </w:t>
      </w:r>
      <w:r w:rsidRPr="00407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территории округа площадки по выращиванию птицы ООО «Ставропольский бройлер» позволило сохранить объем производства мяса уровне 2023 года.</w:t>
      </w: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поддержка отрасли составила 203 млн. рублей,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на 25 процентов меньше,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 Большая часть средств была выплачена нашим аграриям из краевого бюджета в рамках краевой программы. В рамках муниципальной программы «Развитие сельского хозяйства</w:t>
      </w:r>
      <w:r w:rsidRPr="00F25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59D5">
        <w:rPr>
          <w:rFonts w:ascii="Times New Roman" w:hAnsi="Times New Roman" w:cs="Times New Roman"/>
          <w:sz w:val="28"/>
          <w:szCs w:val="28"/>
        </w:rPr>
        <w:t xml:space="preserve"> оказана </w:t>
      </w:r>
      <w:proofErr w:type="spellStart"/>
      <w:r w:rsidRPr="00F259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</w:t>
      </w:r>
      <w:r w:rsidRPr="00F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субсидий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округа</w:t>
      </w:r>
      <w:r w:rsidRPr="00F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ведущими личные подсобные хозяйства, на закладку сада </w:t>
      </w:r>
      <w:proofErr w:type="spellStart"/>
      <w:r w:rsidRPr="00F2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суперинтенсивного</w:t>
      </w:r>
      <w:proofErr w:type="spellEnd"/>
      <w:r w:rsidRPr="00F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8,8 млн.</w:t>
      </w:r>
      <w:r w:rsidRPr="00F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системе льготного кредитования в АПК привлечено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консолидированный бюджет наши сельскохозяйственные товаропроизводители выплатили 1,9 млрд. рублей налогов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0D23" w:rsidRDefault="00AF0D23" w:rsidP="00AF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Промышленный комплекс округа объединяет </w:t>
      </w:r>
      <w:r w:rsidRPr="00E6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крупные и средние предприятия, но и малый бизнес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Хозяйствующими субъектами (включая малый бизнес) произведено продукции промышленного производства</w:t>
      </w:r>
      <w:r w:rsidRPr="000D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свыше 15,5 млрд. рублей, на модернизацию производства направлено 262,0 млн. рублей. </w:t>
      </w:r>
    </w:p>
    <w:p w:rsidR="00AF0D23" w:rsidRPr="00A54EA7" w:rsidRDefault="00AF0D23" w:rsidP="00A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промышленности</w:t>
      </w: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здесь работают 76 хозяйствующих субъектов. </w:t>
      </w:r>
      <w:r w:rsidRPr="00A5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значительный вклад в развитие экономики округа вносят такие обрабатывающие предприятия, как ОАО «</w:t>
      </w:r>
      <w:proofErr w:type="spellStart"/>
      <w:r w:rsidRPr="00A5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Светлоградагромаш</w:t>
      </w:r>
      <w:proofErr w:type="spellEnd"/>
      <w:r w:rsidRPr="00A5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АО РТП «Петровское», ООО «ДСК ГРАС - Светлоград»,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</w:t>
      </w:r>
      <w:r w:rsidRPr="00A5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«НД-Техник», филиал «</w:t>
      </w:r>
      <w:proofErr w:type="spellStart"/>
      <w:r w:rsidRPr="00A5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Светлоградский</w:t>
      </w:r>
      <w:proofErr w:type="spellEnd"/>
      <w:r w:rsidRPr="00A5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</w:t>
      </w:r>
      <w:r w:rsidRPr="00A5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«Ставропольский бройлер»,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«СМЭЗ», ООО «Ставропольский комбинат хлебопродуктов», </w:t>
      </w:r>
      <w:r w:rsidRPr="00A5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 компаний «Петровские Нивы», ИП Пащенко Ирина Николаевна. 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48">
        <w:rPr>
          <w:rFonts w:ascii="Times New Roman" w:hAnsi="Times New Roman" w:cs="Times New Roman"/>
          <w:sz w:val="28"/>
          <w:szCs w:val="28"/>
        </w:rPr>
        <w:t>В условиях высокой конкуренции большая часть произведенной продукции приобретается внутренними потребителями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6348">
        <w:rPr>
          <w:rFonts w:ascii="Times New Roman" w:hAnsi="Times New Roman" w:cs="Times New Roman"/>
          <w:sz w:val="28"/>
          <w:szCs w:val="28"/>
        </w:rPr>
        <w:t xml:space="preserve">а внешнем рынке востребованы продукция переработки зерновых и масличных культур и почвообрабатывающая техника. География экспортных поставок охватывает 16 стран. В основном это бывшие республики Советского Союза, среди новых направлений – Китай и Израиль. 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60">
        <w:rPr>
          <w:rFonts w:ascii="Times New Roman" w:hAnsi="Times New Roman" w:cs="Times New Roman"/>
          <w:sz w:val="28"/>
          <w:szCs w:val="28"/>
        </w:rPr>
        <w:t>Хочу отметить вклад в экономику округа предприятий малого бизнеса. Сегодня у нас в округе зарегистрировано 190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3B60">
        <w:rPr>
          <w:rFonts w:ascii="Times New Roman" w:hAnsi="Times New Roman" w:cs="Times New Roman"/>
          <w:sz w:val="28"/>
          <w:szCs w:val="28"/>
        </w:rPr>
        <w:t xml:space="preserve"> субъектов МСП и 24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A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6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A3B60">
        <w:rPr>
          <w:rFonts w:ascii="Times New Roman" w:hAnsi="Times New Roman" w:cs="Times New Roman"/>
          <w:sz w:val="28"/>
          <w:szCs w:val="28"/>
        </w:rPr>
        <w:t xml:space="preserve">. Совместно с организациями, образующими систему поддержки малого бизнеса в крае, проводим для наших предпринимателей и </w:t>
      </w:r>
      <w:proofErr w:type="spellStart"/>
      <w:r w:rsidRPr="005A3B6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A3B60">
        <w:rPr>
          <w:rFonts w:ascii="Times New Roman" w:hAnsi="Times New Roman" w:cs="Times New Roman"/>
          <w:sz w:val="28"/>
          <w:szCs w:val="28"/>
        </w:rPr>
        <w:t>, в том числе и тех, кто только думает об открытии собственного дела, обучающие и консультационные мероприятия. И это дает положительные результаты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5A3B60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A3B6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B60">
        <w:rPr>
          <w:rFonts w:ascii="Times New Roman" w:hAnsi="Times New Roman" w:cs="Times New Roman"/>
          <w:sz w:val="28"/>
          <w:szCs w:val="28"/>
        </w:rPr>
        <w:t xml:space="preserve">в прошлом году выросло на 80 единиц. Мерами господдержки воспользовались </w:t>
      </w:r>
      <w:r>
        <w:rPr>
          <w:rFonts w:ascii="Times New Roman" w:hAnsi="Times New Roman" w:cs="Times New Roman"/>
          <w:sz w:val="28"/>
          <w:szCs w:val="28"/>
        </w:rPr>
        <w:t>179</w:t>
      </w:r>
      <w:r w:rsidRPr="005A3B60">
        <w:rPr>
          <w:rFonts w:ascii="Times New Roman" w:hAnsi="Times New Roman" w:cs="Times New Roman"/>
          <w:sz w:val="28"/>
          <w:szCs w:val="28"/>
        </w:rPr>
        <w:t xml:space="preserve"> предпринимателей. Увеличивается и количество </w:t>
      </w:r>
      <w:proofErr w:type="spellStart"/>
      <w:r w:rsidRPr="005A3B6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A3B60">
        <w:rPr>
          <w:rFonts w:ascii="Times New Roman" w:hAnsi="Times New Roman" w:cs="Times New Roman"/>
          <w:sz w:val="28"/>
          <w:szCs w:val="28"/>
        </w:rPr>
        <w:t>. За прошедший год финансовую поддержку получили 42 человека, выбравшие такой режим налогообложения.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округа также предусмотрено оказание финансовой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поддержки субъектам МПС в рамках подпрограммы «</w:t>
      </w:r>
      <w:r w:rsidRPr="00494E5E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программы «</w:t>
      </w:r>
      <w:r w:rsidRPr="00494E5E">
        <w:rPr>
          <w:rFonts w:ascii="Times New Roman" w:hAnsi="Times New Roman" w:cs="Times New Roman"/>
          <w:sz w:val="28"/>
          <w:szCs w:val="28"/>
        </w:rPr>
        <w:t xml:space="preserve">Модернизация экономики и улучшение инвестиционного </w:t>
      </w:r>
      <w:r w:rsidRPr="00494E5E">
        <w:rPr>
          <w:rFonts w:ascii="Times New Roman" w:hAnsi="Times New Roman" w:cs="Times New Roman"/>
          <w:sz w:val="28"/>
          <w:szCs w:val="28"/>
        </w:rPr>
        <w:lastRenderedPageBreak/>
        <w:t>климата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 К большому сожалению, мера эта остается из года в год остается не востребованной. С</w:t>
      </w:r>
      <w:r w:rsidRPr="00DB6D8C">
        <w:rPr>
          <w:rFonts w:ascii="Times New Roman" w:hAnsi="Times New Roman" w:cs="Times New Roman"/>
          <w:sz w:val="28"/>
          <w:szCs w:val="28"/>
        </w:rPr>
        <w:t xml:space="preserve">читаю, нам необходимо проработать </w:t>
      </w: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DB6D8C">
        <w:rPr>
          <w:rFonts w:ascii="Times New Roman" w:hAnsi="Times New Roman" w:cs="Times New Roman"/>
          <w:sz w:val="28"/>
          <w:szCs w:val="28"/>
        </w:rPr>
        <w:t>по увеличению размера гранта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D23" w:rsidRPr="00DF1D55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8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составляющую </w:t>
      </w:r>
      <w:r w:rsidRPr="00B81D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представляет собой потребительский рынок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розничного товарооборота по итогам отчетного года – 3,7 млрд. рублей. </w:t>
      </w:r>
      <w:r w:rsidRPr="00B8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Розничную торговлю представляют 493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</w:t>
      </w:r>
      <w:r w:rsidRPr="00B8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округа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розничный рынок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определены 16</w:t>
      </w:r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ярмарочных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D7A42">
        <w:rPr>
          <w:rFonts w:ascii="Times New Roman" w:eastAsia="Times New Roman" w:hAnsi="Times New Roman" w:cs="Times New Roman"/>
          <w:sz w:val="28"/>
          <w:szCs w:val="28"/>
          <w:lang w:eastAsia="ru-RU"/>
        </w:rPr>
        <w:t>55 нестационарных торговых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население активно пользуется услугами электронных торговых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6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округе 45 пунктов выдачи заказов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50 объектов в сфере общественного питания. Бытовые услуги населению оказывают 243 субъекта МСП.</w:t>
      </w:r>
    </w:p>
    <w:p w:rsidR="00AF0D23" w:rsidRPr="00D608B4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Определяющим фактором дальнейшего развития любой экономики являются кадры.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отраслях экономики занято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18,5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причем каждый пятый трудится на предприятиях малого бизнеса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Официальная безработица сократилась до рекордно низких отметок - 0,7 процента. При этом текущая потребность в кадрах более чем в 2 раза превышает число официальных безработных. Как правило, решающим фактором при выборе работы является заработная плата, она по итогам отчетного года составила в среднем по округу 47 870 рублей. Здесь есть куда расти, средняя зарплата по краю – 62 536 рублей.</w:t>
      </w:r>
    </w:p>
    <w:p w:rsidR="00AF0D23" w:rsidRPr="00105F5E" w:rsidRDefault="00AF0D23" w:rsidP="00AF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экономики невозможно без модернизации и обновления производственных мощностей.</w:t>
      </w:r>
      <w:r w:rsidRPr="00522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млрд. </w:t>
      </w:r>
      <w:r w:rsidRPr="00522B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млн.</w:t>
      </w:r>
      <w:r w:rsidRPr="005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сумму направили наши хозяйствующие субъекты, включая малый бизнес, на инвестиционное развитие. Округ выполнил доведенное плановое значение по этому показателю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полученный результат </w:t>
      </w:r>
      <w:r w:rsidRPr="005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раза меньше значения 2023 </w:t>
      </w:r>
      <w:r w:rsidRPr="0010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завершено 2 проекта в сельском хозяйстве и переработке</w:t>
      </w:r>
      <w:r w:rsidRPr="0010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5 проектов).</w:t>
      </w:r>
    </w:p>
    <w:p w:rsidR="00AF0D23" w:rsidRPr="00105F5E" w:rsidRDefault="00AF0D23" w:rsidP="00AF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региональных проектов в образовании, здравоохранении и ЖКХ объем инвестиций из краевого и местного бюджетов превысил 173 млн. рублей</w:t>
      </w:r>
      <w:r w:rsidRPr="00105F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также существенно ниже предыдущего года.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D23" w:rsidRPr="00D608B4" w:rsidRDefault="00AF0D23" w:rsidP="00AF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портфель округа содержит 13 проектов на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млрд. 300 млн. рублей. Основная часть проектов реализуется или будет реализована бизнесом в сельском хозяйстве и промышленности. В активе 34 разрешения на строительство и реконструкцию объектов. По оценке, хозяйствующими субъектами округа в текущем году на инвестиционную деятельность будет направлено около 1 млрд. 700 млн. рублей, что значительно ниже факта 2024 года.</w:t>
      </w:r>
    </w:p>
    <w:p w:rsidR="00AF0D23" w:rsidRPr="00D608B4" w:rsidRDefault="00AF0D23" w:rsidP="00AF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реализует Региональный инвестиционный стандарт: сокращены сроки на получение разрешительной документации, в актуальном состоянии находится информация о свободных участках, при поддержке Корпорации развития Ставропольского края сформировано предложение под перспективный инвестиционный проект. Однако все эти меры не действенны без решения главной проблемы округа – водоснабжения. В 2024 году мы не </w:t>
      </w:r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смогли предложить для реализации </w:t>
      </w:r>
      <w:proofErr w:type="spellStart"/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инвестпроектов</w:t>
      </w:r>
      <w:proofErr w:type="spellEnd"/>
      <w:r w:rsidRPr="00D6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одного участка по этой причине, что тормозит дальнейшее экономическое развитие округа.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говорить о развитии территории, не акцентируя внимание на создании качественных условий проживания для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Одна из самых болевых точек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сфере ЖКХ 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– водоснабжение.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Водоснабжение населенных пунктов округа осуществляется из двух групповых водопроводов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Буйволинского</w:t>
      </w:r>
      <w:proofErr w:type="spellEnd"/>
      <w:r w:rsidRPr="003E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 водоснабжения, водопроводные сети находятся в собственности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сетей имеет большой процент износа –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 процентов, что обуславливает и значительный объем потерь воды при транспортировке - до 50 процентов.</w:t>
      </w:r>
      <w:r w:rsidRPr="005B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Константиновском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2024 года были устранены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ситуаций на разводящих сетях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подающ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D23" w:rsidRPr="005B058D" w:rsidRDefault="00AF0D23" w:rsidP="00AF0D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8D">
        <w:rPr>
          <w:rFonts w:ascii="Times New Roman" w:hAnsi="Times New Roman" w:cs="Times New Roman"/>
          <w:kern w:val="28"/>
          <w:sz w:val="28"/>
          <w:szCs w:val="28"/>
        </w:rPr>
        <w:t>В пиковый период водоканалом был организован подвоз воды автоцистернами по заявкам населения.</w:t>
      </w:r>
      <w:r w:rsidRPr="005B058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5B058D">
        <w:rPr>
          <w:rFonts w:ascii="Times New Roman" w:hAnsi="Times New Roman" w:cs="Times New Roman"/>
          <w:kern w:val="28"/>
          <w:sz w:val="28"/>
          <w:szCs w:val="28"/>
        </w:rPr>
        <w:t>Силами филиала ГУП СК «</w:t>
      </w:r>
      <w:proofErr w:type="spellStart"/>
      <w:r w:rsidRPr="005B058D">
        <w:rPr>
          <w:rFonts w:ascii="Times New Roman" w:hAnsi="Times New Roman" w:cs="Times New Roman"/>
          <w:kern w:val="28"/>
          <w:sz w:val="28"/>
          <w:szCs w:val="28"/>
        </w:rPr>
        <w:t>Ставрополькрайводоканал</w:t>
      </w:r>
      <w:proofErr w:type="spellEnd"/>
      <w:r w:rsidRPr="005B058D">
        <w:rPr>
          <w:rFonts w:ascii="Times New Roman" w:hAnsi="Times New Roman" w:cs="Times New Roman"/>
          <w:kern w:val="28"/>
          <w:sz w:val="28"/>
          <w:szCs w:val="28"/>
        </w:rPr>
        <w:t xml:space="preserve">» - «Северный» выполнена замена двухкилометрового аварийного участка </w:t>
      </w:r>
      <w:proofErr w:type="gramStart"/>
      <w:r w:rsidRPr="005B058D">
        <w:rPr>
          <w:rFonts w:ascii="Times New Roman" w:hAnsi="Times New Roman" w:cs="Times New Roman"/>
          <w:kern w:val="28"/>
          <w:sz w:val="28"/>
          <w:szCs w:val="28"/>
        </w:rPr>
        <w:t>в Сухой Буйволе</w:t>
      </w:r>
      <w:proofErr w:type="gramEnd"/>
      <w:r w:rsidRPr="005B058D">
        <w:rPr>
          <w:rFonts w:ascii="Times New Roman" w:hAnsi="Times New Roman" w:cs="Times New Roman"/>
          <w:kern w:val="28"/>
          <w:sz w:val="28"/>
          <w:szCs w:val="28"/>
        </w:rPr>
        <w:t xml:space="preserve">, и 4 километра подающих водоводов на села </w:t>
      </w:r>
      <w:proofErr w:type="spellStart"/>
      <w:r w:rsidRPr="005B058D">
        <w:rPr>
          <w:rFonts w:ascii="Times New Roman" w:hAnsi="Times New Roman" w:cs="Times New Roman"/>
          <w:kern w:val="28"/>
          <w:sz w:val="28"/>
          <w:szCs w:val="28"/>
        </w:rPr>
        <w:t>Шведино</w:t>
      </w:r>
      <w:proofErr w:type="spellEnd"/>
      <w:r w:rsidRPr="005B058D">
        <w:rPr>
          <w:rFonts w:ascii="Times New Roman" w:hAnsi="Times New Roman" w:cs="Times New Roman"/>
          <w:kern w:val="28"/>
          <w:sz w:val="28"/>
          <w:szCs w:val="28"/>
        </w:rPr>
        <w:t xml:space="preserve"> и Константиновское</w:t>
      </w:r>
      <w:r w:rsidRPr="005B058D">
        <w:rPr>
          <w:rFonts w:ascii="Times New Roman" w:hAnsi="Times New Roman" w:cs="Times New Roman"/>
          <w:sz w:val="28"/>
          <w:szCs w:val="28"/>
        </w:rPr>
        <w:t xml:space="preserve">, по 2 </w:t>
      </w:r>
      <w:r w:rsidRPr="005B058D">
        <w:rPr>
          <w:rFonts w:ascii="Times New Roman" w:hAnsi="Times New Roman" w:cs="Times New Roman"/>
          <w:kern w:val="28"/>
          <w:sz w:val="28"/>
          <w:szCs w:val="28"/>
        </w:rPr>
        <w:t>километра</w:t>
      </w:r>
      <w:r w:rsidRPr="005B058D">
        <w:rPr>
          <w:rFonts w:ascii="Times New Roman" w:hAnsi="Times New Roman" w:cs="Times New Roman"/>
          <w:sz w:val="28"/>
          <w:szCs w:val="28"/>
        </w:rPr>
        <w:t xml:space="preserve"> особо аварийных участков каждой магистрали. Новые трубы были предоставлены из аварийного запаса краевого </w:t>
      </w:r>
      <w:proofErr w:type="spellStart"/>
      <w:r w:rsidRPr="005B058D">
        <w:rPr>
          <w:rFonts w:ascii="Times New Roman" w:hAnsi="Times New Roman" w:cs="Times New Roman"/>
          <w:sz w:val="28"/>
          <w:szCs w:val="28"/>
        </w:rPr>
        <w:t>МинЖКХ</w:t>
      </w:r>
      <w:proofErr w:type="spellEnd"/>
      <w:r w:rsidRPr="005B058D">
        <w:rPr>
          <w:rFonts w:ascii="Times New Roman" w:hAnsi="Times New Roman" w:cs="Times New Roman"/>
          <w:sz w:val="28"/>
          <w:szCs w:val="28"/>
        </w:rPr>
        <w:t>.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министерством жилищно-коммунального хозяйства запланировано проведение проектных работ по реконструкции очистных сооружений водопровода в городе Светлограде. На выполнение строительно-монтажных работ потребуется еще 2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проблема водоснабжения округа не будут решены полностью. </w:t>
      </w:r>
      <w:r>
        <w:rPr>
          <w:rFonts w:ascii="Times New Roman" w:hAnsi="Times New Roman" w:cs="Times New Roman"/>
          <w:sz w:val="28"/>
          <w:szCs w:val="28"/>
        </w:rPr>
        <w:t>Объёмы капитальных вложений в строительство, реконструкцию и модернизацию системы водоснабжения и водоотведения оцениваются в 3,7 млрд. рублей, что даже для краевого бюджета довольно значительная сумма.</w:t>
      </w:r>
      <w:r w:rsidRPr="00AD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D23" w:rsidRPr="004072F6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острое и важное направление деятельности администрации округа – обеспечение безопасности дорожного движения. Эту работу мы проводим в рамках муниципальной программы «</w:t>
      </w:r>
      <w:r w:rsidRPr="004072F6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0C2596">
        <w:rPr>
          <w:rFonts w:ascii="Times New Roman" w:hAnsi="Times New Roman" w:cs="Times New Roman"/>
          <w:sz w:val="28"/>
          <w:szCs w:val="28"/>
        </w:rPr>
        <w:t xml:space="preserve">На долю дорожного фонда в 2024 году приходилось 14 процентов всех расходов бюджета округа, а это 421 млн. рублей. </w:t>
      </w:r>
      <w:r>
        <w:rPr>
          <w:rFonts w:ascii="Times New Roman" w:hAnsi="Times New Roman" w:cs="Times New Roman"/>
          <w:sz w:val="28"/>
          <w:szCs w:val="28"/>
        </w:rPr>
        <w:t>Большую часть средств мы привлекли из краевого бюджета</w:t>
      </w:r>
      <w:r w:rsidRPr="0040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региональных проектов и программ.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дорог общего пользования местного значения 755 км. В 2024 году на территории округа произошло 58 ДТП, в которых погибло 20 и пострадало 73 человека. Поэтому основной</w:t>
      </w:r>
      <w:r w:rsidRPr="00E06478">
        <w:rPr>
          <w:rFonts w:ascii="Times New Roman" w:hAnsi="Times New Roman" w:cs="Times New Roman"/>
          <w:sz w:val="28"/>
          <w:szCs w:val="28"/>
        </w:rPr>
        <w:t xml:space="preserve"> задачей для нас </w:t>
      </w:r>
      <w:r>
        <w:rPr>
          <w:rFonts w:ascii="Times New Roman" w:hAnsi="Times New Roman" w:cs="Times New Roman"/>
          <w:sz w:val="28"/>
          <w:szCs w:val="28"/>
        </w:rPr>
        <w:t xml:space="preserve">было и </w:t>
      </w:r>
      <w:r w:rsidRPr="00E06478">
        <w:rPr>
          <w:rFonts w:ascii="Times New Roman" w:hAnsi="Times New Roman" w:cs="Times New Roman"/>
          <w:sz w:val="28"/>
          <w:szCs w:val="28"/>
        </w:rPr>
        <w:t>остается не только приведение дорог в нормативное состояние, но и обеспечение безопасности всех участников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D23" w:rsidRPr="00E65492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отремонтировано около 31 </w:t>
      </w:r>
      <w:r w:rsidRPr="00584433">
        <w:rPr>
          <w:rFonts w:ascii="Times New Roman" w:hAnsi="Times New Roman" w:cs="Times New Roman"/>
          <w:sz w:val="28"/>
          <w:szCs w:val="28"/>
        </w:rPr>
        <w:t xml:space="preserve">километра </w:t>
      </w:r>
      <w:r>
        <w:rPr>
          <w:rFonts w:ascii="Times New Roman" w:hAnsi="Times New Roman" w:cs="Times New Roman"/>
          <w:sz w:val="28"/>
          <w:szCs w:val="28"/>
        </w:rPr>
        <w:t xml:space="preserve">дорог </w:t>
      </w:r>
      <w:r w:rsidRPr="00584433">
        <w:rPr>
          <w:rFonts w:ascii="Times New Roman" w:hAnsi="Times New Roman" w:cs="Times New Roman"/>
          <w:sz w:val="28"/>
          <w:szCs w:val="28"/>
        </w:rPr>
        <w:t xml:space="preserve">в асфальтовом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433">
        <w:rPr>
          <w:rFonts w:ascii="Times New Roman" w:hAnsi="Times New Roman" w:cs="Times New Roman"/>
          <w:sz w:val="28"/>
          <w:szCs w:val="28"/>
        </w:rPr>
        <w:t xml:space="preserve"> щебеночном исполнении, почт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433">
        <w:rPr>
          <w:rFonts w:ascii="Times New Roman" w:hAnsi="Times New Roman" w:cs="Times New Roman"/>
          <w:sz w:val="28"/>
          <w:szCs w:val="28"/>
        </w:rPr>
        <w:t xml:space="preserve"> 9,5 километров тротуаров. Большая часть этих работ выполнена в наших селах.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84433">
        <w:rPr>
          <w:rFonts w:ascii="Times New Roman" w:hAnsi="Times New Roman" w:cs="Times New Roman"/>
          <w:sz w:val="28"/>
          <w:szCs w:val="28"/>
        </w:rPr>
        <w:t xml:space="preserve">а опасных участках появились 15 дорожных неровностей и 3 пешеходных перехода, установлено </w:t>
      </w:r>
      <w:r>
        <w:rPr>
          <w:rFonts w:ascii="Times New Roman" w:hAnsi="Times New Roman" w:cs="Times New Roman"/>
          <w:sz w:val="28"/>
          <w:szCs w:val="28"/>
        </w:rPr>
        <w:t>195</w:t>
      </w:r>
      <w:r w:rsidRPr="00584433">
        <w:rPr>
          <w:rFonts w:ascii="Times New Roman" w:hAnsi="Times New Roman" w:cs="Times New Roman"/>
          <w:sz w:val="28"/>
          <w:szCs w:val="28"/>
        </w:rPr>
        <w:t xml:space="preserve"> дорожных знаков. </w:t>
      </w:r>
      <w:r>
        <w:rPr>
          <w:rFonts w:ascii="Times New Roman" w:hAnsi="Times New Roman" w:cs="Times New Roman"/>
          <w:sz w:val="28"/>
          <w:szCs w:val="28"/>
        </w:rPr>
        <w:t>В рамках регионального проекта «Дорога в школу»</w:t>
      </w:r>
      <w:r w:rsidRPr="00E06478">
        <w:rPr>
          <w:rFonts w:ascii="Times New Roman" w:hAnsi="Times New Roman" w:cs="Times New Roman"/>
          <w:sz w:val="28"/>
          <w:szCs w:val="28"/>
        </w:rPr>
        <w:t xml:space="preserve"> </w:t>
      </w:r>
      <w:r w:rsidRPr="00E06478">
        <w:rPr>
          <w:rFonts w:ascii="Times New Roman" w:hAnsi="Times New Roman" w:cs="Times New Roman"/>
          <w:sz w:val="28"/>
          <w:szCs w:val="28"/>
        </w:rPr>
        <w:lastRenderedPageBreak/>
        <w:t xml:space="preserve">приведены к нормативу </w:t>
      </w:r>
      <w:r>
        <w:rPr>
          <w:rFonts w:ascii="Times New Roman" w:hAnsi="Times New Roman" w:cs="Times New Roman"/>
          <w:sz w:val="28"/>
          <w:szCs w:val="28"/>
        </w:rPr>
        <w:t>3 у</w:t>
      </w:r>
      <w:r w:rsidRPr="00E06478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478">
        <w:rPr>
          <w:rFonts w:ascii="Times New Roman" w:hAnsi="Times New Roman" w:cs="Times New Roman"/>
          <w:sz w:val="28"/>
          <w:szCs w:val="28"/>
        </w:rPr>
        <w:t xml:space="preserve"> на маршрутах к </w:t>
      </w:r>
      <w:r>
        <w:rPr>
          <w:rFonts w:ascii="Times New Roman" w:hAnsi="Times New Roman" w:cs="Times New Roman"/>
          <w:sz w:val="28"/>
          <w:szCs w:val="28"/>
        </w:rPr>
        <w:t>школам в селах Ореховка, Высоцкое и к лицею №3 в Светлограде.</w:t>
      </w:r>
      <w:r w:rsidRPr="00E06478">
        <w:rPr>
          <w:rFonts w:ascii="Times New Roman" w:hAnsi="Times New Roman" w:cs="Times New Roman"/>
          <w:sz w:val="28"/>
          <w:szCs w:val="28"/>
        </w:rPr>
        <w:t xml:space="preserve"> Их общая </w:t>
      </w:r>
      <w:r>
        <w:rPr>
          <w:rFonts w:ascii="Times New Roman" w:hAnsi="Times New Roman" w:cs="Times New Roman"/>
          <w:sz w:val="28"/>
          <w:szCs w:val="28"/>
        </w:rPr>
        <w:t>длина</w:t>
      </w:r>
      <w:r w:rsidRPr="00E0647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E0647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илометра</w:t>
      </w:r>
      <w:r w:rsidRPr="00E064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4433">
        <w:rPr>
          <w:rFonts w:ascii="Times New Roman" w:hAnsi="Times New Roman" w:cs="Times New Roman"/>
          <w:sz w:val="28"/>
          <w:szCs w:val="28"/>
        </w:rPr>
        <w:t xml:space="preserve">ротяженность освещенных улиц и участков автодорог увеличилась до </w:t>
      </w:r>
      <w:r>
        <w:rPr>
          <w:rFonts w:ascii="Times New Roman" w:hAnsi="Times New Roman" w:cs="Times New Roman"/>
          <w:sz w:val="28"/>
          <w:szCs w:val="28"/>
        </w:rPr>
        <w:t>458</w:t>
      </w:r>
      <w:r w:rsidRPr="00584433">
        <w:rPr>
          <w:rFonts w:ascii="Times New Roman" w:hAnsi="Times New Roman" w:cs="Times New Roman"/>
          <w:sz w:val="28"/>
          <w:szCs w:val="28"/>
        </w:rPr>
        <w:t xml:space="preserve"> километров.</w:t>
      </w:r>
      <w:r w:rsidRPr="005844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0D23" w:rsidRPr="00584433" w:rsidRDefault="00AF0D23" w:rsidP="00AF0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93965750"/>
      <w:r>
        <w:rPr>
          <w:rFonts w:ascii="Times New Roman" w:eastAsia="Calibri" w:hAnsi="Times New Roman" w:cs="Times New Roman"/>
          <w:sz w:val="28"/>
          <w:szCs w:val="28"/>
        </w:rPr>
        <w:t>Планом по ремонту дорог в асфальтовом покрытии на текущий год предусмотрено проведение работ на общую сумму 278</w:t>
      </w:r>
      <w:r w:rsidRPr="005F5EB4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F13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данный момент</w:t>
      </w:r>
      <w:r w:rsidRPr="00DF13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уже выполнена часть запланированного. </w:t>
      </w:r>
      <w:bookmarkEnd w:id="1"/>
      <w:r>
        <w:rPr>
          <w:rFonts w:ascii="Times New Roman" w:hAnsi="Times New Roman" w:cs="Times New Roman"/>
          <w:sz w:val="28"/>
          <w:szCs w:val="28"/>
        </w:rPr>
        <w:t>К</w:t>
      </w:r>
      <w:r w:rsidRPr="00DF13FD">
        <w:rPr>
          <w:rFonts w:ascii="Times New Roman" w:hAnsi="Times New Roman" w:cs="Times New Roman"/>
          <w:sz w:val="28"/>
          <w:szCs w:val="28"/>
        </w:rPr>
        <w:t>ак только позволят прочностные характеристики грунтов основания</w:t>
      </w:r>
      <w:r>
        <w:rPr>
          <w:rFonts w:ascii="Times New Roman" w:hAnsi="Times New Roman" w:cs="Times New Roman"/>
          <w:sz w:val="28"/>
          <w:szCs w:val="28"/>
        </w:rPr>
        <w:t>, приступим к</w:t>
      </w:r>
      <w:r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Pr="00DF13FD">
        <w:rPr>
          <w:rFonts w:ascii="Times New Roman" w:eastAsia="Calibri" w:hAnsi="Times New Roman" w:cs="Times New Roman"/>
          <w:sz w:val="28"/>
          <w:szCs w:val="28"/>
        </w:rPr>
        <w:t>завершению ремонт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F13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3FD">
        <w:rPr>
          <w:rFonts w:ascii="Times New Roman" w:hAnsi="Times New Roman" w:cs="Times New Roman"/>
          <w:sz w:val="28"/>
          <w:szCs w:val="28"/>
        </w:rPr>
        <w:t>автодороги «Светлоград - Просянка»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D23" w:rsidRPr="00AD2C8A" w:rsidRDefault="00AF0D23" w:rsidP="00A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мы поступательно двигаемся по созданию комфортных условий проживания, обустройству общественных территорий, при поддержке и участии всех жителей округа. </w:t>
      </w:r>
      <w:r w:rsidRPr="00584433">
        <w:rPr>
          <w:rFonts w:ascii="Times New Roman" w:eastAsia="Calibri" w:hAnsi="Times New Roman" w:cs="Times New Roman"/>
          <w:sz w:val="28"/>
          <w:szCs w:val="28"/>
        </w:rPr>
        <w:t xml:space="preserve">Наш округ один из самых активных участников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84433">
        <w:rPr>
          <w:rFonts w:ascii="Times New Roman" w:eastAsia="Calibri" w:hAnsi="Times New Roman" w:cs="Times New Roman"/>
          <w:sz w:val="28"/>
          <w:szCs w:val="28"/>
        </w:rPr>
        <w:t xml:space="preserve">убернаторской программы поддержки инициативных проектов. Растет и число заявок на конкурсный отбор в рамках нашей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584433">
        <w:rPr>
          <w:rFonts w:ascii="Times New Roman" w:eastAsia="Calibri" w:hAnsi="Times New Roman" w:cs="Times New Roman"/>
          <w:sz w:val="28"/>
          <w:szCs w:val="28"/>
        </w:rPr>
        <w:t>практики инициативного бюджетирования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«Сделаем Вместе»</w:t>
      </w:r>
      <w:r w:rsidRPr="00584433">
        <w:rPr>
          <w:rFonts w:ascii="Times New Roman" w:eastAsia="Calibri" w:hAnsi="Times New Roman" w:cs="Times New Roman"/>
          <w:sz w:val="28"/>
          <w:szCs w:val="28"/>
        </w:rPr>
        <w:t>. В прошлом году были реализованы 23 проекта, предложенных жителями.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68E">
        <w:rPr>
          <w:rFonts w:ascii="Times New Roman" w:hAnsi="Times New Roman" w:cs="Times New Roman"/>
          <w:sz w:val="28"/>
          <w:szCs w:val="28"/>
        </w:rPr>
        <w:t xml:space="preserve">В текущем году запланирована реализация 31 проекта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668E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7C668E">
        <w:rPr>
          <w:rFonts w:ascii="Times New Roman" w:hAnsi="Times New Roman" w:cs="Times New Roman"/>
          <w:sz w:val="28"/>
          <w:szCs w:val="28"/>
        </w:rPr>
        <w:t xml:space="preserve"> округа, причем в большинстве из них будет реализовано по несколько проектов.</w:t>
      </w:r>
    </w:p>
    <w:p w:rsidR="00AF0D23" w:rsidRDefault="00AF0D23" w:rsidP="00AF0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1A3">
        <w:rPr>
          <w:rFonts w:ascii="Times New Roman" w:eastAsia="Calibri" w:hAnsi="Times New Roman" w:cs="Times New Roman"/>
          <w:sz w:val="28"/>
          <w:szCs w:val="28"/>
        </w:rPr>
        <w:t xml:space="preserve">После трехлетнего перерыва в 2024 году </w:t>
      </w:r>
      <w:r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A931A3">
        <w:rPr>
          <w:rFonts w:ascii="Times New Roman" w:eastAsia="Calibri" w:hAnsi="Times New Roman" w:cs="Times New Roman"/>
          <w:sz w:val="28"/>
          <w:szCs w:val="28"/>
        </w:rPr>
        <w:t xml:space="preserve"> вновь принял участие в программе «Формирование комфортной городской среды». Впервые </w:t>
      </w:r>
      <w:r w:rsidRPr="00584433">
        <w:rPr>
          <w:rFonts w:ascii="Times New Roman" w:eastAsia="Calibri" w:hAnsi="Times New Roman" w:cs="Times New Roman"/>
          <w:sz w:val="28"/>
          <w:szCs w:val="28"/>
        </w:rPr>
        <w:t>благоустр</w:t>
      </w:r>
      <w:r>
        <w:rPr>
          <w:rFonts w:ascii="Times New Roman" w:eastAsia="Calibri" w:hAnsi="Times New Roman" w:cs="Times New Roman"/>
          <w:sz w:val="28"/>
          <w:szCs w:val="28"/>
        </w:rPr>
        <w:t>оили</w:t>
      </w:r>
      <w:r w:rsidRPr="00584433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584433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84433">
        <w:rPr>
          <w:rFonts w:ascii="Times New Roman" w:eastAsia="Calibri" w:hAnsi="Times New Roman" w:cs="Times New Roman"/>
          <w:sz w:val="28"/>
          <w:szCs w:val="28"/>
        </w:rPr>
        <w:t xml:space="preserve"> - парк по ул. Советской в селе Благодатное.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марте 2024 года почти 14,5 тыс. жителей округа поддержали проект по благоустройству общественной территории, расположенной рядом с районной больницей. Работы на объекте начнутся после заключения муниципального контракта. Начата подготовка к голосованию по </w:t>
      </w:r>
      <w:r>
        <w:rPr>
          <w:rFonts w:ascii="Times New Roman" w:hAnsi="Times New Roman" w:cs="Times New Roman"/>
          <w:sz w:val="28"/>
          <w:szCs w:val="28"/>
        </w:rPr>
        <w:t>определению</w:t>
      </w:r>
      <w:r w:rsidRPr="00A334B1">
        <w:rPr>
          <w:rFonts w:ascii="Times New Roman" w:hAnsi="Times New Roman" w:cs="Times New Roman"/>
          <w:sz w:val="28"/>
          <w:szCs w:val="28"/>
        </w:rPr>
        <w:t xml:space="preserve"> проекта на 2026 го</w:t>
      </w:r>
      <w:r>
        <w:rPr>
          <w:rFonts w:ascii="Times New Roman" w:hAnsi="Times New Roman" w:cs="Times New Roman"/>
          <w:sz w:val="28"/>
          <w:szCs w:val="28"/>
        </w:rPr>
        <w:t>д, оно пройдет с 21 апреля по 12 июня текущего года.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4B1">
        <w:rPr>
          <w:rFonts w:ascii="Times New Roman" w:eastAsia="Calibri" w:hAnsi="Times New Roman" w:cs="Times New Roman"/>
          <w:sz w:val="28"/>
          <w:szCs w:val="28"/>
        </w:rPr>
        <w:t xml:space="preserve">Масштабное преобразование произошло в сквере им. </w:t>
      </w:r>
      <w:r>
        <w:rPr>
          <w:rFonts w:ascii="Times New Roman" w:eastAsia="Calibri" w:hAnsi="Times New Roman" w:cs="Times New Roman"/>
          <w:sz w:val="28"/>
          <w:szCs w:val="28"/>
        </w:rPr>
        <w:t>Гагарина</w:t>
      </w:r>
      <w:r w:rsidRPr="00A334B1">
        <w:rPr>
          <w:rFonts w:ascii="Times New Roman" w:eastAsia="Calibri" w:hAnsi="Times New Roman" w:cs="Times New Roman"/>
          <w:sz w:val="28"/>
          <w:szCs w:val="28"/>
        </w:rPr>
        <w:t xml:space="preserve">. Пустовавшая ранее территория еще до официального открытия стала излюбленным местом отдыха жителей города, особенно малышей и подростков.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Теперь не маловажная задача – сохранить созданное. </w:t>
      </w:r>
    </w:p>
    <w:p w:rsidR="00AF0D23" w:rsidRPr="000002DD" w:rsidRDefault="00AF0D23" w:rsidP="00AF0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B1">
        <w:rPr>
          <w:rFonts w:ascii="Times New Roman" w:hAnsi="Times New Roman" w:cs="Times New Roman"/>
          <w:sz w:val="28"/>
          <w:szCs w:val="28"/>
        </w:rPr>
        <w:t xml:space="preserve">Говоря о теме благоустройства, нельзя не остановиться на такой злободневной проблеме, как наведение и поддержание чистоты на территории округа. За минувший год было оборудовано еще 32 площадки для сбора твердых коммунальных отходов, проведено более 250 субботников, что в среднем составляет 19 субботников в каждом населенном пункте округа. Благодарю всех, кто принимал участие в наведении порядка и чистоты, за их неравнодушие! </w:t>
      </w:r>
      <w:r>
        <w:rPr>
          <w:rFonts w:ascii="Times New Roman" w:hAnsi="Times New Roman" w:cs="Times New Roman"/>
          <w:sz w:val="28"/>
          <w:szCs w:val="28"/>
        </w:rPr>
        <w:t xml:space="preserve">В текущем году продолжим </w:t>
      </w:r>
      <w:r w:rsidRPr="000002DD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 за</w:t>
      </w:r>
      <w:r w:rsidRPr="000002DD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002DD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округа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002D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00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0002DD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002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Существенную</w:t>
      </w:r>
      <w:r w:rsidRPr="000002DD">
        <w:rPr>
          <w:rFonts w:ascii="Times New Roman" w:hAnsi="Times New Roman" w:cs="Times New Roman"/>
          <w:sz w:val="28"/>
          <w:szCs w:val="28"/>
        </w:rPr>
        <w:t xml:space="preserve"> роль в это</w:t>
      </w:r>
      <w:r>
        <w:rPr>
          <w:rFonts w:ascii="Times New Roman" w:hAnsi="Times New Roman" w:cs="Times New Roman"/>
          <w:sz w:val="28"/>
          <w:szCs w:val="28"/>
        </w:rPr>
        <w:t>й работе</w:t>
      </w:r>
      <w:r w:rsidRPr="000002DD">
        <w:rPr>
          <w:rFonts w:ascii="Times New Roman" w:hAnsi="Times New Roman" w:cs="Times New Roman"/>
          <w:sz w:val="28"/>
          <w:szCs w:val="28"/>
        </w:rPr>
        <w:t xml:space="preserve"> играют профилактические мероприятия.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участники заседания!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менее важна для каждого из нас и наших жителей социальная сфера. Повторюсь, бюджет округа социально-ориентированный. Более 64 процентов всех расходов бюджета округа осуществлено в рамках 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 «Развитие образования», «Социальная поддержка», «Социальное развитие» и «Культура Петровского муниципального округа Ставропольского края». </w:t>
      </w:r>
    </w:p>
    <w:p w:rsidR="00AF0D23" w:rsidRPr="00EA7071" w:rsidRDefault="00AF0D23" w:rsidP="00AF0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же было сделано в рамках этих программ? Прежде всего обеспечены деятельность учреждений образования, культуры, спорта, произведены своевременные выплаты с заработной платы, мер социальной поддержи и налогов. Теперь о каждом направлении немного поподробнее. </w:t>
      </w:r>
    </w:p>
    <w:p w:rsidR="00AF0D23" w:rsidRPr="00F15219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2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образования округа объединяет 52 учреждения.</w:t>
      </w:r>
      <w:r w:rsidRPr="004072F6">
        <w:rPr>
          <w:rFonts w:ascii="Times New Roman" w:hAnsi="Times New Roman" w:cs="Times New Roman"/>
          <w:sz w:val="28"/>
          <w:szCs w:val="28"/>
        </w:rPr>
        <w:t xml:space="preserve"> В ходе исполнения </w:t>
      </w:r>
      <w:r w:rsidRPr="004072F6"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072F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072F6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072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отрасли в отчетном году направлено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 образованием охвачены все дети в возрасте от 1,5 до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етские сады посещают 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обучается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 </w:t>
      </w:r>
      <w:r w:rsidRPr="004576F5">
        <w:rPr>
          <w:rFonts w:ascii="Times New Roman" w:hAnsi="Times New Roman" w:cs="Times New Roman"/>
          <w:sz w:val="28"/>
          <w:szCs w:val="28"/>
        </w:rPr>
        <w:t>Все учащиеся начальных классов и ученики 5-11 классов из малообеспеченных, многодетных семей и участников СВО обеспечены бесплатным горячим питанием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наши выпускники успешно справились с итоговой аттестацией. Поступили в профессиональные образовательные организации 65 процентов выпускников 9 классов и 74,5 процента выпускников 11 классов.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т 16 «Точек роста»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естественно-научной и технологической направленностей, 5 из которых были созданы в 2024 году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3 школах, не попавших в данный проект, а это городская школа №7, школы в Ореховке и Просянке, обнов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для учебных кабинетов химии, физики, биологии, центра детских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школы поселков </w:t>
      </w:r>
      <w:proofErr w:type="spellStart"/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Прикалаусский</w:t>
      </w:r>
      <w:proofErr w:type="spellEnd"/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Рогатая Балк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Ведутся </w:t>
      </w:r>
      <w:r w:rsidRPr="00387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капитальному ремонту здания средней школы №14 с. Просянка (почти 39,0 млн. рублей), а на 2026 год запланирован капремонт школы №16 в п. Рогатая Балка (около 57 млн. рублей). Необходимые средства уже заложены в бюджете края и округа.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Продолжилась работа по повышению социального статуса учителя. Средняя заработная плата учителей в 2024 году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46 564 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рубля,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рубля, педагогических работников организаций дополнительного образования –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AF0D23" w:rsidRPr="00F15219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объединяет и сплачивает людей, формирует базовые ценности, обеспечивает целостность нашего общества. </w:t>
      </w:r>
      <w:r w:rsidRPr="00444B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Около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7,0</w:t>
      </w:r>
      <w:r w:rsidRPr="00444B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процентов бюджета округа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или 197 млн. рублей </w:t>
      </w:r>
      <w:r w:rsidRPr="00444B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составляют расходы на культуру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рамках муниципальной программы «</w:t>
      </w:r>
      <w:r>
        <w:rPr>
          <w:rFonts w:ascii="Times New Roman" w:eastAsia="Calibri" w:hAnsi="Times New Roman" w:cs="Times New Roman"/>
          <w:sz w:val="28"/>
          <w:szCs w:val="28"/>
        </w:rPr>
        <w:t>Культура Петровского муниципального округа Ставропольского края».</w:t>
      </w:r>
      <w:r w:rsidRPr="00444B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Сеть муниципальных учреждений культуры округа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связывает </w:t>
      </w:r>
      <w:r w:rsidRPr="00444B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24 клубных учреждения, 22 библиотеки, 2 музея, детские художественную и музыкальную школы.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работают 267 человек, средняя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работников культуры увеличилась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37 481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культуры в 2024 году работала стабильно и уверенно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базы наших учреждений культуры, приобретались костюмы, музыкальные инструменты и звуковое оборудование, мебель и оргтехника, обновлялись книжные фонд, развивались новые 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33">
        <w:rPr>
          <w:rFonts w:ascii="Times New Roman" w:eastAsia="Calibri" w:hAnsi="Times New Roman" w:cs="Times New Roman"/>
          <w:sz w:val="28"/>
          <w:szCs w:val="28"/>
        </w:rPr>
        <w:lastRenderedPageBreak/>
        <w:t>Лучшими работниками муниципальных учреждений культуры, находящихся на территориях сельских населенных пунктов края, признаны три наших работника культуры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84433">
        <w:rPr>
          <w:rFonts w:ascii="Times New Roman" w:eastAsia="Calibri" w:hAnsi="Times New Roman" w:cs="Times New Roman"/>
          <w:sz w:val="28"/>
          <w:szCs w:val="28"/>
        </w:rPr>
        <w:t xml:space="preserve"> числе </w:t>
      </w:r>
      <w:r w:rsidRPr="00584433">
        <w:rPr>
          <w:rFonts w:ascii="Times New Roman" w:hAnsi="Times New Roman" w:cs="Times New Roman"/>
          <w:sz w:val="28"/>
          <w:szCs w:val="28"/>
        </w:rPr>
        <w:t xml:space="preserve">лучших сельских муниципальных учреждений культуры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4433">
        <w:rPr>
          <w:rFonts w:ascii="Times New Roman" w:eastAsia="Calibri" w:hAnsi="Times New Roman" w:cs="Times New Roman"/>
          <w:sz w:val="28"/>
          <w:szCs w:val="28"/>
        </w:rPr>
        <w:t xml:space="preserve"> Дом культуры села Гофицкого и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84433">
        <w:rPr>
          <w:rFonts w:ascii="Times New Roman" w:eastAsia="Calibri" w:hAnsi="Times New Roman" w:cs="Times New Roman"/>
          <w:sz w:val="28"/>
          <w:szCs w:val="28"/>
        </w:rPr>
        <w:t>ародный музей села Сухая Буйвола</w:t>
      </w:r>
      <w:r w:rsidRPr="00584433">
        <w:rPr>
          <w:rFonts w:ascii="Times New Roman" w:hAnsi="Times New Roman" w:cs="Times New Roman"/>
          <w:sz w:val="28"/>
          <w:szCs w:val="28"/>
        </w:rPr>
        <w:t>.</w:t>
      </w:r>
    </w:p>
    <w:p w:rsidR="00AF0D23" w:rsidRPr="002C78F6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Гордимся нашими земляками из Донской Балки – народным ансамблем «Казачья вольница». Коллектив ансамбля достойно представлял не только округ, но и край на Всероссийских фольклорных фестивалях. Семья Гайденко стала победителем краевого конкурса «У меня есть голос. Всей семьей». Ученик нашей художественной школы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лауреат многих выставок и фестивалей, в том числе и международных, но и именной стипендиат губернатора Ставропольского края.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значима работа по созданию условий для занятия массовым спортом. В прошлом году на эти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«Социальное развитие» мы</w:t>
      </w:r>
      <w:r w:rsidRPr="005E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89,5 </w:t>
      </w:r>
      <w:r w:rsidRPr="00CD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5E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действует </w:t>
      </w:r>
      <w:r w:rsidRPr="003335AC">
        <w:rPr>
          <w:rFonts w:ascii="Times New Roman" w:hAnsi="Times New Roman" w:cs="Times New Roman"/>
          <w:sz w:val="28"/>
          <w:szCs w:val="28"/>
        </w:rPr>
        <w:t>5</w:t>
      </w:r>
      <w:r w:rsidRPr="009A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спортивных учреждений и </w:t>
      </w:r>
      <w:r w:rsidRPr="009A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дополнительного образования «</w:t>
      </w:r>
      <w:r w:rsidRPr="002C0D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портивная школа». Жители сел, в которых отсутствуют спортивные учреждения, могут заниматься в</w:t>
      </w:r>
      <w:r w:rsidRPr="002C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залах общеобразовательных школ.</w:t>
      </w:r>
      <w:r w:rsidRPr="002C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D1D">
        <w:rPr>
          <w:rFonts w:ascii="Times New Roman" w:hAnsi="Times New Roman" w:cs="Times New Roman"/>
          <w:sz w:val="28"/>
          <w:szCs w:val="28"/>
        </w:rPr>
        <w:t xml:space="preserve">Почти 42 тысячи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1D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Pr="002C0D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 и спортом</w:t>
      </w:r>
      <w:r w:rsidRPr="002C0D1D">
        <w:rPr>
          <w:rFonts w:ascii="Times New Roman" w:hAnsi="Times New Roman" w:cs="Times New Roman"/>
          <w:sz w:val="28"/>
          <w:szCs w:val="28"/>
        </w:rPr>
        <w:t xml:space="preserve">. Этому способствует и </w:t>
      </w:r>
      <w:r w:rsidRPr="002C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2C0D1D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2C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</w:t>
      </w:r>
      <w:r w:rsidRPr="002C0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остроена ко</w:t>
      </w:r>
      <w:r w:rsidRPr="00CD5999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мплексная спортивная площадка в Донской Балке, обустроен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D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D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Константиновском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Благодатном, </w:t>
      </w:r>
      <w:r w:rsidRPr="00CD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площадка с уличными тренажерами в </w:t>
      </w:r>
      <w:proofErr w:type="spellStart"/>
      <w:r w:rsidRPr="00CD599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Шведино</w:t>
      </w:r>
      <w:proofErr w:type="spellEnd"/>
      <w:r w:rsidRPr="005E1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D23" w:rsidRPr="004576F5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6F5">
        <w:rPr>
          <w:rFonts w:ascii="Times New Roman" w:hAnsi="Times New Roman" w:cs="Times New Roman"/>
          <w:sz w:val="28"/>
          <w:szCs w:val="28"/>
        </w:rPr>
        <w:t xml:space="preserve">Приоритетом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была и остается</w:t>
      </w:r>
      <w:r w:rsidRPr="004576F5">
        <w:rPr>
          <w:rFonts w:ascii="Times New Roman" w:hAnsi="Times New Roman" w:cs="Times New Roman"/>
          <w:sz w:val="28"/>
          <w:szCs w:val="28"/>
        </w:rPr>
        <w:t xml:space="preserve"> поддержка самых незащищенных категорий наших жителей - семей с детьми и населения старшего возраста. </w:t>
      </w:r>
      <w:r>
        <w:rPr>
          <w:rFonts w:ascii="Times New Roman" w:hAnsi="Times New Roman" w:cs="Times New Roman"/>
          <w:sz w:val="28"/>
          <w:szCs w:val="28"/>
        </w:rPr>
        <w:t>Эту работу ведем в рамках муниципальной программы «Социальная поддержка граждан».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6F5">
        <w:rPr>
          <w:rFonts w:ascii="Times New Roman" w:hAnsi="Times New Roman" w:cs="Times New Roman"/>
          <w:sz w:val="28"/>
          <w:szCs w:val="28"/>
        </w:rPr>
        <w:t>Мы оказывали 3 меры социальной поддержки семьям с детьми, они охватывали 1027 семей. Всего в 2024 году на ежемесячные выплаты семьям с детьми направили более 60,5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6F5">
        <w:rPr>
          <w:rFonts w:ascii="Times New Roman" w:hAnsi="Times New Roman" w:cs="Times New Roman"/>
          <w:sz w:val="28"/>
          <w:szCs w:val="28"/>
        </w:rPr>
        <w:t xml:space="preserve">Отдельно остановлюсь на помощи семьям, находящимся в трудной жизненной ситуации. Государственную социальную помощь на основе социального контракта получила 61 малообеспеченная семья с детьми. Мы бесплатно установили 53 пожарных </w:t>
      </w:r>
      <w:proofErr w:type="spellStart"/>
      <w:r w:rsidRPr="004576F5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4576F5">
        <w:rPr>
          <w:rFonts w:ascii="Times New Roman" w:hAnsi="Times New Roman" w:cs="Times New Roman"/>
          <w:sz w:val="28"/>
          <w:szCs w:val="28"/>
        </w:rPr>
        <w:t xml:space="preserve"> в домах многодетных семей и семей, находящихся в социально-опасном положении. </w:t>
      </w:r>
      <w:r w:rsidRPr="00330C4D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330C4D">
        <w:rPr>
          <w:rFonts w:ascii="Times New Roman" w:hAnsi="Times New Roman" w:cs="Times New Roman"/>
          <w:sz w:val="28"/>
          <w:szCs w:val="28"/>
          <w:lang w:eastAsia="zh-CN"/>
        </w:rPr>
        <w:t>благотворительного марафона «Спешите делать добро» оказана помощь 451 семье, оказавшейся в трудной жизненной ситуации, 2 опекунским семьям, детскому дому и школе-интернату. Не остались жители округа равнодушными к судьбам 111 детей, среди которых дети-инвалиды, больные дети и детки из семей переселенцев. Хочу поблагодарить всех, кто не остался безучастным к судьбам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этих людей</w:t>
      </w:r>
      <w:r w:rsidRPr="00330C4D">
        <w:rPr>
          <w:rFonts w:ascii="Times New Roman" w:hAnsi="Times New Roman" w:cs="Times New Roman"/>
          <w:sz w:val="28"/>
          <w:szCs w:val="28"/>
          <w:lang w:eastAsia="zh-CN"/>
        </w:rPr>
        <w:t xml:space="preserve">! </w:t>
      </w:r>
    </w:p>
    <w:p w:rsidR="00AF0D23" w:rsidRPr="00DB0395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начало 2025 года </w:t>
      </w:r>
      <w:r w:rsidRPr="00DB0395">
        <w:rPr>
          <w:rFonts w:ascii="Times New Roman" w:hAnsi="Times New Roman" w:cs="Times New Roman"/>
          <w:sz w:val="28"/>
          <w:szCs w:val="28"/>
          <w:lang w:eastAsia="zh-CN"/>
        </w:rPr>
        <w:t>в округе прожива</w:t>
      </w:r>
      <w:r>
        <w:rPr>
          <w:rFonts w:ascii="Times New Roman" w:hAnsi="Times New Roman" w:cs="Times New Roman"/>
          <w:sz w:val="28"/>
          <w:szCs w:val="28"/>
          <w:lang w:eastAsia="zh-CN"/>
        </w:rPr>
        <w:t>ло</w:t>
      </w:r>
      <w:r w:rsidRPr="00DB0395">
        <w:rPr>
          <w:rFonts w:ascii="Times New Roman" w:hAnsi="Times New Roman" w:cs="Times New Roman"/>
          <w:sz w:val="28"/>
          <w:szCs w:val="28"/>
          <w:lang w:eastAsia="zh-CN"/>
        </w:rPr>
        <w:t xml:space="preserve"> 16,3 тыс. пенсионеров по старости. Средний размер назначенной пенсии 19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B0395">
        <w:rPr>
          <w:rFonts w:ascii="Times New Roman" w:hAnsi="Times New Roman" w:cs="Times New Roman"/>
          <w:sz w:val="28"/>
          <w:szCs w:val="28"/>
          <w:lang w:eastAsia="zh-CN"/>
        </w:rPr>
        <w:t xml:space="preserve">607 рублей, поэтому социальная поддержка этой категории граждан особо необходима. На </w:t>
      </w:r>
      <w:r w:rsidRPr="00DB039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поддержку малообеспеченных и льготных категорий граждан направлено 245,0 млн. рублей.</w:t>
      </w:r>
    </w:p>
    <w:p w:rsidR="00AF0D23" w:rsidRPr="00DB0395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B0395">
        <w:rPr>
          <w:rFonts w:ascii="Times New Roman" w:hAnsi="Times New Roman" w:cs="Times New Roman"/>
          <w:sz w:val="28"/>
          <w:szCs w:val="28"/>
          <w:lang w:eastAsia="zh-CN"/>
        </w:rPr>
        <w:t>Молодым семьям предоставляется социальная выплата на приобретение (строительство) жилья на территории края. В отчетном году 14 семей получили такие выплаты на общую сумму 8,5 млн. рублей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ходе исполнения муниципальной программы «</w:t>
      </w:r>
      <w:r w:rsidRPr="0035032C">
        <w:rPr>
          <w:rFonts w:ascii="Times New Roman" w:hAnsi="Times New Roman" w:cs="Times New Roman"/>
          <w:sz w:val="28"/>
          <w:szCs w:val="28"/>
          <w:lang w:eastAsia="zh-CN"/>
        </w:rPr>
        <w:t>Развитие градостроительства, строительства и архитектуры</w:t>
      </w:r>
      <w:r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органов власти в наши дни невозможно представить без опоры на молодежь – на самых активных и подающих надежды.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округе без малого 17,0 тыс. жителей в возрасте от 14 до 35 лет.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молодёжной политики осуществляется </w:t>
      </w:r>
      <w:r w:rsidRPr="00BA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15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финансирование мероприятий подпрограммы «Молодежь-будущее петровского муниципального округа «муниципальной программы «Социальное развитие» в отчетном году из бюджета округа направили 4,6 млн. рублей.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минувший год проведено более 180 мероприятий для детей и молодежи</w:t>
      </w:r>
      <w:r w:rsidRPr="008C0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Активными участниками мероприятий были юнармейцы, участники «Движения первых», члены молодежных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волонтерских </w:t>
      </w:r>
      <w:r w:rsidRPr="008C0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получили первичные отделения «Движения первых» из школ №12 с. Николина Балка и № 7 г. Светлограда, принимавшие участие во Всероссийском конкурсе первичных отделений движения.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патриотическом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Pr="008C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Pr="008C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военный комиссариат </w:t>
      </w:r>
      <w:r w:rsidRPr="008C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ветеранов округа. Родительский комитет гимназии №1 стал победителем Всероссийского конкурса родительских инициатив общества «Знание» с проектом «Род Ставрополья. История в лицах».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молодежного движения округа принимали участие в 22 мероприятиях регионального и федерального уровней. Школьники, студенты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Светлоградского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колледжа, молодые преподаватели стали лауреатами и дипломантами краевых конкурсов и фестивалей. Работа специалистов по работе с молодежью молодежного центра «Импульс» отмечена на региональном уровне: Анастасия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Шаршак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Дмитрий Подопригора стали победителями краевых конкурсов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профмастерства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0D23" w:rsidRPr="00E2179A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остановлюсь на работе по обеспечению безопасности жителей, ее мы ведем в рамках муниципальной программы «</w:t>
      </w:r>
      <w:r w:rsidRPr="00350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Межнациональные отношения, профилактика правонарушений, терроризма и поддержка казачества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пунктах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</w:t>
      </w:r>
      <w:r w:rsidRPr="00E90B2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 оповещения, проверка оповещения проводилась дважды, в марте и октябре 2024 года. </w:t>
      </w:r>
      <w:r w:rsidRPr="00EA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школы, большинство садов и Дом детского творчества охраняются сотрудниками частных охранных организаций.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созданы 14 народных дружин.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ни одно массовое мероприятие не обходится без помощи</w:t>
      </w:r>
      <w:r w:rsidRPr="007B35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дружинников. Совместно с участковыми уполномоченными и инспекторами по делам несовершеннолетних наши дружинники приняли участие в 780 мероприятиях, направленных на обеспечение правопорядка и профилактику безнадзорности.</w:t>
      </w:r>
    </w:p>
    <w:p w:rsidR="00AF0D23" w:rsidRPr="00643E8C" w:rsidRDefault="00AF0D23" w:rsidP="00AF0D2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26 тыс. вызовов поступило от жителей округа на </w:t>
      </w:r>
      <w:r w:rsidRPr="00501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«112»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5013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дежурно-диспетчерск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Большинство из них были </w:t>
      </w:r>
      <w:r w:rsidRPr="00501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переадресован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</w:t>
      </w:r>
      <w:r w:rsidRPr="0050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жизнеобеспечения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50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аварийно-спасательного формирования округа спасено 216 человек.</w:t>
      </w:r>
      <w:r w:rsidRPr="00E10AF9">
        <w:t xml:space="preserve"> </w:t>
      </w:r>
    </w:p>
    <w:p w:rsidR="00AF0D23" w:rsidRDefault="00AF0D23" w:rsidP="00AF0D2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для </w:t>
      </w:r>
      <w:r w:rsidRPr="00526D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упрощения взаимодействия между гражданами, юридическими лицами и госорганами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округе был открыт </w:t>
      </w:r>
      <w:r w:rsidRPr="0052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это время количество предоставляемых услуг увеличилось до </w:t>
      </w:r>
      <w:r w:rsidRPr="00526D3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 а число заявителей - до 74 тыс. человек, что в 4 раза превышает число заявителей 2014 года.</w:t>
      </w:r>
      <w:r w:rsidRPr="0099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востребованными остаются услуги, предоставляемые федеральными органами, за получением муниципальных </w:t>
      </w:r>
      <w:r w:rsidRPr="0085515B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обратились 2,5 тыс. человек. На финансирование деятельности</w:t>
      </w:r>
      <w:r w:rsidRPr="0035032C">
        <w:rPr>
          <w:rFonts w:ascii="Times New Roman" w:hAnsi="Times New Roman" w:cs="Times New Roman"/>
          <w:sz w:val="28"/>
          <w:szCs w:val="28"/>
        </w:rPr>
        <w:t xml:space="preserve"> </w:t>
      </w:r>
      <w:r w:rsidRPr="00E71FCF">
        <w:rPr>
          <w:rFonts w:ascii="Times New Roman" w:hAnsi="Times New Roman" w:cs="Times New Roman"/>
          <w:sz w:val="28"/>
          <w:szCs w:val="28"/>
        </w:rPr>
        <w:t>МКУ «МФЦ в Петровском районе 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местного бюджета направлено 19,4 млн. рублей.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</w:p>
    <w:p w:rsidR="00AF0D23" w:rsidRDefault="00AF0D23" w:rsidP="00AF0D2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полномочий администрации по </w:t>
      </w:r>
      <w:r w:rsidRPr="00387272">
        <w:rPr>
          <w:rFonts w:ascii="Times New Roman" w:eastAsia="Calibri" w:hAnsi="Times New Roman" w:cs="Times New Roman"/>
          <w:sz w:val="28"/>
          <w:szCs w:val="28"/>
        </w:rPr>
        <w:t>реализации вопросов местного значения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гораздо шире. Я постаралась уместить в своем докладе только основные результаты, достигнутые в 2024 году. </w:t>
      </w:r>
    </w:p>
    <w:p w:rsidR="00AF0D23" w:rsidRDefault="00AF0D23" w:rsidP="00AF0D2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говорить о проблемах, то они есть в каждой сфере. Прежде всего, это кадровая проблема, она актуальная и для всех отраслей экономики, и для социальной сферы, и для муниципального управления. Совместно с ООО «Хлебороб» планируем открыть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агрокласс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 села Константиновского. С</w:t>
      </w:r>
      <w:r w:rsidRPr="003872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профильными министерствами, руководством районной больницы работаем над привлечением молодых кадров в здравоохранение и образование, финансово поддерживаем молодых педагогов из местного бюджета.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вами, уважаемые депутаты, приняли решение об упрощении процедуры замещения ряда должностей муниципальной службы. </w:t>
      </w:r>
    </w:p>
    <w:p w:rsidR="00AF0D23" w:rsidRDefault="00AF0D23" w:rsidP="00AF0D2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87272">
        <w:rPr>
          <w:rFonts w:ascii="Times New Roman" w:eastAsia="Times New Roman" w:hAnsi="Times New Roman"/>
          <w:sz w:val="28"/>
          <w:szCs w:val="28"/>
          <w:lang w:eastAsia="ru-RU"/>
        </w:rPr>
        <w:t>е удалось в 2024 году полностью решить вопрос лекарственного обеспечения жителей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</w:t>
      </w:r>
      <w:r w:rsidRPr="00271A92">
        <w:rPr>
          <w:rFonts w:ascii="Times New Roman" w:eastAsia="Times New Roman" w:hAnsi="Times New Roman"/>
          <w:sz w:val="28"/>
          <w:szCs w:val="28"/>
          <w:lang w:eastAsia="ru-RU"/>
        </w:rPr>
        <w:t>ля решения этой проблемы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работаем</w:t>
      </w:r>
      <w:r w:rsidRPr="00271A92">
        <w:rPr>
          <w:rFonts w:ascii="Times New Roman" w:eastAsia="Times New Roman" w:hAnsi="Times New Roman"/>
          <w:sz w:val="28"/>
          <w:szCs w:val="28"/>
          <w:lang w:eastAsia="ru-RU"/>
        </w:rPr>
        <w:t xml:space="preserve"> с государственными учреждениями края «</w:t>
      </w:r>
      <w:proofErr w:type="spellStart"/>
      <w:r w:rsidRPr="00271A92">
        <w:rPr>
          <w:rFonts w:ascii="Times New Roman" w:eastAsia="Times New Roman" w:hAnsi="Times New Roman"/>
          <w:sz w:val="28"/>
          <w:szCs w:val="28"/>
          <w:lang w:eastAsia="ru-RU"/>
        </w:rPr>
        <w:t>Ставропольфармация</w:t>
      </w:r>
      <w:proofErr w:type="spellEnd"/>
      <w:r w:rsidRPr="00271A92">
        <w:rPr>
          <w:rFonts w:ascii="Times New Roman" w:eastAsia="Times New Roman" w:hAnsi="Times New Roman"/>
          <w:sz w:val="28"/>
          <w:szCs w:val="28"/>
          <w:lang w:eastAsia="ru-RU"/>
        </w:rPr>
        <w:t>» и Петровской районной больницей, с аптечными сетями, индивидуальными предпринимателями, занимающимися фармацевтической деятельностью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0D23" w:rsidRPr="003335AC" w:rsidRDefault="00AF0D23" w:rsidP="00AF0D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Из-за недобросовестности подрядчика мы так и не смогли приступить к реконструкции «Родничка».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 минувшего года были начаты работы по реконструкции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Светлоградского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стадиона, но в декабре по инициативе подрядчика муниципальный контракт был расторгнут. Приступить к работам можно будет только после проведения необходимых процедур</w:t>
      </w:r>
      <w:r w:rsidRPr="005E1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</w:t>
      </w:r>
      <w:r w:rsidRPr="005E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конкурентных</w:t>
      </w:r>
      <w:r w:rsidRPr="00CD5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D23" w:rsidRDefault="00AF0D23" w:rsidP="00AF0D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Требуется капитальный ремонт большинству зданий учреждений образования и культуры, по оценке, для этого необходимо 2,1 млрд. рублей. П</w:t>
      </w:r>
      <w:r w:rsidRPr="009139B2">
        <w:rPr>
          <w:rFonts w:ascii="Times New Roman" w:eastAsia="Calibri" w:hAnsi="Times New Roman" w:cs="Times New Roman"/>
          <w:sz w:val="28"/>
          <w:szCs w:val="28"/>
        </w:rPr>
        <w:t xml:space="preserve">роектно-сметная документация </w:t>
      </w:r>
      <w:r>
        <w:rPr>
          <w:rFonts w:ascii="Times New Roman" w:eastAsia="Calibri" w:hAnsi="Times New Roman" w:cs="Times New Roman"/>
          <w:sz w:val="28"/>
          <w:szCs w:val="28"/>
        </w:rPr>
        <w:t>имеется п</w:t>
      </w:r>
      <w:r w:rsidRPr="009139B2">
        <w:rPr>
          <w:rFonts w:ascii="Times New Roman" w:eastAsia="Calibri" w:hAnsi="Times New Roman" w:cs="Times New Roman"/>
          <w:sz w:val="28"/>
          <w:szCs w:val="28"/>
        </w:rPr>
        <w:t>о 14 школам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39B2">
        <w:rPr>
          <w:rFonts w:ascii="Times New Roman" w:eastAsia="Calibri" w:hAnsi="Times New Roman" w:cs="Times New Roman"/>
          <w:sz w:val="28"/>
          <w:szCs w:val="28"/>
        </w:rPr>
        <w:t>5 детским садам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3 домам культуры, еще по 8 учреждениям культуры имеется сметная документация. В</w:t>
      </w:r>
      <w:r w:rsidRPr="009139B2">
        <w:rPr>
          <w:rFonts w:ascii="Times New Roman" w:eastAsia="Calibri" w:hAnsi="Times New Roman" w:cs="Times New Roman"/>
          <w:sz w:val="28"/>
          <w:szCs w:val="28"/>
        </w:rPr>
        <w:t xml:space="preserve"> отчетном году начата разработка проектно-сметной документации на строительство новой школы в городе взамен аварийной школы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9B2">
        <w:rPr>
          <w:rFonts w:ascii="Times New Roman" w:eastAsia="Calibri" w:hAnsi="Times New Roman" w:cs="Times New Roman"/>
          <w:sz w:val="28"/>
          <w:szCs w:val="28"/>
        </w:rPr>
        <w:t xml:space="preserve">7 и на капитальный ремонт 7 детских садов.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Самостоятельно округ не сможет обеспечить финансирование мероприятий по проведению капремонтов и строительству новых объектов. Здесь вижу решение вопроса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только во включении наших учреждений в региональные проекты и программы.</w:t>
      </w:r>
    </w:p>
    <w:p w:rsidR="00AF0D23" w:rsidRPr="000322D6" w:rsidRDefault="00AF0D23" w:rsidP="00AF0D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уходит с повестки вопрос ремонта дорог, особенно в сельских населенных пунктах, прежде всего это щебеночные дороги и тротуары. </w:t>
      </w:r>
      <w:r w:rsidRPr="00E2179A">
        <w:rPr>
          <w:rFonts w:ascii="Times New Roman" w:eastAsia="Calibri" w:hAnsi="Times New Roman" w:cs="Times New Roman"/>
          <w:sz w:val="28"/>
          <w:szCs w:val="28"/>
        </w:rPr>
        <w:t>Продолжаем работу по оформлению дорог, по мере подготовки сметной документации проводим ремонт.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B2C">
        <w:rPr>
          <w:rFonts w:ascii="Times New Roman" w:hAnsi="Times New Roman" w:cs="Times New Roman"/>
          <w:sz w:val="28"/>
          <w:szCs w:val="28"/>
        </w:rPr>
        <w:t xml:space="preserve">Надо признать, что из 28 утверждённых маршрутов </w:t>
      </w:r>
      <w:r w:rsidRPr="00E90B2C">
        <w:rPr>
          <w:rFonts w:ascii="Times New Roman" w:hAnsi="Times New Roman" w:cs="Times New Roman"/>
          <w:color w:val="000000"/>
          <w:sz w:val="28"/>
          <w:szCs w:val="28"/>
        </w:rPr>
        <w:t>регулярных перевозок, действуют 23</w:t>
      </w:r>
      <w:r w:rsidRPr="00E90B2C">
        <w:rPr>
          <w:rFonts w:ascii="Times New Roman" w:hAnsi="Times New Roman" w:cs="Times New Roman"/>
          <w:sz w:val="28"/>
          <w:szCs w:val="28"/>
        </w:rPr>
        <w:t xml:space="preserve">. </w:t>
      </w:r>
      <w:r w:rsidRPr="00E90B2C">
        <w:rPr>
          <w:rFonts w:ascii="Times New Roman" w:hAnsi="Times New Roman" w:cs="Times New Roman"/>
          <w:color w:val="000000"/>
          <w:sz w:val="28"/>
          <w:szCs w:val="28"/>
        </w:rPr>
        <w:t>Среди причин - техническое состояние транспортных средств, ужесточение требований к обеспечению безопасности перевозок и водителям. В течение 2025 года внесем изменения в схему движения общественного транспорта с учетом сложившихся реалий.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0D23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достаточных мощностей водоснабжения и водоотведения тормозит дальнейшее развитие округа. А это отсутствие новых производств, новых рабочих мест, отток населения и упущенные доходы бюджета. Решение этой проблемы возможно при непосредственном участии краевого министерства жилищно-коммунального хозяйства и правительства края.</w:t>
      </w:r>
    </w:p>
    <w:p w:rsidR="00AF0D23" w:rsidRPr="00F259D5" w:rsidRDefault="00AF0D23" w:rsidP="00AF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 многие другие вопросы поднимались в ходе приемов и обращений граждан, на встречах с жителями сел и поступали на «прямые линии».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179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360B54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активно отвечали на обращения граждан и в социальных сетях, было подготовлено 1775 ответов на</w:t>
      </w:r>
      <w:r w:rsidRPr="009179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такие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0B54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+303 к</w:t>
      </w:r>
      <w:r w:rsidRPr="00360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году)</w:t>
      </w:r>
      <w:r w:rsidRPr="009179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Вижу</w:t>
      </w:r>
      <w:r w:rsidRPr="000A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округе живут </w:t>
      </w:r>
      <w:r w:rsidRPr="000A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неравнодушные люди, активные жители, вовлеченные в жизнь и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</w:t>
      </w:r>
      <w:r w:rsidRPr="000A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F0D23" w:rsidRPr="00917966" w:rsidRDefault="00AF0D23" w:rsidP="00AF0D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Я и мои заместители</w:t>
      </w:r>
      <w:r w:rsidRPr="000A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чаще</w:t>
      </w:r>
      <w:r w:rsidRPr="000A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встречаться с людьми, советоваться, как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что</w:t>
      </w:r>
      <w:r w:rsidRPr="000A5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лучше сделать, принимать решения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устраивающие всех. Призываю и депутатов активнее включиться в эту работу. Уверена, в итоге мы </w:t>
      </w:r>
      <w:r w:rsidRPr="000A59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получим результат, который принесет максимальную пользу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развитию как округа в целом, так и каждого населенного пункта. </w:t>
      </w:r>
    </w:p>
    <w:p w:rsidR="00AF0D23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хочу поблагодарить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обеспечивающи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полномочий по различным направлениям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депутатов, с которым мы ни разу не столкнулись с недопониманием в части принятия совместных решений.</w:t>
      </w:r>
      <w:r w:rsidRPr="001F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 работу ТОС — это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активные помощники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частую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инициаторами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территорий населенных пунктов. </w:t>
      </w:r>
    </w:p>
    <w:p w:rsidR="00AF0D23" w:rsidRPr="001F06A5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округ живет и развивается благодаря труду </w:t>
      </w:r>
      <w:proofErr w:type="spellStart"/>
      <w:r w:rsidRPr="00BA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петровчан</w:t>
      </w:r>
      <w:proofErr w:type="spellEnd"/>
      <w:r w:rsidRPr="00B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отраслях экономики, благодаря слаженной работе всех органов местного самоуправления, при поддержке наших жителей и руководства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нас ждет масштабная и серьезная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1F0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риентирами деятельности органов власти, в том числе и местной,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национальные цели развития страны до 2030 года,</w:t>
      </w:r>
      <w:r w:rsidRPr="001F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работа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будет направлена на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0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казов президента и задач, поставленных губернатором края.</w:t>
      </w:r>
    </w:p>
    <w:p w:rsidR="00AF0D23" w:rsidRPr="007A38F6" w:rsidRDefault="00AF0D23" w:rsidP="00AF0D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делаем 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комфортнее и благополучнее. Вместе и сообща будем делать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зависящее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процветания!</w:t>
      </w:r>
    </w:p>
    <w:p w:rsidR="00E16F78" w:rsidRPr="00533FBD" w:rsidRDefault="00AF0D23" w:rsidP="00AF0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E16F78" w:rsidRPr="00533FBD" w:rsidSect="00E16F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FF"/>
    <w:rsid w:val="0004263A"/>
    <w:rsid w:val="002120C2"/>
    <w:rsid w:val="002A78E0"/>
    <w:rsid w:val="004E6FF7"/>
    <w:rsid w:val="00533FBD"/>
    <w:rsid w:val="00540F55"/>
    <w:rsid w:val="006138CE"/>
    <w:rsid w:val="009778CA"/>
    <w:rsid w:val="00AF0D23"/>
    <w:rsid w:val="00B06F4C"/>
    <w:rsid w:val="00B42874"/>
    <w:rsid w:val="00B91E51"/>
    <w:rsid w:val="00B932DF"/>
    <w:rsid w:val="00D11FFF"/>
    <w:rsid w:val="00E1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F245-14CB-48DC-BB2C-8C0BCE19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FBD0-61D7-4B72-BB06-1AB80D3F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8</cp:revision>
  <cp:lastPrinted>2024-04-27T08:43:00Z</cp:lastPrinted>
  <dcterms:created xsi:type="dcterms:W3CDTF">2024-04-24T10:48:00Z</dcterms:created>
  <dcterms:modified xsi:type="dcterms:W3CDTF">2025-04-17T11:19:00Z</dcterms:modified>
</cp:coreProperties>
</file>