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A2" w:rsidRPr="00EB2AA2" w:rsidRDefault="00EB2AA2" w:rsidP="00EB2AA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>П О С Т А Н О В Л Е Н И Е</w:t>
      </w:r>
    </w:p>
    <w:p w:rsidR="00EB2AA2" w:rsidRPr="00EB2AA2" w:rsidRDefault="00EB2AA2" w:rsidP="00EB2AA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B2A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МУНИЦИПАЛЬНОГО ОКРУГА </w:t>
      </w:r>
    </w:p>
    <w:p w:rsidR="00EB2AA2" w:rsidRPr="00EB2AA2" w:rsidRDefault="00EB2AA2" w:rsidP="00EB2AA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B2A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EB2AA2" w:rsidRPr="00EB2AA2" w:rsidRDefault="00EB2AA2" w:rsidP="00EB2AA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EB2AA2" w:rsidRPr="00EB2AA2" w:rsidTr="00896433">
        <w:trPr>
          <w:trHeight w:val="210"/>
        </w:trPr>
        <w:tc>
          <w:tcPr>
            <w:tcW w:w="3406" w:type="dxa"/>
            <w:shd w:val="clear" w:color="auto" w:fill="auto"/>
          </w:tcPr>
          <w:p w:rsidR="00EB2AA2" w:rsidRPr="00EB2AA2" w:rsidRDefault="00EB2AA2" w:rsidP="00EB2A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EB2AA2" w:rsidRPr="00EB2AA2" w:rsidRDefault="00EB2AA2" w:rsidP="00EB2A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2A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:rsidR="00EB2AA2" w:rsidRPr="00EB2AA2" w:rsidRDefault="00EB2AA2" w:rsidP="00EB2AA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для рекреационных целей на территории Петровского муниципального округа Ставропольского края</w:t>
      </w:r>
    </w:p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B2AA2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A2">
        <w:rPr>
          <w:rFonts w:ascii="Times New Roman" w:hAnsi="Times New Roman" w:cs="Times New Roman"/>
          <w:sz w:val="28"/>
          <w:szCs w:val="28"/>
        </w:rPr>
        <w:t>27 Водного кодекса Российской Федерации,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B2AA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B2AA2">
        <w:rPr>
          <w:rFonts w:ascii="Times New Roman" w:hAnsi="Times New Roman" w:cs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</w:p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 xml:space="preserve"> 1. Утвердить прилагаемые Правила использования водных объектов для рекреационных целей на территории Петровского муниципального округа Ставропольского края.</w:t>
      </w:r>
    </w:p>
    <w:p w:rsidR="00EB2AA2" w:rsidRPr="00EB2AA2" w:rsidRDefault="00EB2AA2" w:rsidP="00EB2AA2">
      <w:pPr>
        <w:widowControl w:val="0"/>
        <w:suppressAutoHyphens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EB2AA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Петровского муниципального округа Ставропольского края </w:t>
      </w:r>
      <w:proofErr w:type="spellStart"/>
      <w:r w:rsidRPr="00EB2AA2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Pr="00EB2AA2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EB2AA2" w:rsidRPr="00EB2AA2" w:rsidRDefault="00EB2AA2" w:rsidP="00EB2AA2">
      <w:pPr>
        <w:suppressAutoHyphens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EB2A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Настоящее постановление вступает в силу со дня опубликования</w:t>
      </w:r>
      <w:r w:rsidRPr="00EB2AA2">
        <w:rPr>
          <w:rFonts w:ascii="Times New Roman" w:hAnsi="Times New Roman" w:cs="Times New Roman"/>
          <w:sz w:val="28"/>
          <w:szCs w:val="28"/>
        </w:rPr>
        <w:t xml:space="preserve"> в</w:t>
      </w:r>
      <w:r w:rsidRPr="00EB2AA2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«Вестник Петровского муниципального округа»</w:t>
      </w:r>
      <w:r w:rsidRPr="00EB2A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EB2AA2" w:rsidRPr="00EB2AA2" w:rsidRDefault="00EB2AA2" w:rsidP="00EB2AA2">
      <w:pPr>
        <w:tabs>
          <w:tab w:val="left" w:pos="709"/>
        </w:tabs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Петровского муниципального округа Ставропольского края</w:t>
      </w: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EB2AA2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2AA2">
        <w:rPr>
          <w:rFonts w:ascii="Times New Roman" w:hAnsi="Times New Roman" w:cs="Times New Roman"/>
          <w:sz w:val="28"/>
          <w:szCs w:val="28"/>
        </w:rPr>
        <w:t>Визируют:</w:t>
      </w: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A2" w:rsidRPr="00EB2AA2" w:rsidRDefault="00EB2AA2" w:rsidP="00EB2AA2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</w:t>
      </w:r>
    </w:p>
    <w:p w:rsidR="00EB2AA2" w:rsidRPr="00EB2AA2" w:rsidRDefault="00EB2AA2" w:rsidP="00EB2AA2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:rsidR="00EB2AA2" w:rsidRPr="00EB2AA2" w:rsidRDefault="00EB2AA2" w:rsidP="00EB2AA2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EB2AA2" w:rsidRPr="00EB2AA2" w:rsidRDefault="00EB2AA2" w:rsidP="00EB2AA2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EB2AA2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Исполняющий обязанности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заместителя главы администрации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Г.А.Тесленко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управления по делам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территорий администрации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Е.И.Пунев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отдела по общественной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безопасности, гражданской обороне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чрезвычайным ситуациям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Петровского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округа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А.С.Берко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отдела планирования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территорий и землеустройства -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главный архитектор администрации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округа Ставропольского края                                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Г.П.Русанова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Ставропольского края</w:t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О.А.Нехаенко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отдела по организационно -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кадровым вопросам и профилактике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коррупционных правонарушений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Петровского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округа 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Ставропольского края</w:t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С.Н.Кулькина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EB2AA2" w:rsidRPr="00EB2AA2" w:rsidRDefault="00EB2AA2" w:rsidP="00EB2AA2">
      <w:pPr>
        <w:suppressAutoHyphens w:val="0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proofErr w:type="spellStart"/>
      <w:r w:rsidRPr="00EB2A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И.М.Каменецкая</w:t>
      </w:r>
      <w:proofErr w:type="spellEnd"/>
    </w:p>
    <w:p w:rsidR="00EB2AA2" w:rsidRPr="00EB2AA2" w:rsidRDefault="00EB2AA2" w:rsidP="00EB2AA2">
      <w:pPr>
        <w:suppressAutoHyphens w:val="0"/>
        <w:spacing w:after="0" w:line="240" w:lineRule="exact"/>
        <w:ind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112C24" w:rsidRDefault="00112C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</w:p>
    <w:p w:rsidR="00112C24" w:rsidRDefault="00112C24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EB2AA2" w:rsidRDefault="00EB2AA2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EB2AA2" w:rsidRPr="00EB2AA2" w:rsidTr="00896433">
        <w:trPr>
          <w:trHeight w:val="142"/>
        </w:trPr>
        <w:tc>
          <w:tcPr>
            <w:tcW w:w="4678" w:type="dxa"/>
            <w:vAlign w:val="center"/>
          </w:tcPr>
          <w:p w:rsidR="00EB2AA2" w:rsidRPr="00EB2AA2" w:rsidRDefault="00EB2AA2" w:rsidP="00EB2AA2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Pr="00EB2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 w:rsidR="00EB2AA2" w:rsidRPr="00EB2AA2" w:rsidTr="00896433">
        <w:tc>
          <w:tcPr>
            <w:tcW w:w="4678" w:type="dxa"/>
          </w:tcPr>
          <w:p w:rsidR="00EB2AA2" w:rsidRDefault="00EB2AA2" w:rsidP="00EB2AA2">
            <w:pPr>
              <w:suppressAutoHyphens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EB2AA2" w:rsidRDefault="00EB2AA2" w:rsidP="00EB2AA2">
            <w:pPr>
              <w:suppressAutoHyphens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Петровского муниципального округа </w:t>
            </w:r>
          </w:p>
          <w:p w:rsidR="00EB2AA2" w:rsidRPr="00EB2AA2" w:rsidRDefault="00EB2AA2" w:rsidP="00EB2AA2">
            <w:pPr>
              <w:suppressAutoHyphens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Ставропольского края </w:t>
            </w:r>
          </w:p>
        </w:tc>
      </w:tr>
      <w:tr w:rsidR="00EB2AA2" w:rsidRPr="00EB2AA2" w:rsidTr="00896433">
        <w:tc>
          <w:tcPr>
            <w:tcW w:w="4678" w:type="dxa"/>
          </w:tcPr>
          <w:p w:rsidR="00EB2AA2" w:rsidRDefault="00EB2AA2" w:rsidP="00EB2AA2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2AA2" w:rsidRPr="00EB2AA2" w:rsidRDefault="00EB2AA2" w:rsidP="00EB2AA2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EB2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                          </w:t>
            </w:r>
          </w:p>
        </w:tc>
      </w:tr>
    </w:tbl>
    <w:p w:rsidR="00112C24" w:rsidRDefault="00112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AA2" w:rsidRDefault="00EB2AA2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2AA2" w:rsidRDefault="00EB2AA2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2AA2" w:rsidRDefault="00EB2AA2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2C24" w:rsidRDefault="006D6223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ПРАВИЛА</w:t>
      </w:r>
    </w:p>
    <w:p w:rsidR="00112C24" w:rsidRDefault="006D622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 на территории Петровского муниципального округа Ставропольского края</w:t>
      </w:r>
    </w:p>
    <w:p w:rsidR="00112C24" w:rsidRDefault="00112C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2C24" w:rsidRDefault="006D622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12C24" w:rsidRDefault="00112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24" w:rsidRDefault="006D622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Настоящие Правила использования водных объектов для рекреационных целей на территории Петровского муниципального округа Ставропольского края (далее – Правила) регламентируют использование водных объектов для рекреационных целей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) в соответствии с Водным кодексом Российской Федерации, иными федеральными законами и настоящими правилами.</w:t>
      </w:r>
    </w:p>
    <w:p w:rsidR="00112C24" w:rsidRDefault="006D622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понятия, установленные действующим законодательством: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рекреации водного объекта - водный объект или его участок                  с прилегающим к нему берегом, используемые для массового отдыха населения и купания.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23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предназначенные для использования                   в рекреационных целях, определяются правовым актом администрации Петровского муниципального округа Ставропольского края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администрация округа) в соответствии с действующим законодательством.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EB2AA2" w:rsidRDefault="00EB2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 матрацах.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обучении плаванию ответственность за безопасность несет преподаватель (инструктор, тренер, воспитатель), проводящий обучение или </w:t>
      </w:r>
      <w:r>
        <w:rPr>
          <w:rFonts w:ascii="Times New Roman" w:hAnsi="Times New Roman" w:cs="Times New Roman"/>
          <w:sz w:val="28"/>
          <w:szCs w:val="28"/>
        </w:rPr>
        <w:lastRenderedPageBreak/>
        <w:t>тренировки.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Обучение плаванию должно проводиться в специально отведенных местах.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Каждый гражданин обязан оказать посильную помощь терпящему бедствие на воде.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Владельцем пляжа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23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Местом (зоной) массового отдыха (далее – место отдыха) является земли и (или) земельные участки, предоставленные в соответствии с действующим земельным законодательством, соответствующим образом обустроенные для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 а также малым архитектурным формам.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Места использования водных объектов для рекреационных целей организуются администрацией округа в соответствии с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</w:t>
      </w:r>
      <w:r w:rsidR="00FD7B27">
        <w:rPr>
          <w:rFonts w:ascii="Times New Roman" w:hAnsi="Times New Roman" w:cs="Times New Roman"/>
          <w:sz w:val="28"/>
          <w:szCs w:val="28"/>
        </w:rPr>
        <w:t>ого края от 18.08.2022 № 1319,</w:t>
      </w:r>
      <w:r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 Петровского городского округа Ставропольского   края, утвержденными решением Совета депутатов Петровского городского округа Ставропольского края от 30 октября 2017 г. № 20.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водных объектов в рекреационных целях осуществляется в соответствии с Правилами использования пляжами в Российской Федерации по делам гражданской обороны, чрезвычайным ситуациям и ликвидации последствий стихийных бедствий                                              о</w:t>
      </w:r>
      <w:r w:rsidR="00FD7B27">
        <w:rPr>
          <w:rFonts w:ascii="Times New Roman" w:hAnsi="Times New Roman" w:cs="Times New Roman"/>
          <w:sz w:val="28"/>
          <w:szCs w:val="28"/>
        </w:rPr>
        <w:t>т 30 сентября 2020 г. № 732, и</w:t>
      </w:r>
      <w:r>
        <w:rPr>
          <w:rFonts w:ascii="Times New Roman" w:hAnsi="Times New Roman" w:cs="Times New Roman"/>
          <w:sz w:val="28"/>
          <w:szCs w:val="28"/>
        </w:rPr>
        <w:t xml:space="preserve"> Правилами охраны жизни людей на водных объектах в Ставропольском крае, утвержденными постановлением Правительства Ставропольского края от 26 июня 2006 г. № 98-п.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112C24" w:rsidRDefault="006D622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с отводом сточных вод на очистные сооружения. При отсутствии канализации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устройство водонепроницаемых выгребов.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112C24" w:rsidRDefault="006D62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23">
        <w:rPr>
          <w:rFonts w:ascii="Times New Roman" w:hAnsi="Times New Roman" w:cs="Times New Roman"/>
          <w:sz w:val="28"/>
          <w:szCs w:val="28"/>
        </w:rPr>
        <w:t>4. Требования к срокам открытия и закрытия купального сезона</w:t>
      </w:r>
    </w:p>
    <w:p w:rsidR="00112C24" w:rsidRDefault="00112C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C24" w:rsidRDefault="006D6223">
      <w:pPr>
        <w:pStyle w:val="ad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округа не менее чем за 10 календарных дней до начала сезона.</w:t>
      </w:r>
    </w:p>
    <w:p w:rsidR="00112C24" w:rsidRDefault="006D6223">
      <w:pPr>
        <w:pStyle w:val="ad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01 июня по 31 августа.</w:t>
      </w:r>
    </w:p>
    <w:p w:rsidR="00112C24" w:rsidRDefault="00112C24">
      <w:pPr>
        <w:pStyle w:val="ad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223">
        <w:rPr>
          <w:rFonts w:ascii="Times New Roman" w:hAnsi="Times New Roman" w:cs="Times New Roman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12C24" w:rsidRPr="006D6223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соответствии с требованиями статьи 18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1, 3) Федерального закона от 30 марта 1999 г. № 52-ФЗ «О санитарно-эпидемиологическом благополучии населения»,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12C24" w:rsidRDefault="006D622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соответствии с п. 4. ст. 50 Водного кодекса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турагентами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Федеральной службы по надзору в сфере защиты прав потребителей и благополучия человека по Ставропольскому краю заявление и экспертное заключение по результатам экспертизы, проведенной филиалом Федерального бюджетного учреждения здравоохранения «Центр гигиены и эпидемиологии в Ставропольском крае»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12C24" w:rsidRPr="006D6223" w:rsidRDefault="006D6223" w:rsidP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Использование водного объекта для рекреационных целей допускается при наличии договора водопользования,</w:t>
      </w:r>
      <w:r w:rsidR="00FD7B27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В</w:t>
      </w:r>
      <w:r>
        <w:rPr>
          <w:rFonts w:ascii="Times New Roman" w:hAnsi="Times New Roman" w:cs="Times New Roman"/>
          <w:sz w:val="28"/>
          <w:szCs w:val="28"/>
        </w:rPr>
        <w:t>одным кодексом Российской Федерации.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23">
        <w:rPr>
          <w:rFonts w:ascii="Times New Roman" w:hAnsi="Times New Roman" w:cs="Times New Roman"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23">
        <w:rPr>
          <w:rFonts w:ascii="Times New Roman" w:hAnsi="Times New Roman" w:cs="Times New Roman"/>
          <w:sz w:val="28"/>
          <w:szCs w:val="28"/>
        </w:rPr>
        <w:t>7. Требования к охране водных объектов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</w:t>
      </w:r>
      <w:bookmarkStart w:id="0" w:name="_GoBack"/>
      <w:bookmarkEnd w:id="0"/>
      <w:r w:rsidR="00FD7B27">
        <w:rPr>
          <w:rFonts w:ascii="Times New Roman" w:hAnsi="Times New Roman" w:cs="Times New Roman"/>
          <w:sz w:val="28"/>
          <w:szCs w:val="28"/>
        </w:rPr>
        <w:t>Федерации, и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их прав, а также помех и опасности для судоходства и людей;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курортах.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При использовании водных объектов для рекреационных целей запрещаются: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сброс в водные объекты и захоронение в них отходов производства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нарушение специального режима осуществления хозяйственной 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иной деятельности на прибрежной защитной полосе водного объекта,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Водопользователи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Pr="006D6223" w:rsidRDefault="006D622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23">
        <w:rPr>
          <w:rFonts w:ascii="Times New Roman" w:hAnsi="Times New Roman" w:cs="Times New Roman"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12C24" w:rsidRDefault="00112C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12C24" w:rsidRDefault="006D622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8.3. Установление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112C24" w:rsidRDefault="006D6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112C24" w:rsidRDefault="00112C24">
      <w:pPr>
        <w:shd w:val="clear" w:color="auto" w:fill="FFFFFF"/>
        <w:spacing w:before="5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12C24" w:rsidRDefault="00112C24">
      <w:pPr>
        <w:shd w:val="clear" w:color="auto" w:fill="FFFFFF"/>
        <w:spacing w:before="5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12C24" w:rsidRDefault="006D622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112C24" w:rsidRDefault="006D622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112C24" w:rsidRDefault="006D622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112C24" w:rsidRDefault="00112C24">
      <w:pPr>
        <w:shd w:val="clear" w:color="auto" w:fill="FFFFFF"/>
        <w:spacing w:before="5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12C24" w:rsidSect="00EB2AA2">
      <w:pgSz w:w="11906" w:h="16838"/>
      <w:pgMar w:top="1276" w:right="567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 CYR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24"/>
    <w:rsid w:val="00112C24"/>
    <w:rsid w:val="006D6223"/>
    <w:rsid w:val="00EB2AA2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847A"/>
  <w15:docId w15:val="{E240C93D-97D0-4F55-827A-BCF318E8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ED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09E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62D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270D0D"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797253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qFormat/>
    <w:rsid w:val="00797253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797253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b">
    <w:name w:val="No Spacing"/>
    <w:uiPriority w:val="1"/>
    <w:qFormat/>
    <w:rsid w:val="004302ED"/>
    <w:rPr>
      <w:rFonts w:ascii="Times New Roman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hAnsi="Courier New CYR" w:cs="Courier New CYR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C1EC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D29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Каменецкая Ирина Михайловна</dc:creator>
  <dc:description/>
  <cp:lastModifiedBy>Каменецкая Ирина Михайловна</cp:lastModifiedBy>
  <cp:revision>92</cp:revision>
  <cp:lastPrinted>2025-02-10T12:03:00Z</cp:lastPrinted>
  <dcterms:created xsi:type="dcterms:W3CDTF">2022-12-19T07:13:00Z</dcterms:created>
  <dcterms:modified xsi:type="dcterms:W3CDTF">2025-02-17T12:53:00Z</dcterms:modified>
  <dc:language>ru-RU</dc:language>
</cp:coreProperties>
</file>