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2B" w:rsidRDefault="00FF1C71" w:rsidP="00FB42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  <w:bookmarkStart w:id="0" w:name="_GoBack"/>
      <w:bookmarkEnd w:id="0"/>
    </w:p>
    <w:p w:rsidR="0038712B" w:rsidRDefault="0038712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2B" w:rsidRDefault="00FF1C7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МУНИЦИПАЛЬНОГО ОКРУГА </w:t>
      </w:r>
    </w:p>
    <w:p w:rsidR="0038712B" w:rsidRDefault="00FF1C7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38712B" w:rsidRDefault="0038712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38712B">
        <w:trPr>
          <w:trHeight w:val="208"/>
          <w:tblHeader/>
        </w:trPr>
        <w:tc>
          <w:tcPr>
            <w:tcW w:w="3063" w:type="dxa"/>
            <w:shd w:val="clear" w:color="auto" w:fill="auto"/>
          </w:tcPr>
          <w:p w:rsidR="0038712B" w:rsidRDefault="0038712B">
            <w:pPr>
              <w:widowControl w:val="0"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38712B" w:rsidRDefault="00FF1C7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38712B" w:rsidRDefault="0038712B">
            <w:pPr>
              <w:widowControl w:val="0"/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12B" w:rsidRDefault="0038712B">
      <w:pPr>
        <w:snapToGri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8505F" w:rsidRPr="00FA6D1E" w:rsidRDefault="00D8505F" w:rsidP="00415B6D">
      <w:pPr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D20F21">
        <w:rPr>
          <w:rFonts w:ascii="Times New Roman" w:hAnsi="Times New Roman" w:cs="Times New Roman"/>
          <w:sz w:val="28"/>
          <w:szCs w:val="28"/>
        </w:rPr>
        <w:t xml:space="preserve">Регламента работы согласительной комиссии по </w:t>
      </w:r>
      <w:r w:rsidR="007E058D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D20F21">
        <w:rPr>
          <w:rFonts w:ascii="Times New Roman" w:hAnsi="Times New Roman" w:cs="Times New Roman"/>
          <w:sz w:val="28"/>
          <w:szCs w:val="28"/>
        </w:rPr>
        <w:t>согласовани</w:t>
      </w:r>
      <w:r w:rsidR="007E058D">
        <w:rPr>
          <w:rFonts w:ascii="Times New Roman" w:hAnsi="Times New Roman" w:cs="Times New Roman"/>
          <w:sz w:val="28"/>
          <w:szCs w:val="28"/>
        </w:rPr>
        <w:t>я</w:t>
      </w:r>
      <w:r w:rsidR="00D20F21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земельных участков</w:t>
      </w:r>
      <w:r w:rsidR="007E058D">
        <w:rPr>
          <w:rFonts w:ascii="Times New Roman" w:hAnsi="Times New Roman" w:cs="Times New Roman"/>
          <w:sz w:val="28"/>
          <w:szCs w:val="28"/>
        </w:rPr>
        <w:t>,</w:t>
      </w:r>
      <w:r w:rsidR="00D20F21">
        <w:rPr>
          <w:rFonts w:ascii="Times New Roman" w:hAnsi="Times New Roman" w:cs="Times New Roman"/>
          <w:sz w:val="28"/>
          <w:szCs w:val="28"/>
        </w:rPr>
        <w:t xml:space="preserve"> </w:t>
      </w:r>
      <w:r w:rsidR="007E058D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D20F2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</w:t>
      </w:r>
      <w:r w:rsidR="0030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30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30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="007E0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E058D">
        <w:rPr>
          <w:rFonts w:ascii="Times New Roman" w:hAnsi="Times New Roman" w:cs="Times New Roman"/>
          <w:sz w:val="28"/>
          <w:szCs w:val="28"/>
        </w:rPr>
        <w:t>в отношении которых выполняются комплексные кадастровые работы</w:t>
      </w:r>
      <w:r w:rsidRPr="00FA6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8505F" w:rsidRDefault="00D8505F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505F" w:rsidRPr="00AD478C" w:rsidRDefault="00D8505F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505F" w:rsidRPr="00AD478C" w:rsidRDefault="00D8505F" w:rsidP="00D85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г. </w:t>
      </w:r>
      <w:r w:rsidR="00415B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главой 4.1 Федерального закона от 24 июля 2007 г. №  221-ФЗ «О кадастровой деятельности», Типов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регламент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согласительной комиссии по вопросу согласования местоположения границ земельных участков, расположенных на территории Ставропольского края, в отношении которых выполняются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комплексные кадастровые работы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утвержденным </w:t>
      </w:r>
      <w:r w:rsidR="00303494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Ставропольского края от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303494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 мая 2015 г. 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208-п, 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Петровског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муниципального округа Ставропольского края</w:t>
      </w:r>
    </w:p>
    <w:p w:rsidR="00D8505F" w:rsidRDefault="00D8505F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5B6D" w:rsidRPr="00AD478C" w:rsidRDefault="00415B6D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505F" w:rsidRPr="00AD478C" w:rsidRDefault="00D8505F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D8505F" w:rsidRDefault="00D8505F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B6D" w:rsidRPr="00AD478C" w:rsidRDefault="00415B6D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05F" w:rsidRDefault="00D20F21" w:rsidP="00D20F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</w:t>
      </w:r>
      <w:r w:rsidR="00D8505F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Утвердить </w:t>
      </w:r>
      <w:r w:rsidR="007E0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прилагаемый Р</w:t>
      </w:r>
      <w:hyperlink r:id="rId4" w:history="1">
        <w:r w:rsidR="00D8505F" w:rsidRPr="00AD478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егламент</w:t>
        </w:r>
      </w:hyperlink>
      <w:r w:rsidR="00D8505F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согласительной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E058D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>согласовани</w:t>
      </w:r>
      <w:r w:rsidR="007E05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земельных участков</w:t>
      </w:r>
      <w:r w:rsidR="007E0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58D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03494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</w:t>
      </w:r>
      <w:r w:rsidR="0030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03494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303494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03494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Ставропольского края</w:t>
      </w:r>
      <w:r w:rsidR="00D8505F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отношении которых выполняются комплексные кадастровые работы</w:t>
      </w:r>
      <w:r w:rsidR="007E0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8505F" w:rsidRDefault="00D8505F" w:rsidP="00D8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0F21" w:rsidRPr="002828E6" w:rsidRDefault="00D20F21" w:rsidP="00D20F2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2828E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Разместить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настоящее постановление</w:t>
      </w:r>
      <w:r w:rsidRPr="002828E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D20F21" w:rsidRPr="00415B6D" w:rsidRDefault="00D20F21" w:rsidP="00D20F21">
      <w:pPr>
        <w:pStyle w:val="a8"/>
        <w:jc w:val="both"/>
        <w:rPr>
          <w:rFonts w:ascii="Times New Roman" w:hAnsi="Times New Roman"/>
          <w:sz w:val="18"/>
          <w:szCs w:val="28"/>
          <w:shd w:val="clear" w:color="auto" w:fill="FFFFFF"/>
        </w:rPr>
      </w:pPr>
    </w:p>
    <w:p w:rsidR="00D20F21" w:rsidRPr="002828E6" w:rsidRDefault="00D20F21" w:rsidP="00D20F21">
      <w:pPr>
        <w:pStyle w:val="a8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2828E6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</w:t>
      </w:r>
      <w:r w:rsidRPr="002828E6">
        <w:rPr>
          <w:rFonts w:ascii="Times New Roman" w:hAnsi="Times New Roman"/>
          <w:sz w:val="28"/>
          <w:szCs w:val="28"/>
          <w:lang w:eastAsia="ru-RU"/>
        </w:rPr>
        <w:t>Г.А.</w:t>
      </w:r>
    </w:p>
    <w:p w:rsidR="00D20F21" w:rsidRPr="002828E6" w:rsidRDefault="00D20F21" w:rsidP="00D20F2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712B" w:rsidRPr="00FF1C71" w:rsidRDefault="00182CB6" w:rsidP="00D2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0F21" w:rsidRPr="002828E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газете «Вестник Петровского муниципального округа».</w:t>
      </w:r>
    </w:p>
    <w:p w:rsidR="0038712B" w:rsidRPr="00FB4261" w:rsidRDefault="0038712B" w:rsidP="00415B6D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12B" w:rsidRDefault="0038712B" w:rsidP="00415B6D">
      <w:pPr>
        <w:widowControl w:val="0"/>
        <w:shd w:val="clear" w:color="auto" w:fill="FFFFFF"/>
        <w:tabs>
          <w:tab w:val="left" w:pos="998"/>
        </w:tabs>
        <w:spacing w:after="0" w:line="240" w:lineRule="exact"/>
        <w:jc w:val="both"/>
        <w:rPr>
          <w:color w:val="000000"/>
          <w:sz w:val="28"/>
          <w:szCs w:val="28"/>
          <w:shd w:val="clear" w:color="auto" w:fill="D9D9D9"/>
        </w:rPr>
      </w:pPr>
    </w:p>
    <w:p w:rsidR="00D8505F" w:rsidRPr="00D8505F" w:rsidRDefault="00D8505F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D8505F" w:rsidRPr="00D8505F" w:rsidRDefault="00D8505F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8505F" w:rsidRPr="00D8505F" w:rsidRDefault="00D8505F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8505F">
        <w:rPr>
          <w:rFonts w:ascii="Times New Roman" w:hAnsi="Times New Roman" w:cs="Times New Roman"/>
          <w:sz w:val="28"/>
          <w:szCs w:val="28"/>
        </w:rPr>
        <w:tab/>
      </w:r>
      <w:r w:rsidRPr="00D8505F">
        <w:rPr>
          <w:rFonts w:ascii="Times New Roman" w:hAnsi="Times New Roman" w:cs="Times New Roman"/>
          <w:sz w:val="28"/>
          <w:szCs w:val="28"/>
        </w:rPr>
        <w:tab/>
      </w:r>
      <w:r w:rsidRPr="00D8505F">
        <w:rPr>
          <w:rFonts w:ascii="Times New Roman" w:hAnsi="Times New Roman" w:cs="Times New Roman"/>
          <w:sz w:val="28"/>
          <w:szCs w:val="28"/>
        </w:rPr>
        <w:tab/>
      </w:r>
      <w:r w:rsidRPr="00D8505F">
        <w:rPr>
          <w:rFonts w:ascii="Times New Roman" w:hAnsi="Times New Roman" w:cs="Times New Roman"/>
          <w:sz w:val="28"/>
          <w:szCs w:val="28"/>
        </w:rPr>
        <w:tab/>
      </w:r>
      <w:r w:rsidRPr="00D8505F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D8505F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38712B" w:rsidRDefault="0038712B" w:rsidP="00415B6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12B" w:rsidRDefault="0038712B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7BF" w:rsidRDefault="008427BF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Pr="00CC15B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FF1C71" w:rsidP="00415B6D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38712B" w:rsidRPr="00CC15BD">
        <w:tc>
          <w:tcPr>
            <w:tcW w:w="3063" w:type="dxa"/>
          </w:tcPr>
          <w:p w:rsidR="0038712B" w:rsidRPr="00CC15BD" w:rsidRDefault="0038712B" w:rsidP="00415B6D">
            <w:pPr>
              <w:widowControl w:val="0"/>
              <w:tabs>
                <w:tab w:val="left" w:pos="8080"/>
              </w:tabs>
              <w:snapToGrid w:val="0"/>
              <w:spacing w:after="0" w:line="240" w:lineRule="exact"/>
              <w:ind w:left="-1418" w:right="127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9" w:type="dxa"/>
          </w:tcPr>
          <w:p w:rsidR="0038712B" w:rsidRPr="00CC15BD" w:rsidRDefault="0038712B" w:rsidP="00415B6D">
            <w:pPr>
              <w:widowControl w:val="0"/>
              <w:tabs>
                <w:tab w:val="left" w:pos="8080"/>
              </w:tabs>
              <w:snapToGrid w:val="0"/>
              <w:spacing w:after="0" w:line="240" w:lineRule="exact"/>
              <w:ind w:left="-1418" w:right="127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24" w:type="dxa"/>
          </w:tcPr>
          <w:p w:rsidR="0038712B" w:rsidRPr="00CC15BD" w:rsidRDefault="00FF1C71" w:rsidP="00415B6D">
            <w:pPr>
              <w:widowControl w:val="0"/>
              <w:tabs>
                <w:tab w:val="left" w:pos="8080"/>
              </w:tabs>
              <w:spacing w:after="0" w:line="240" w:lineRule="exact"/>
              <w:ind w:left="-1418" w:right="127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5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842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CC15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4261" w:rsidRPr="00CC15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CC15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CC1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Г.А.Тесленко</w:t>
            </w:r>
            <w:proofErr w:type="spellEnd"/>
          </w:p>
        </w:tc>
      </w:tr>
    </w:tbl>
    <w:p w:rsidR="0038712B" w:rsidRDefault="0038712B" w:rsidP="00415B6D">
      <w:pPr>
        <w:tabs>
          <w:tab w:val="left" w:pos="8080"/>
        </w:tabs>
        <w:spacing w:after="0" w:line="240" w:lineRule="exact"/>
        <w:ind w:left="-1418" w:right="127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Pr="00CC15BD" w:rsidRDefault="00415B6D" w:rsidP="00415B6D">
      <w:pPr>
        <w:tabs>
          <w:tab w:val="left" w:pos="8080"/>
        </w:tabs>
        <w:spacing w:after="0" w:line="240" w:lineRule="exact"/>
        <w:ind w:left="-1418" w:right="127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>Визируют:</w:t>
      </w:r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правового отдела администрации </w:t>
      </w: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муниципального округа </w:t>
      </w:r>
    </w:p>
    <w:p w:rsidR="0038712B" w:rsidRPr="00CC15BD" w:rsidRDefault="00FB426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</w:t>
      </w:r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415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proofErr w:type="spellStart"/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>О.А.Нехаенко</w:t>
      </w:r>
      <w:proofErr w:type="spellEnd"/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организационно - </w:t>
      </w: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кадровым вопросам и профилактике </w:t>
      </w: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коррупционных правонарушений </w:t>
      </w: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Петровского </w:t>
      </w: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</w:p>
    <w:p w:rsidR="0038712B" w:rsidRPr="00CC15BD" w:rsidRDefault="00415B6D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>С.Н.Кулькина</w:t>
      </w:r>
      <w:proofErr w:type="spellEnd"/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муниципального округа </w:t>
      </w:r>
    </w:p>
    <w:p w:rsidR="0038712B" w:rsidRPr="00CC15BD" w:rsidRDefault="00415B6D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</w:t>
      </w:r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proofErr w:type="spellStart"/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>Ю.В.Петрич</w:t>
      </w:r>
      <w:proofErr w:type="spellEnd"/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7BF" w:rsidRDefault="008427BF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7BF" w:rsidRDefault="008427BF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8712B" w:rsidRPr="00CC15BD" w:rsidSect="00074648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20480"/>
        </w:sect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</w:t>
      </w:r>
      <w:r w:rsidR="00842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>Г.П.Русанова</w:t>
      </w:r>
      <w:proofErr w:type="spellEnd"/>
    </w:p>
    <w:tbl>
      <w:tblPr>
        <w:tblW w:w="4394" w:type="dxa"/>
        <w:jc w:val="right"/>
        <w:tblLayout w:type="fixed"/>
        <w:tblLook w:val="0000" w:firstRow="0" w:lastRow="0" w:firstColumn="0" w:lastColumn="0" w:noHBand="0" w:noVBand="0"/>
      </w:tblPr>
      <w:tblGrid>
        <w:gridCol w:w="4394"/>
      </w:tblGrid>
      <w:tr w:rsidR="00B94485" w:rsidRPr="00CC15BD" w:rsidTr="00386602">
        <w:trPr>
          <w:jc w:val="right"/>
        </w:trPr>
        <w:tc>
          <w:tcPr>
            <w:tcW w:w="4394" w:type="dxa"/>
            <w:shd w:val="clear" w:color="auto" w:fill="auto"/>
          </w:tcPr>
          <w:p w:rsidR="00B94485" w:rsidRPr="00CC15BD" w:rsidRDefault="006D4B90" w:rsidP="006D4B90">
            <w:pPr>
              <w:widowControl w:val="0"/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Утвержден</w:t>
            </w:r>
          </w:p>
        </w:tc>
      </w:tr>
      <w:tr w:rsidR="00B94485" w:rsidRPr="00CC15BD" w:rsidTr="00386602">
        <w:trPr>
          <w:jc w:val="right"/>
        </w:trPr>
        <w:tc>
          <w:tcPr>
            <w:tcW w:w="4394" w:type="dxa"/>
            <w:shd w:val="clear" w:color="auto" w:fill="auto"/>
          </w:tcPr>
          <w:p w:rsidR="00B94485" w:rsidRPr="00CC15BD" w:rsidRDefault="00B94485" w:rsidP="00386602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</w:t>
            </w:r>
            <w:r w:rsidR="006D4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ием</w:t>
            </w:r>
            <w:r w:rsidRPr="00CC1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94485" w:rsidRPr="00CC15BD" w:rsidRDefault="00B94485" w:rsidP="00386602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Петровского муниципального округа</w:t>
            </w:r>
          </w:p>
          <w:p w:rsidR="00B94485" w:rsidRPr="00CC15BD" w:rsidRDefault="00B94485" w:rsidP="00386602">
            <w:pPr>
              <w:widowControl w:val="0"/>
              <w:spacing w:after="0" w:line="240" w:lineRule="exact"/>
              <w:jc w:val="center"/>
              <w:rPr>
                <w:color w:val="000000" w:themeColor="text1"/>
              </w:rPr>
            </w:pPr>
            <w:r w:rsidRPr="00CC1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</w:tc>
      </w:tr>
    </w:tbl>
    <w:p w:rsidR="00B94485" w:rsidRPr="00AD478C" w:rsidRDefault="00B94485" w:rsidP="00B94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Default="00FE604E" w:rsidP="00B94485">
      <w:pPr>
        <w:tabs>
          <w:tab w:val="left" w:pos="328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94485" w:rsidRPr="00AD47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</w:p>
    <w:p w:rsidR="00B94485" w:rsidRPr="00AD478C" w:rsidRDefault="00B94485" w:rsidP="00B94485">
      <w:pPr>
        <w:tabs>
          <w:tab w:val="left" w:pos="328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tabs>
          <w:tab w:val="left" w:pos="328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6D4B90">
        <w:rPr>
          <w:rFonts w:ascii="Times New Roman" w:hAnsi="Times New Roman" w:cs="Times New Roman"/>
          <w:sz w:val="28"/>
          <w:szCs w:val="28"/>
        </w:rPr>
        <w:t xml:space="preserve">согласительной комиссии по вопросу согласования местоположения границ земельных участков, расположенных на территории </w:t>
      </w:r>
      <w:r w:rsidR="006D4B90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</w:t>
      </w:r>
      <w:r w:rsidR="006D4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6D4B90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6D4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6D4B90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6D4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D4B90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="006D4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D4B90">
        <w:rPr>
          <w:rFonts w:ascii="Times New Roman" w:hAnsi="Times New Roman" w:cs="Times New Roman"/>
          <w:sz w:val="28"/>
          <w:szCs w:val="28"/>
        </w:rPr>
        <w:t>в отношении которых выполняются комплексные кадастровые работы</w:t>
      </w:r>
    </w:p>
    <w:p w:rsidR="00B94485" w:rsidRPr="00AD478C" w:rsidRDefault="00B94485" w:rsidP="00B94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Регламент определяет общие положения по формированию, составу и порядку работы </w:t>
      </w:r>
      <w:r w:rsidR="00182CB6">
        <w:rPr>
          <w:rFonts w:ascii="Times New Roman" w:hAnsi="Times New Roman" w:cs="Times New Roman"/>
          <w:sz w:val="28"/>
          <w:szCs w:val="28"/>
        </w:rPr>
        <w:t>согласительной комиссии по согласованию местоположения границ земельных участков</w:t>
      </w:r>
      <w:r w:rsidR="006D4B90">
        <w:rPr>
          <w:rFonts w:ascii="Times New Roman" w:hAnsi="Times New Roman" w:cs="Times New Roman"/>
          <w:sz w:val="28"/>
          <w:szCs w:val="28"/>
        </w:rPr>
        <w:t>,</w:t>
      </w:r>
      <w:r w:rsidR="00182CB6">
        <w:rPr>
          <w:rFonts w:ascii="Times New Roman" w:hAnsi="Times New Roman" w:cs="Times New Roman"/>
          <w:sz w:val="28"/>
          <w:szCs w:val="28"/>
        </w:rPr>
        <w:t xml:space="preserve"> </w:t>
      </w:r>
      <w:r w:rsidR="006D4B90">
        <w:rPr>
          <w:rFonts w:ascii="Times New Roman" w:hAnsi="Times New Roman" w:cs="Times New Roman"/>
          <w:sz w:val="28"/>
          <w:szCs w:val="28"/>
        </w:rPr>
        <w:t>расположенных</w:t>
      </w:r>
      <w:r w:rsidR="00182CB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которых выполняются комплексные кадастровые работы (далее соответственно 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Регламент, 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согласительная комиссия, земельные участки).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Согласительная комиссия является коллегиальным органом, формируемым администрацией </w:t>
      </w:r>
      <w:r w:rsidR="00C6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Целью работы согласительной комиссии является согласование местоположения границ земельных участков путем проведения заседаний согласительной комиссии</w:t>
      </w:r>
      <w:r w:rsidR="00AB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P54"/>
      <w:bookmarkEnd w:id="1"/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Согласительная комиссия в своей деятельности руководствуется Федеральным </w:t>
      </w:r>
      <w:hyperlink r:id="rId6">
        <w:r w:rsidRPr="00AD47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</w:t>
      </w:r>
      <w:r w:rsidRPr="00AD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 221-ФЗ</w:t>
      </w:r>
      <w:r w:rsidRPr="00AD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кадастровой деятельности» (далее - Федеральный закон), 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регламент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согласительной комиссии по вопросу согласования местоположения границ земельных участков, расположенных на территории Ставропольского края, в отношении которых выполняются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комплексные кадастровые работы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утвержденным 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Правительства Ставропольского края 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14 мая 2015 г. 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208-п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C6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настоящим Регламентом.</w:t>
      </w:r>
    </w:p>
    <w:p w:rsidR="00182CB6" w:rsidRDefault="00182CB6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B6" w:rsidRDefault="006D4B90" w:rsidP="00182C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2CB6">
        <w:rPr>
          <w:rFonts w:ascii="Times New Roman" w:hAnsi="Times New Roman" w:cs="Times New Roman"/>
          <w:sz w:val="28"/>
          <w:szCs w:val="28"/>
        </w:rPr>
        <w:t xml:space="preserve">. Состав согласительной комиссии утверждается </w:t>
      </w:r>
      <w:r w:rsidR="0031770D">
        <w:rPr>
          <w:rFonts w:ascii="Times New Roman" w:hAnsi="Times New Roman" w:cs="Times New Roman"/>
          <w:sz w:val="28"/>
          <w:szCs w:val="28"/>
        </w:rPr>
        <w:t>правовым актом администрации</w:t>
      </w:r>
      <w:r w:rsidR="00182CB6">
        <w:rPr>
          <w:rFonts w:ascii="Times New Roman" w:hAnsi="Times New Roman" w:cs="Times New Roman"/>
          <w:sz w:val="28"/>
          <w:szCs w:val="28"/>
        </w:rPr>
        <w:t xml:space="preserve"> 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="0031770D">
        <w:rPr>
          <w:rFonts w:ascii="Times New Roman" w:hAnsi="Times New Roman" w:cs="Times New Roman"/>
          <w:sz w:val="28"/>
          <w:szCs w:val="28"/>
        </w:rPr>
        <w:t>.</w:t>
      </w:r>
    </w:p>
    <w:p w:rsidR="00182CB6" w:rsidRPr="00AD478C" w:rsidRDefault="00182CB6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Полномочия согласительной комиссии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6D4B90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4485"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выполнения цели согласительная комиссия осуществляет следующие полномочия: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рассматривает возражения заинтересованных лиц, указанных в </w:t>
      </w:r>
      <w:hyperlink r:id="rId7">
        <w:r w:rsidRPr="00AD47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39</w:t>
        </w:r>
      </w:hyperlink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(далее - заинтересованные лица), относительно местоположения границ земельных участков;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готовит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</w:t>
      </w:r>
      <w:r w:rsidR="00182C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-плана территории в случае необоснованности таких возражений или о необходимости изменения исполнителем комплексных кадастровых работ карт</w:t>
      </w:r>
      <w:r w:rsidR="00182C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-плана территории в соответствии с такими возражениями (далее - заключение согласительной комиссии);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оформляет акт согласования местоположения границ земельных участков при выполнении комплексных кадастровых работ;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дает разъяснения заинтересованным лицам о возможности разрешения земельного спора о местоположении границ земельных участков в судебном порядке.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6D4B90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4485"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реализации своих полномочий согласительная комиссия вправе: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в установленном порядке у органов государственной власти Ставропольского края (далее - органы государственной власти края), органов местного самоуправления края и организаций необходимую информацию для принятия решений по вопросам, отнесенным к компетенции согласительной комиссии;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заслушивать на заседаниях согласительной комиссии информацию представителей организаций, органов государственной власти края и органов местного самоуправления края, входящих в состав согласительной комиссии, по вопросам, отнесенным к ее компетенции.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Состав согласительной комиссии и порядок ее работы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6D4B90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8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4053E3" w:rsidRDefault="006D4B90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9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. Председателем согласительной комиссии </w:t>
      </w:r>
      <w:r w:rsidR="00B94485" w:rsidRPr="004053E3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является </w:t>
      </w:r>
      <w:r w:rsidR="004053E3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="004053E3" w:rsidRPr="004053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аместитель главы администрации Петровского муниципального округа Ставропольского края (в </w:t>
      </w:r>
      <w:r w:rsidR="004053E3" w:rsidRPr="004053E3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области жилищно-коммунального хозяйства, дорожной и градостроительной деятельности, жилищного и земельного законодательства)</w:t>
      </w:r>
      <w:r w:rsidR="00B94485" w:rsidRPr="004053E3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, на территории которого выполняются комплексные кадастровые работы</w:t>
      </w:r>
      <w:r w:rsidR="00AB486E" w:rsidRPr="004053E3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6D4B90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10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Председатель согласительной комиссии: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1) руководит деятельностью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2) организует деятельность согласительной комиссии и председательствует на ее заседаниях;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3) распределяет обязанности между членами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4) осуществляет общий контроль и несет персональную ответственность за соблюдением согласительной комиссией требований правовых актов, указанных в </w:t>
      </w:r>
      <w:hyperlink w:anchor="P54">
        <w:r w:rsidRPr="00AD478C">
          <w:rPr>
            <w:rFonts w:ascii="Times New Roman" w:eastAsia="Arial" w:hAnsi="Times New Roman" w:cs="Times New Roman"/>
            <w:kern w:val="2"/>
            <w:sz w:val="28"/>
            <w:szCs w:val="28"/>
            <w:lang w:eastAsia="zh-CN" w:bidi="hi-IN"/>
          </w:rPr>
          <w:t>пункте 4</w:t>
        </w:r>
      </w:hyperlink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настоящего </w:t>
      </w:r>
      <w:r w:rsidR="0031770D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Р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егламента;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5)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Заместитель председателя согласительной комиссии: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1) организует предварительную подготовку документов, представляемых на заседание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2) выполняет поручения председателя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3) в отсутствие председателя согласительной комиссии исполняет его обязанности;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4)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Секретарь согласительной комиссии: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1) обеспечивает подготовку материалов к заседанию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2) ведет учет поступающих материалов, в том числе проектов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-планов территорий, извещений о проведении заседания согласительной комиссии, возражений заинтересованных лиц и других поступающих в согласительную комиссию материалов;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3) формирует проект повестки очередного заседания согласительной комиссии и согласовывает его с председателем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4) оповещает членов согласительной комиссии об очередном заседании согласительной комиссии и о повестке очередного заседания согласительной комиссии не позднее чем за три рабочих дня до дня проведения заседания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5) ведет, оформляет и подписывает протоколы заседаний согласительной комиссии и готовит выписки из них;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6) обеспечивает хранение протоколов заседаний согласительной комиссии и других документов, связанных с ее деятельностью;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7) обеспечивает передачу на хранение в орган, сформировавший 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lastRenderedPageBreak/>
        <w:t>согласительную комиссию, актов согласования местоположения границ при выполнении комплексных кадастровых работ и заключений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8) обеспечивает ознакомление любых лиц с проектом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 путем направления проекта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в форме электронного документа или предоставления возможности ознакомления с проектом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 в форме документа на бумажном носителе по месту нахождения согласительной комиссии, в соответствии с запросом заявителя, в течение пяти рабочих дней со дня поступления указанного запроса;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9) оформляет запросы, обращения и другие документы, направляемые от имени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10) ведет делопроизводство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11) несет ответственность за сохранность материалов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12) в срок, установленный Федеральным законом, направляет в орган, уполномоченный на утверждение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территории, определяемый Федеральным законом, для утверждения оформленный исполнителем комплексных кадастровых работ проект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 в окончательной редакции и необходимые для его утверждения материалы заседания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13)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Секретарь согласительной комиссии участвует в заседаниях согласительной комиссии без права голоса.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3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Члены согласительной комиссии: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1) участвуют в предварительной подготовке документов, представляемых на заседание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2) вправе знакомиться с документами, подготовленными к заседанию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3) вправе выступать и вносить предложения по рассматриваемым на заседаниях согласительной комиссии вопросам;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4)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5) участвуют в голосовании при принятии согласительной комиссией решений;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6) осуществляют иные полномочия в соответствии с законодательством Российской Федерации и законодательством Ставропольского края.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4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Заседания согласительной комиссии проводятся по мере необходимости.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Заседания согласительной комиссии по решению председателя комиссии и по согласованию с остальными членами комиссии могут 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проводиться в формате видеоконференцсвязи, при этом члены согласительной комиссии должны быть заблаговременно ознакомлены </w:t>
      </w:r>
      <w:r w:rsidR="0031770D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со 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всеми необходимыми для работы документами, материалами и информацией.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На заседание согласительной комиссии представляется проект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B94485" w:rsidRPr="00AD478C" w:rsidRDefault="00CB1D91" w:rsidP="00A23C0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ab/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Возражения заинтересованных лиц относительно местоположения границ земельного участка, указанного в </w:t>
      </w:r>
      <w:hyperlink r:id="rId8">
        <w:r w:rsidR="00B94485" w:rsidRPr="00AD478C">
          <w:rPr>
            <w:rFonts w:ascii="Times New Roman" w:eastAsia="Arial" w:hAnsi="Times New Roman" w:cs="Times New Roman"/>
            <w:kern w:val="2"/>
            <w:sz w:val="28"/>
            <w:szCs w:val="28"/>
            <w:lang w:eastAsia="zh-CN" w:bidi="hi-IN"/>
          </w:rPr>
          <w:t>пунктах 1</w:t>
        </w:r>
      </w:hyperlink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и </w:t>
      </w:r>
      <w:hyperlink r:id="rId9">
        <w:r w:rsidR="00B94485" w:rsidRPr="00AD478C">
          <w:rPr>
            <w:rFonts w:ascii="Times New Roman" w:eastAsia="Arial" w:hAnsi="Times New Roman" w:cs="Times New Roman"/>
            <w:kern w:val="2"/>
            <w:sz w:val="28"/>
            <w:szCs w:val="28"/>
            <w:lang w:eastAsia="zh-CN" w:bidi="hi-IN"/>
          </w:rPr>
          <w:t>2 части 1 статьи 42</w:t>
        </w:r>
      </w:hyperlink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.1</w:t>
      </w:r>
      <w:r w:rsidR="00A23C01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23C0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23C01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принимаются согласительной комиссией в письменной форме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комиссии, и регистрируются секретарем согласительной комиссии в день их поступления.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5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Заседание согласительной комиссии считается правомочным, если на нем присутствует две трети от установленного числа членов согласительной комиссии.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Члены согласительной комиссии участвуют в работе согласительной комиссии лично, делегирование полномочий не допускается.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10">
        <w:r w:rsidRPr="00AD478C">
          <w:rPr>
            <w:rFonts w:ascii="Times New Roman" w:eastAsia="Arial" w:hAnsi="Times New Roman" w:cs="Times New Roman"/>
            <w:kern w:val="2"/>
            <w:sz w:val="28"/>
            <w:szCs w:val="28"/>
            <w:lang w:eastAsia="zh-CN" w:bidi="hi-IN"/>
          </w:rPr>
          <w:t>частью 8 статьи 42</w:t>
        </w:r>
      </w:hyperlink>
      <w:r w:rsidR="00CB1D91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.10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23C0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порядке приглашаются заинтересованные лица и исполнитель комплексных кадастровых работ.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согласительной комиссии принимаются простым большинством голосов присутствующих на ее заседании членов согласительной комиссии путем открытого голосования. При равенстве голосов голос председательствующего на заседании согласительной комиссии является решающим.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письменной форме. Особое мнение члена согласительной комиссии прилагается к протоколу заседания согласительной комиссии.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работы согласительной комиссии составляется протокол заседания согласительной комиссии, форма и содержание которого утверждаются федеральным органом исполнительной власти, уполномоченным на осуществление функций по нормативно-правовому регулированию в сфере кадастровой деятельности, деятельности 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саморегулируемых организаций кадастровых инженеров, национального объединения саморегулируемых организаций кадастровых инженеров, а также заключение согласительной комиссии.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согласительной комиссии и лица, участвующие в ее заседаниях, обязаны хранить государственную тайну и иную информацию ограниченного доступа, ставшую им известной в связи с работой согласительной комиссии.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6D4B90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20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. В сроки, установленные </w:t>
      </w:r>
      <w:hyperlink r:id="rId11">
        <w:r w:rsidR="00B94485" w:rsidRPr="00AD478C">
          <w:rPr>
            <w:rFonts w:ascii="Times New Roman" w:eastAsia="Arial" w:hAnsi="Times New Roman" w:cs="Times New Roman"/>
            <w:kern w:val="2"/>
            <w:sz w:val="28"/>
            <w:szCs w:val="28"/>
            <w:lang w:eastAsia="zh-CN" w:bidi="hi-IN"/>
          </w:rPr>
          <w:t>частью 19 статьи 42</w:t>
        </w:r>
      </w:hyperlink>
      <w:r w:rsidR="00CB1D91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.10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23C0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, согласительная комиссия направляет в орган, уполномоченный на утверждение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территории, определяемый Федеральным законом, для утверждения оформленный исполнителем комплексных кадастровых работ проект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 в окончательной редакции и необходимые для его утверждения материалы заседания согласительной комиссии.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. Организационно-техническое и информационно-аналитическое обеспечение деятельности согласительной комиссии осуществляется отделом </w:t>
      </w:r>
      <w:r w:rsidR="00303494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планирования территорий и землеустройства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администрации </w:t>
      </w:r>
      <w:r w:rsidR="00B04505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Петровского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муниципального округа Ставропольского края.</w:t>
      </w:r>
    </w:p>
    <w:p w:rsidR="0038712B" w:rsidRDefault="0038712B" w:rsidP="00415B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3C01" w:rsidRDefault="00A23C01" w:rsidP="00415B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3C01" w:rsidRPr="00BA64FD" w:rsidRDefault="00A23C01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64F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23C01" w:rsidRPr="00BA64FD" w:rsidRDefault="00A23C01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64FD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A23C01" w:rsidRPr="00BA64FD" w:rsidRDefault="00A23C01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64F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4F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BA64FD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A23C01" w:rsidRDefault="00A23C01" w:rsidP="00415B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23C01" w:rsidSect="00074648">
      <w:pgSz w:w="11906" w:h="16838"/>
      <w:pgMar w:top="1418" w:right="567" w:bottom="1134" w:left="1985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2B"/>
    <w:rsid w:val="00014802"/>
    <w:rsid w:val="00060DE8"/>
    <w:rsid w:val="00074648"/>
    <w:rsid w:val="001414AE"/>
    <w:rsid w:val="00182CB6"/>
    <w:rsid w:val="00206F88"/>
    <w:rsid w:val="00207193"/>
    <w:rsid w:val="00226985"/>
    <w:rsid w:val="0023194E"/>
    <w:rsid w:val="0029134F"/>
    <w:rsid w:val="00291FA2"/>
    <w:rsid w:val="00303494"/>
    <w:rsid w:val="0031770D"/>
    <w:rsid w:val="0038712B"/>
    <w:rsid w:val="00390D42"/>
    <w:rsid w:val="003B7477"/>
    <w:rsid w:val="004053E3"/>
    <w:rsid w:val="00415B6D"/>
    <w:rsid w:val="004A23FD"/>
    <w:rsid w:val="006613EB"/>
    <w:rsid w:val="00684C05"/>
    <w:rsid w:val="006A017D"/>
    <w:rsid w:val="006D4B90"/>
    <w:rsid w:val="006F4B01"/>
    <w:rsid w:val="007E058D"/>
    <w:rsid w:val="008427BF"/>
    <w:rsid w:val="00884598"/>
    <w:rsid w:val="00961B89"/>
    <w:rsid w:val="00A23C01"/>
    <w:rsid w:val="00A47E93"/>
    <w:rsid w:val="00AB486E"/>
    <w:rsid w:val="00B04505"/>
    <w:rsid w:val="00B10633"/>
    <w:rsid w:val="00B66962"/>
    <w:rsid w:val="00B77F11"/>
    <w:rsid w:val="00B94485"/>
    <w:rsid w:val="00BA106B"/>
    <w:rsid w:val="00BA5323"/>
    <w:rsid w:val="00BE5C4C"/>
    <w:rsid w:val="00C62FCB"/>
    <w:rsid w:val="00CB1D91"/>
    <w:rsid w:val="00CC15BD"/>
    <w:rsid w:val="00CE7DEC"/>
    <w:rsid w:val="00D110C3"/>
    <w:rsid w:val="00D20F21"/>
    <w:rsid w:val="00D8505F"/>
    <w:rsid w:val="00DF5F16"/>
    <w:rsid w:val="00F570D0"/>
    <w:rsid w:val="00FB4261"/>
    <w:rsid w:val="00FC213F"/>
    <w:rsid w:val="00FE416E"/>
    <w:rsid w:val="00FE604E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AF3F"/>
  <w15:docId w15:val="{B3882AC2-0954-4DB6-9724-CE910977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ild-card-wrapperinfoulsubinfoname">
    <w:name w:val="build-card-wrapper__info__ul__subinfo__name"/>
    <w:basedOn w:val="a0"/>
    <w:qFormat/>
    <w:rsid w:val="00025A07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FE32A3"/>
    <w:pPr>
      <w:spacing w:after="140" w:line="276" w:lineRule="auto"/>
    </w:pPr>
  </w:style>
  <w:style w:type="paragraph" w:styleId="a5">
    <w:name w:val="List"/>
    <w:basedOn w:val="a4"/>
    <w:rsid w:val="00FE32A3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FE32A3"/>
    <w:pPr>
      <w:suppressLineNumbers/>
    </w:pPr>
    <w:rPr>
      <w:rFonts w:cs="Droid Sans Devanagari"/>
    </w:rPr>
  </w:style>
  <w:style w:type="paragraph" w:customStyle="1" w:styleId="1">
    <w:name w:val="Заголовок1"/>
    <w:basedOn w:val="a"/>
    <w:next w:val="a4"/>
    <w:qFormat/>
    <w:rsid w:val="00FE32A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FE32A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No Spacing"/>
    <w:link w:val="a9"/>
    <w:uiPriority w:val="1"/>
    <w:qFormat/>
    <w:rsid w:val="005C1DFE"/>
    <w:rPr>
      <w:rFonts w:cs="Calibri"/>
      <w:lang w:eastAsia="zh-CN"/>
    </w:rPr>
  </w:style>
  <w:style w:type="table" w:styleId="aa">
    <w:name w:val="Table Grid"/>
    <w:basedOn w:val="a1"/>
    <w:uiPriority w:val="39"/>
    <w:rsid w:val="006F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4485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5F16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link w:val="a8"/>
    <w:uiPriority w:val="1"/>
    <w:rsid w:val="00D20F21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3444BDABDC5DA2F6DDFAB8FE748E3FDBCBFDD418A6AF4746969DF4DECF700869F447B938EB84F7EF0CDE69A57479913DE9028F8B3k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13444BDABDC5DA2F6DDFAB8FE748E3FDBCBFDD418A6AF4746969DF4DECF700869F44799686B01D28BFCCBADC04549B11DE922CE43E2378B0k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13444BDABDC5DA2F6DDFAB8FE748E3FDBCBFDD418A6AF4746969DF4DECF700949F1C759480AD1B2BAA9AEB9AB5k2F" TargetMode="External"/><Relationship Id="rId11" Type="http://schemas.openxmlformats.org/officeDocument/2006/relationships/hyperlink" Target="consultantplus://offline/ref=2D13444BDABDC5DA2F6DDFAB8FE748E3FDBCBFDD418A6AF4746969DF4DECF700869F447C9180B84F7EF0CDE69A57479913DE9028F8B3kFF" TargetMode="External"/><Relationship Id="rId5" Type="http://schemas.openxmlformats.org/officeDocument/2006/relationships/hyperlink" Target="consultantplus://offline/ref=E66AF6CD0BFAF858E0B8DDCF44E61B1575D6D8967273BB1753DB62355A1C62B4CC11CB75444209DDCC0BDB697D39050C6E8AECDA3533E00EB18CDCA1C847F" TargetMode="External"/><Relationship Id="rId10" Type="http://schemas.openxmlformats.org/officeDocument/2006/relationships/hyperlink" Target="consultantplus://offline/ref=2D13444BDABDC5DA2F6DDFAB8FE748E3FDBCBFDD418A6AF4746969DF4DECF700869F447C9086B84F7EF0CDE69A57479913DE9028F8B3kFF" TargetMode="External"/><Relationship Id="rId4" Type="http://schemas.openxmlformats.org/officeDocument/2006/relationships/hyperlink" Target="consultantplus://offline/ref=E66AF6CD0BFAF858E0B8DDCF44E61B1575D6D8967273BB1753DB62355A1C62B4CC11CB75444209DDCC0BDB697D39050C6E8AECDA3533E00EB18CDCA1C847F" TargetMode="External"/><Relationship Id="rId9" Type="http://schemas.openxmlformats.org/officeDocument/2006/relationships/hyperlink" Target="consultantplus://offline/ref=2D13444BDABDC5DA2F6DDFAB8FE748E3FDBCBFDD418A6AF4746969DF4DECF700869F447B938FB84F7EF0CDE69A57479913DE9028F8B3k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Ирина Константиновна</dc:creator>
  <cp:lastModifiedBy>Дробина Татьяна Сергеевна</cp:lastModifiedBy>
  <cp:revision>11</cp:revision>
  <cp:lastPrinted>2025-03-13T06:00:00Z</cp:lastPrinted>
  <dcterms:created xsi:type="dcterms:W3CDTF">2025-03-13T07:30:00Z</dcterms:created>
  <dcterms:modified xsi:type="dcterms:W3CDTF">2025-03-14T06:24:00Z</dcterms:modified>
  <dc:language>ru-RU</dc:language>
</cp:coreProperties>
</file>